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How</w:t>
      </w:r>
      <w:bookmarkStart w:id="0" w:name="_GoBack"/>
      <w:bookmarkEnd w:id="0"/>
      <w:r w:rsidRPr="00453A27">
        <w:rPr>
          <w:rFonts w:eastAsia="Times New Roman" w:cstheme="minorHAnsi"/>
          <w:b/>
          <w:bCs/>
          <w:color w:val="000000"/>
          <w:sz w:val="32"/>
          <w:szCs w:val="32"/>
        </w:rPr>
        <w:t xml:space="preserve"> to Choose the Right Data Entry Services Company for Your Business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To choose the best data entry services company, you need to adopt a strategic evaluation to ensure effectiveness, reliability and compatibility with your requirements. This is a brief guide based on current practices: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Specify your Requirements: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Clearly specify your data entry needs, including the type of data (for example, text, numbers, or multimedia), the amount of data to be processed, how frequently the work is needed, and specify tasks such as data cleaning, transcription, or digitization, while ensuring alignment with your business workflows and deadlines.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Determine if your data entry services require support or a single project, while considering cost limitations, data processing frequency and long term operational needs.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Evaluate Skills and Experience:</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Look for a company with a proven track record in your industry. Check their portfolio, case studies, or client testimonials to verify expertise in handling similar projects. For example, a company like Tech2Globe is noted for serving diverse sectors like healthcare, e-commerce, and finance.</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Check Data Safety Measures: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Verify that the data entry services company comply with data protection laws, such as GDPR, HIPAA, or CCPA, depending on your industry and location, and confirm that they implement strict measures to safeguard sensitive information.</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lastRenderedPageBreak/>
        <w:t>Ask for details on their encryption protocols, secure data storage methods, and employee background screening. Companies Tech2Globe uphold ISO-certified security benchmarks.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Check Technology and Scalability</w:t>
      </w:r>
      <w:r w:rsidRPr="00453A27">
        <w:rPr>
          <w:rFonts w:eastAsia="Times New Roman" w:cstheme="minorHAnsi"/>
          <w:color w:val="000000"/>
          <w:sz w:val="32"/>
          <w:szCs w:val="32"/>
        </w:rPr>
        <w:t>:</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Verify that the data entry services company uses advanced tools such as OCR, AI-driven data processing, and cloud based systems to ensure high accuracy and efficiency. Also confirm that the company has the ability to scale operations smoothly to manage changing workload while maintaining high quality.</w:t>
      </w:r>
    </w:p>
    <w:p w:rsidR="00453A27" w:rsidRPr="00453A27" w:rsidRDefault="00453A27" w:rsidP="00453A27">
      <w:pPr>
        <w:spacing w:after="0" w:line="240" w:lineRule="auto"/>
        <w:contextualSpacing/>
        <w:rPr>
          <w:rFonts w:eastAsia="Times New Roman" w:cstheme="minorHAnsi"/>
          <w:sz w:val="24"/>
          <w:szCs w:val="24"/>
        </w:rPr>
      </w:pP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Review Accuracy and Quality Control</w:t>
      </w:r>
      <w:r w:rsidRPr="00453A27">
        <w:rPr>
          <w:rFonts w:eastAsia="Times New Roman" w:cstheme="minorHAnsi"/>
          <w:color w:val="000000"/>
          <w:sz w:val="32"/>
          <w:szCs w:val="32"/>
        </w:rPr>
        <w:t>:</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Request details on their error-checking methods, such as double key verification or automated validation tools. To ensure reliable data output with reputable companies like Tech2Globe commonly assure accuracy rates above 99% with comprehensive quality control measures.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Compare Costs and Transparency</w:t>
      </w:r>
      <w:r w:rsidRPr="00453A27">
        <w:rPr>
          <w:rFonts w:eastAsia="Times New Roman" w:cstheme="minorHAnsi"/>
          <w:color w:val="000000"/>
          <w:sz w:val="32"/>
          <w:szCs w:val="32"/>
        </w:rPr>
        <w:t>:</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Inquire about specific pricing models such as hourly, per-record or project based rates, while dismissing firms with unclear pricing details and review quotes from various companies, prioritizing long-term value over cost alone, with Back Office Pro offering a model of transparent pricing customised to the difficulty and scope of data management tasks.</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Assess Turnaround Time</w:t>
      </w:r>
      <w:r w:rsidRPr="00453A27">
        <w:rPr>
          <w:rFonts w:eastAsia="Times New Roman" w:cstheme="minorHAnsi"/>
          <w:color w:val="000000"/>
          <w:sz w:val="32"/>
          <w:szCs w:val="32"/>
        </w:rPr>
        <w:t>:</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Check that the data entry firm can meet your deadlines while maintaining quality standards and request information on their capability to process urgent tasks and their average turnaround times for projects like yours to conform to operational efficiency and reliability.</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Verify Communication and Support</w:t>
      </w:r>
      <w:r w:rsidRPr="00453A27">
        <w:rPr>
          <w:rFonts w:eastAsia="Times New Roman" w:cstheme="minorHAnsi"/>
          <w:color w:val="000000"/>
          <w:sz w:val="32"/>
          <w:szCs w:val="32"/>
        </w:rPr>
        <w:t>:</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 xml:space="preserve">Identify a company with open communication lines and quick customer support. Check for the availability of a dedicated project manager and </w:t>
      </w:r>
      <w:r w:rsidRPr="00453A27">
        <w:rPr>
          <w:rFonts w:eastAsia="Times New Roman" w:cstheme="minorHAnsi"/>
          <w:color w:val="000000"/>
          <w:sz w:val="32"/>
          <w:szCs w:val="32"/>
        </w:rPr>
        <w:lastRenderedPageBreak/>
        <w:t>24/7 support services, like Tech2Globe, which excels in delivering comprehensive customer support through multiple channels and dedicated specialists to ensure client satisfaction.</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Check Reviews and References</w:t>
      </w:r>
      <w:r w:rsidRPr="00453A27">
        <w:rPr>
          <w:rFonts w:eastAsia="Times New Roman" w:cstheme="minorHAnsi"/>
          <w:color w:val="000000"/>
          <w:sz w:val="32"/>
          <w:szCs w:val="32"/>
        </w:rPr>
        <w:t>:</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Conduct thorough research of online reviews on B2B platforms such as Clutch and GoodFirms to determine the reliability and performance of data entry services companies, and request references to directly validate their capabilities firsthand. Be cautious of excess positive reviews that lack detailed, verifiable evidence to avoid misleading claims.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 </w:t>
      </w: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Consider Location and Language</w:t>
      </w:r>
      <w:r w:rsidRPr="00453A27">
        <w:rPr>
          <w:rFonts w:eastAsia="Times New Roman" w:cstheme="minorHAnsi"/>
          <w:color w:val="000000"/>
          <w:sz w:val="32"/>
          <w:szCs w:val="32"/>
        </w:rPr>
        <w:t>:</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 xml:space="preserve">Choose between an onshore, offshore or </w:t>
      </w:r>
      <w:proofErr w:type="spellStart"/>
      <w:r w:rsidRPr="00453A27">
        <w:rPr>
          <w:rFonts w:eastAsia="Times New Roman" w:cstheme="minorHAnsi"/>
          <w:color w:val="000000"/>
          <w:sz w:val="32"/>
          <w:szCs w:val="32"/>
        </w:rPr>
        <w:t>nearshore</w:t>
      </w:r>
      <w:proofErr w:type="spellEnd"/>
      <w:r w:rsidRPr="00453A27">
        <w:rPr>
          <w:rFonts w:eastAsia="Times New Roman" w:cstheme="minorHAnsi"/>
          <w:color w:val="000000"/>
          <w:sz w:val="32"/>
          <w:szCs w:val="32"/>
        </w:rPr>
        <w:t xml:space="preserve"> data entry services company that aligns with your priorities by analyzing cost, time zone difference and language proficiencies. Offshore companies like Tech2Globe in India offers cost effective solutions, demonstrate adequate language proficiency and cultural compatibility.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 </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b/>
          <w:bCs/>
          <w:color w:val="000000"/>
          <w:sz w:val="32"/>
          <w:szCs w:val="32"/>
        </w:rPr>
        <w:t>Trial or Pilot Project:</w:t>
      </w: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Start with a small project, if possible, to measure the data entry services company’s efficiency, data accuracy and communication quality, providing a low risk way to evaluate their capabilities before an extended contract.</w:t>
      </w:r>
    </w:p>
    <w:p w:rsidR="00453A27" w:rsidRPr="00453A27" w:rsidRDefault="00453A27" w:rsidP="00453A27">
      <w:pPr>
        <w:spacing w:after="0" w:line="240" w:lineRule="auto"/>
        <w:contextualSpacing/>
        <w:rPr>
          <w:rFonts w:eastAsia="Times New Roman" w:cstheme="minorHAnsi"/>
          <w:sz w:val="24"/>
          <w:szCs w:val="24"/>
        </w:rPr>
      </w:pPr>
    </w:p>
    <w:p w:rsidR="00453A27" w:rsidRPr="00453A27" w:rsidRDefault="00453A27" w:rsidP="00453A27">
      <w:pPr>
        <w:spacing w:after="0" w:line="240" w:lineRule="auto"/>
        <w:contextualSpacing/>
        <w:jc w:val="both"/>
        <w:rPr>
          <w:rFonts w:eastAsia="Times New Roman" w:cstheme="minorHAnsi"/>
          <w:sz w:val="24"/>
          <w:szCs w:val="24"/>
        </w:rPr>
      </w:pPr>
      <w:r w:rsidRPr="00453A27">
        <w:rPr>
          <w:rFonts w:eastAsia="Times New Roman" w:cstheme="minorHAnsi"/>
          <w:color w:val="000000"/>
          <w:sz w:val="32"/>
          <w:szCs w:val="32"/>
        </w:rPr>
        <w:t>By carefully analyzing these aspects, you can select a data entry services firm that supports your business goals, fits within your budget, and meets your operational demands, ensuring a partnership that is reliable and productive. </w:t>
      </w:r>
    </w:p>
    <w:p w:rsidR="003E7AF6" w:rsidRPr="00453A27" w:rsidRDefault="003E7AF6" w:rsidP="00453A27">
      <w:pPr>
        <w:spacing w:after="0" w:line="240" w:lineRule="auto"/>
        <w:contextualSpacing/>
        <w:rPr>
          <w:rFonts w:cstheme="minorHAnsi"/>
        </w:rPr>
      </w:pPr>
    </w:p>
    <w:sectPr w:rsidR="003E7AF6" w:rsidRPr="00453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9F537F"/>
    <w:multiLevelType w:val="multilevel"/>
    <w:tmpl w:val="D418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EA7"/>
    <w:rsid w:val="00027D3E"/>
    <w:rsid w:val="001273A3"/>
    <w:rsid w:val="001E6F94"/>
    <w:rsid w:val="001F2C5E"/>
    <w:rsid w:val="002D56A7"/>
    <w:rsid w:val="00392C2E"/>
    <w:rsid w:val="003E22CC"/>
    <w:rsid w:val="003E7AF6"/>
    <w:rsid w:val="00453A27"/>
    <w:rsid w:val="0061098B"/>
    <w:rsid w:val="00702819"/>
    <w:rsid w:val="00A6331F"/>
    <w:rsid w:val="00AD1A77"/>
    <w:rsid w:val="00B649F5"/>
    <w:rsid w:val="00BA2526"/>
    <w:rsid w:val="00BD0595"/>
    <w:rsid w:val="00C406BF"/>
    <w:rsid w:val="00CA5F1A"/>
    <w:rsid w:val="00CE4573"/>
    <w:rsid w:val="00DC31AB"/>
    <w:rsid w:val="00E16A63"/>
    <w:rsid w:val="00F3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D19528-7F47-47F9-96E3-C102D9DD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7A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7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6290">
      <w:bodyDiv w:val="1"/>
      <w:marLeft w:val="0"/>
      <w:marRight w:val="0"/>
      <w:marTop w:val="0"/>
      <w:marBottom w:val="0"/>
      <w:divBdr>
        <w:top w:val="none" w:sz="0" w:space="0" w:color="auto"/>
        <w:left w:val="none" w:sz="0" w:space="0" w:color="auto"/>
        <w:bottom w:val="none" w:sz="0" w:space="0" w:color="auto"/>
        <w:right w:val="none" w:sz="0" w:space="0" w:color="auto"/>
      </w:divBdr>
    </w:div>
    <w:div w:id="1013607297">
      <w:bodyDiv w:val="1"/>
      <w:marLeft w:val="0"/>
      <w:marRight w:val="0"/>
      <w:marTop w:val="0"/>
      <w:marBottom w:val="0"/>
      <w:divBdr>
        <w:top w:val="none" w:sz="0" w:space="0" w:color="auto"/>
        <w:left w:val="none" w:sz="0" w:space="0" w:color="auto"/>
        <w:bottom w:val="none" w:sz="0" w:space="0" w:color="auto"/>
        <w:right w:val="none" w:sz="0" w:space="0" w:color="auto"/>
      </w:divBdr>
    </w:div>
    <w:div w:id="134127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3</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9</cp:revision>
  <dcterms:created xsi:type="dcterms:W3CDTF">2025-07-12T07:00:00Z</dcterms:created>
  <dcterms:modified xsi:type="dcterms:W3CDTF">2025-07-12T13:24:00Z</dcterms:modified>
</cp:coreProperties>
</file>