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4B39" w14:textId="77777777" w:rsidR="00C877A4" w:rsidRPr="00240726" w:rsidRDefault="00C877A4" w:rsidP="00C877A4">
      <w:pPr>
        <w:pStyle w:val="a3"/>
        <w:rPr>
          <w:b/>
          <w:bCs/>
          <w:sz w:val="20"/>
          <w:szCs w:val="20"/>
        </w:rPr>
      </w:pPr>
      <w:r w:rsidRPr="00240726">
        <w:rPr>
          <w:b/>
          <w:bCs/>
          <w:sz w:val="20"/>
          <w:szCs w:val="20"/>
        </w:rPr>
        <w:t>Монолитные конструкции</w:t>
      </w:r>
      <w:r>
        <w:rPr>
          <w:b/>
          <w:bCs/>
          <w:sz w:val="20"/>
          <w:szCs w:val="20"/>
        </w:rPr>
        <w:t>.</w:t>
      </w:r>
    </w:p>
    <w:p w14:paraId="01CE8F8B" w14:textId="77777777" w:rsidR="00C877A4" w:rsidRDefault="00C877A4" w:rsidP="00C877A4">
      <w:r>
        <w:t>Таблица 3. Допустимые отклонения опалубки от проектных размеров, мм.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79"/>
        <w:gridCol w:w="1732"/>
        <w:gridCol w:w="1925"/>
      </w:tblGrid>
      <w:tr w:rsidR="00C877A4" w14:paraId="3AC83E46" w14:textId="77777777" w:rsidTr="00CA6BD3">
        <w:tc>
          <w:tcPr>
            <w:tcW w:w="70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65860F" w14:textId="77777777" w:rsidR="00C877A4" w:rsidRPr="00064EBC" w:rsidRDefault="00C877A4" w:rsidP="00CA6BD3">
            <w:pPr>
              <w:jc w:val="center"/>
              <w:rPr>
                <w:sz w:val="18"/>
                <w:szCs w:val="18"/>
              </w:rPr>
            </w:pPr>
            <w:r w:rsidRPr="00064EBC">
              <w:rPr>
                <w:sz w:val="18"/>
                <w:szCs w:val="18"/>
              </w:rPr>
              <w:t>Элементы опалубки</w:t>
            </w:r>
          </w:p>
        </w:tc>
        <w:tc>
          <w:tcPr>
            <w:tcW w:w="34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4E0FF" w14:textId="77777777" w:rsidR="00C877A4" w:rsidRPr="00064EBC" w:rsidRDefault="00C877A4" w:rsidP="00CA6BD3">
            <w:pPr>
              <w:jc w:val="center"/>
              <w:rPr>
                <w:sz w:val="18"/>
                <w:szCs w:val="18"/>
              </w:rPr>
            </w:pPr>
            <w:r w:rsidRPr="00064EBC">
              <w:rPr>
                <w:sz w:val="18"/>
                <w:szCs w:val="18"/>
              </w:rPr>
              <w:t>Вид опалубки</w:t>
            </w:r>
          </w:p>
        </w:tc>
      </w:tr>
      <w:tr w:rsidR="00C877A4" w14:paraId="26858F13" w14:textId="77777777" w:rsidTr="00CA6BD3">
        <w:tc>
          <w:tcPr>
            <w:tcW w:w="70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9E0A4" w14:textId="77777777" w:rsidR="00C877A4" w:rsidRPr="00064EBC" w:rsidRDefault="00C877A4" w:rsidP="00CA6B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BCBEC" w14:textId="77777777" w:rsidR="00C877A4" w:rsidRPr="00064EBC" w:rsidRDefault="00C877A4" w:rsidP="00CA6BD3">
            <w:pPr>
              <w:jc w:val="center"/>
              <w:rPr>
                <w:sz w:val="18"/>
                <w:szCs w:val="18"/>
              </w:rPr>
            </w:pPr>
            <w:r w:rsidRPr="00064EBC">
              <w:rPr>
                <w:sz w:val="18"/>
                <w:szCs w:val="18"/>
              </w:rPr>
              <w:t>Деревянная и фанерная</w:t>
            </w: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AD621" w14:textId="77777777" w:rsidR="00C877A4" w:rsidRPr="00064EBC" w:rsidRDefault="00C877A4" w:rsidP="00CA6BD3">
            <w:pPr>
              <w:jc w:val="center"/>
              <w:rPr>
                <w:sz w:val="18"/>
                <w:szCs w:val="18"/>
              </w:rPr>
            </w:pPr>
            <w:r w:rsidRPr="00064EBC">
              <w:rPr>
                <w:sz w:val="18"/>
                <w:szCs w:val="18"/>
              </w:rPr>
              <w:t>Металлическая и деревометаллическая</w:t>
            </w:r>
          </w:p>
        </w:tc>
      </w:tr>
      <w:tr w:rsidR="00C877A4" w14:paraId="224BE47A" w14:textId="77777777" w:rsidTr="00CA6BD3">
        <w:tc>
          <w:tcPr>
            <w:tcW w:w="70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CE92A2" w14:textId="77777777" w:rsidR="00C877A4" w:rsidRDefault="00C877A4" w:rsidP="00CA6BD3">
            <w:r>
              <w:t>Щиты разборной опалубки и каркасы для них при длине или ширине: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DC3CAC" w14:textId="77777777" w:rsidR="00C877A4" w:rsidRDefault="00C877A4" w:rsidP="00CA6BD3">
            <w:pPr>
              <w:jc w:val="center"/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107B02" w14:textId="77777777" w:rsidR="00C877A4" w:rsidRDefault="00C877A4" w:rsidP="00CA6BD3">
            <w:pPr>
              <w:jc w:val="center"/>
            </w:pPr>
          </w:p>
        </w:tc>
      </w:tr>
      <w:tr w:rsidR="00C877A4" w14:paraId="5CD26B81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5488F39C" w14:textId="77777777" w:rsidR="00C877A4" w:rsidRDefault="00C877A4" w:rsidP="00C877A4">
            <w:pPr>
              <w:pStyle w:val="a3"/>
              <w:numPr>
                <w:ilvl w:val="0"/>
                <w:numId w:val="1"/>
              </w:numPr>
            </w:pPr>
            <w:r>
              <w:t>До 1 м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24F698F7" w14:textId="77777777" w:rsidR="00C877A4" w:rsidRDefault="00C877A4" w:rsidP="00CA6BD3">
            <w:pPr>
              <w:jc w:val="center"/>
            </w:pPr>
            <w:r>
              <w:t>3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235707C9" w14:textId="77777777" w:rsidR="00C877A4" w:rsidRDefault="00C877A4" w:rsidP="00CA6BD3">
            <w:pPr>
              <w:jc w:val="center"/>
            </w:pPr>
            <w:r>
              <w:t>1</w:t>
            </w:r>
          </w:p>
        </w:tc>
      </w:tr>
      <w:tr w:rsidR="00C877A4" w14:paraId="3A8E0E62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0F732AA1" w14:textId="77777777" w:rsidR="00C877A4" w:rsidRDefault="00C877A4" w:rsidP="00C877A4">
            <w:pPr>
              <w:pStyle w:val="a3"/>
              <w:numPr>
                <w:ilvl w:val="0"/>
                <w:numId w:val="1"/>
              </w:numPr>
            </w:pPr>
            <w:r>
              <w:t>Более 1 м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50371224" w14:textId="77777777" w:rsidR="00C877A4" w:rsidRDefault="00C877A4" w:rsidP="00CA6BD3">
            <w:pPr>
              <w:jc w:val="center"/>
            </w:pPr>
            <w:r>
              <w:t>4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6BBFDCFF" w14:textId="77777777" w:rsidR="00C877A4" w:rsidRDefault="00C877A4" w:rsidP="00CA6BD3">
            <w:pPr>
              <w:jc w:val="center"/>
            </w:pPr>
            <w:r>
              <w:t>2</w:t>
            </w:r>
          </w:p>
        </w:tc>
      </w:tr>
      <w:tr w:rsidR="00C877A4" w14:paraId="01DBF5A4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76CAA73B" w14:textId="77777777" w:rsidR="00C877A4" w:rsidRDefault="00C877A4" w:rsidP="00C877A4">
            <w:pPr>
              <w:pStyle w:val="a3"/>
              <w:numPr>
                <w:ilvl w:val="0"/>
                <w:numId w:val="1"/>
              </w:numPr>
            </w:pPr>
            <w:r>
              <w:t>По диагонали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577E7646" w14:textId="77777777" w:rsidR="00C877A4" w:rsidRDefault="00C877A4" w:rsidP="00CA6BD3">
            <w:pPr>
              <w:jc w:val="center"/>
            </w:pPr>
            <w:r>
              <w:t>5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298C2E61" w14:textId="77777777" w:rsidR="00C877A4" w:rsidRDefault="00C877A4" w:rsidP="00CA6BD3">
            <w:pPr>
              <w:jc w:val="center"/>
            </w:pPr>
            <w:r>
              <w:t>3</w:t>
            </w:r>
          </w:p>
        </w:tc>
      </w:tr>
      <w:tr w:rsidR="00C877A4" w14:paraId="03E33EAA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6E6B431B" w14:textId="77777777" w:rsidR="00C877A4" w:rsidRDefault="00C877A4" w:rsidP="00C877A4">
            <w:pPr>
              <w:pStyle w:val="a3"/>
              <w:numPr>
                <w:ilvl w:val="0"/>
                <w:numId w:val="1"/>
              </w:numPr>
            </w:pPr>
            <w:r>
              <w:t>Отклонения кромок щитов от прямой линии или линий, образующей поверхность конструкции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23FA5B4C" w14:textId="77777777" w:rsidR="00C877A4" w:rsidRDefault="00C877A4" w:rsidP="00CA6BD3">
            <w:pPr>
              <w:jc w:val="center"/>
            </w:pP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568D4029" w14:textId="77777777" w:rsidR="00C877A4" w:rsidRDefault="00C877A4" w:rsidP="00CA6BD3">
            <w:pPr>
              <w:jc w:val="center"/>
            </w:pPr>
          </w:p>
        </w:tc>
      </w:tr>
      <w:tr w:rsidR="00C877A4" w14:paraId="09F752D1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3FE7A419" w14:textId="77777777" w:rsidR="00C877A4" w:rsidRDefault="00C877A4" w:rsidP="00CA6BD3">
            <w:r>
              <w:t>Блок-формы: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348F3098" w14:textId="77777777" w:rsidR="00C877A4" w:rsidRDefault="00C877A4" w:rsidP="00CA6BD3">
            <w:pPr>
              <w:jc w:val="center"/>
            </w:pPr>
            <w:r>
              <w:t>4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74480511" w14:textId="77777777" w:rsidR="00C877A4" w:rsidRDefault="00C877A4" w:rsidP="00CA6BD3">
            <w:pPr>
              <w:jc w:val="center"/>
            </w:pPr>
            <w:r>
              <w:t>2</w:t>
            </w:r>
          </w:p>
        </w:tc>
      </w:tr>
      <w:tr w:rsidR="00C877A4" w14:paraId="1E815303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7030D64B" w14:textId="77777777" w:rsidR="00C877A4" w:rsidRDefault="00C877A4" w:rsidP="00CA6BD3">
            <w:r>
              <w:t>Отклонения от проектных размеров в плане: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1C99E832" w14:textId="77777777" w:rsidR="00C877A4" w:rsidRDefault="00C877A4" w:rsidP="00CA6BD3">
            <w:pPr>
              <w:jc w:val="center"/>
            </w:pP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576D7DD6" w14:textId="77777777" w:rsidR="00C877A4" w:rsidRDefault="00C877A4" w:rsidP="00CA6BD3">
            <w:pPr>
              <w:jc w:val="center"/>
            </w:pPr>
          </w:p>
        </w:tc>
      </w:tr>
      <w:tr w:rsidR="00C877A4" w14:paraId="5AE0A498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625A4C84" w14:textId="77777777" w:rsidR="00C877A4" w:rsidRDefault="00C877A4" w:rsidP="00C877A4">
            <w:pPr>
              <w:pStyle w:val="a3"/>
              <w:numPr>
                <w:ilvl w:val="0"/>
                <w:numId w:val="2"/>
              </w:numPr>
            </w:pPr>
            <w:r>
              <w:t>Индивидуальные неразъемные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3D364729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6654B640" w14:textId="77777777" w:rsidR="00C877A4" w:rsidRDefault="00C877A4" w:rsidP="00CA6BD3">
            <w:pPr>
              <w:jc w:val="center"/>
            </w:pPr>
            <w:r>
              <w:t>3</w:t>
            </w:r>
          </w:p>
        </w:tc>
      </w:tr>
      <w:tr w:rsidR="00C877A4" w14:paraId="2FECD461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771731E8" w14:textId="77777777" w:rsidR="00C877A4" w:rsidRDefault="00C877A4" w:rsidP="00C877A4">
            <w:pPr>
              <w:pStyle w:val="a3"/>
              <w:numPr>
                <w:ilvl w:val="0"/>
                <w:numId w:val="2"/>
              </w:numPr>
            </w:pPr>
            <w:r>
              <w:t>Разъемные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4FE2978D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42DCE93E" w14:textId="77777777" w:rsidR="00C877A4" w:rsidRDefault="00C877A4" w:rsidP="00CA6BD3">
            <w:pPr>
              <w:jc w:val="center"/>
            </w:pPr>
            <w:r>
              <w:t>4</w:t>
            </w:r>
          </w:p>
        </w:tc>
      </w:tr>
      <w:tr w:rsidR="00C877A4" w14:paraId="6624C9DD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2B9C5373" w14:textId="77777777" w:rsidR="00C877A4" w:rsidRDefault="00C877A4" w:rsidP="00C877A4">
            <w:pPr>
              <w:pStyle w:val="a3"/>
              <w:numPr>
                <w:ilvl w:val="0"/>
                <w:numId w:val="2"/>
              </w:numPr>
            </w:pPr>
            <w:r>
              <w:t>Переналаживаемые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273A1DD3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7B96E038" w14:textId="77777777" w:rsidR="00C877A4" w:rsidRDefault="00C877A4" w:rsidP="00CA6BD3">
            <w:pPr>
              <w:jc w:val="center"/>
            </w:pPr>
            <w:r>
              <w:t>5</w:t>
            </w:r>
          </w:p>
        </w:tc>
      </w:tr>
      <w:tr w:rsidR="00C877A4" w14:paraId="2421749A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2C611780" w14:textId="77777777" w:rsidR="00C877A4" w:rsidRDefault="00C877A4" w:rsidP="00CA6BD3">
            <w:r>
              <w:t>Разница в длине диагоналей: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23CF58C7" w14:textId="77777777" w:rsidR="00C877A4" w:rsidRDefault="00C877A4" w:rsidP="00CA6BD3">
            <w:pPr>
              <w:jc w:val="center"/>
            </w:pP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648D8483" w14:textId="77777777" w:rsidR="00C877A4" w:rsidRDefault="00C877A4" w:rsidP="00CA6BD3">
            <w:pPr>
              <w:jc w:val="center"/>
            </w:pPr>
          </w:p>
        </w:tc>
      </w:tr>
      <w:tr w:rsidR="00C877A4" w14:paraId="518F95F6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3282F7B6" w14:textId="77777777" w:rsidR="00C877A4" w:rsidRDefault="00C877A4" w:rsidP="00C877A4">
            <w:pPr>
              <w:pStyle w:val="a3"/>
              <w:numPr>
                <w:ilvl w:val="0"/>
                <w:numId w:val="3"/>
              </w:numPr>
            </w:pPr>
            <w:r>
              <w:t>Индивидуальные неразъемные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6565CAB2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0D1DF6BE" w14:textId="77777777" w:rsidR="00C877A4" w:rsidRDefault="00C877A4" w:rsidP="00CA6BD3">
            <w:pPr>
              <w:jc w:val="center"/>
            </w:pPr>
            <w:r>
              <w:t>8</w:t>
            </w:r>
          </w:p>
        </w:tc>
      </w:tr>
      <w:tr w:rsidR="00C877A4" w14:paraId="7D5E98A7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0C78EE63" w14:textId="77777777" w:rsidR="00C877A4" w:rsidRDefault="00C877A4" w:rsidP="00C877A4">
            <w:pPr>
              <w:pStyle w:val="a3"/>
              <w:numPr>
                <w:ilvl w:val="0"/>
                <w:numId w:val="3"/>
              </w:numPr>
            </w:pPr>
            <w:r>
              <w:t>Разъемные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165E14A6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324ADF20" w14:textId="77777777" w:rsidR="00C877A4" w:rsidRDefault="00C877A4" w:rsidP="00CA6BD3">
            <w:pPr>
              <w:jc w:val="center"/>
            </w:pPr>
            <w:r>
              <w:t>10</w:t>
            </w:r>
          </w:p>
        </w:tc>
      </w:tr>
      <w:tr w:rsidR="00C877A4" w14:paraId="7A789FE1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31132A31" w14:textId="77777777" w:rsidR="00C877A4" w:rsidRDefault="00C877A4" w:rsidP="00C877A4">
            <w:pPr>
              <w:pStyle w:val="a3"/>
              <w:numPr>
                <w:ilvl w:val="0"/>
                <w:numId w:val="3"/>
              </w:numPr>
            </w:pPr>
            <w:r>
              <w:t>Переналаживаемые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47466674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72D54302" w14:textId="77777777" w:rsidR="00C877A4" w:rsidRDefault="00C877A4" w:rsidP="00CA6BD3">
            <w:pPr>
              <w:jc w:val="center"/>
            </w:pPr>
            <w:r>
              <w:t>16</w:t>
            </w:r>
          </w:p>
        </w:tc>
      </w:tr>
      <w:tr w:rsidR="00C877A4" w14:paraId="772C3DA2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009A7A32" w14:textId="77777777" w:rsidR="00C877A4" w:rsidRDefault="00C877A4" w:rsidP="00CA6BD3">
            <w:r>
              <w:t xml:space="preserve">Опалубка объемная, скользящая и </w:t>
            </w:r>
            <w:proofErr w:type="spellStart"/>
            <w:r>
              <w:t>катучая</w:t>
            </w:r>
            <w:proofErr w:type="spellEnd"/>
            <w:r>
              <w:t>: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414E8297" w14:textId="77777777" w:rsidR="00C877A4" w:rsidRDefault="00C877A4" w:rsidP="00CA6BD3">
            <w:pPr>
              <w:jc w:val="center"/>
            </w:pP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7BF4BE0F" w14:textId="77777777" w:rsidR="00C877A4" w:rsidRDefault="00C877A4" w:rsidP="00CA6BD3">
            <w:pPr>
              <w:jc w:val="center"/>
            </w:pPr>
          </w:p>
        </w:tc>
      </w:tr>
      <w:tr w:rsidR="00C877A4" w14:paraId="14EEA252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7745572D" w14:textId="77777777" w:rsidR="00C877A4" w:rsidRDefault="00C877A4" w:rsidP="00C877A4">
            <w:pPr>
              <w:pStyle w:val="a3"/>
              <w:numPr>
                <w:ilvl w:val="0"/>
                <w:numId w:val="4"/>
              </w:numPr>
            </w:pPr>
            <w:r>
              <w:t>Отклонения от проектных размеров щитов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3A2E45C5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1C376A1D" w14:textId="77777777" w:rsidR="00C877A4" w:rsidRDefault="00C877A4" w:rsidP="00CA6BD3">
            <w:pPr>
              <w:jc w:val="center"/>
            </w:pPr>
            <w:r>
              <w:t>3</w:t>
            </w:r>
          </w:p>
        </w:tc>
      </w:tr>
      <w:tr w:rsidR="00C877A4" w14:paraId="405D7125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21D5D7B7" w14:textId="77777777" w:rsidR="00C877A4" w:rsidRDefault="00C877A4" w:rsidP="00C877A4">
            <w:pPr>
              <w:pStyle w:val="a3"/>
              <w:numPr>
                <w:ilvl w:val="0"/>
                <w:numId w:val="4"/>
              </w:numPr>
            </w:pPr>
            <w:r>
              <w:t>Разница в длине диагоналей в плане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23C15C9A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4C0A409C" w14:textId="77777777" w:rsidR="00C877A4" w:rsidRDefault="00C877A4" w:rsidP="00CA6BD3">
            <w:pPr>
              <w:jc w:val="center"/>
            </w:pPr>
            <w:r>
              <w:t>8</w:t>
            </w:r>
          </w:p>
        </w:tc>
      </w:tr>
      <w:tr w:rsidR="00C877A4" w14:paraId="6646DF86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5BCA756D" w14:textId="77777777" w:rsidR="00C877A4" w:rsidRDefault="00C877A4" w:rsidP="00C877A4">
            <w:pPr>
              <w:pStyle w:val="a3"/>
              <w:numPr>
                <w:ilvl w:val="0"/>
                <w:numId w:val="4"/>
              </w:numPr>
            </w:pPr>
            <w:r>
              <w:t>Перепад между смежными щитами при стыковании секций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0107C067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216CCED1" w14:textId="77777777" w:rsidR="00C877A4" w:rsidRDefault="00C877A4" w:rsidP="00CA6BD3">
            <w:pPr>
              <w:jc w:val="center"/>
            </w:pPr>
            <w:r>
              <w:t>2</w:t>
            </w:r>
          </w:p>
        </w:tc>
      </w:tr>
      <w:tr w:rsidR="00C877A4" w14:paraId="48C77027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47F9F47A" w14:textId="77777777" w:rsidR="00C877A4" w:rsidRDefault="00C877A4" w:rsidP="00CA6BD3">
            <w:r>
              <w:t>Смещения от проектного положения отверстий для соединительных элементов (болтов, натяжных крюков, пружинных скоб и др.)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5B24D7EA" w14:textId="77777777" w:rsidR="00C877A4" w:rsidRDefault="00C877A4" w:rsidP="00CA6BD3">
            <w:pPr>
              <w:jc w:val="center"/>
            </w:pPr>
            <w:r>
              <w:t>2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2F7C25EB" w14:textId="77777777" w:rsidR="00C877A4" w:rsidRDefault="00C877A4" w:rsidP="00CA6BD3">
            <w:pPr>
              <w:jc w:val="center"/>
            </w:pPr>
            <w:r>
              <w:t>2</w:t>
            </w:r>
          </w:p>
        </w:tc>
      </w:tr>
      <w:tr w:rsidR="00C877A4" w14:paraId="04EE96DC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26266275" w14:textId="77777777" w:rsidR="00C877A4" w:rsidRDefault="00C877A4" w:rsidP="00CA6BD3">
            <w:r>
              <w:t>Прогиб створок: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299BF7A0" w14:textId="77777777" w:rsidR="00C877A4" w:rsidRDefault="00C877A4" w:rsidP="00CA6BD3">
            <w:pPr>
              <w:jc w:val="center"/>
            </w:pP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5F7775C9" w14:textId="77777777" w:rsidR="00C877A4" w:rsidRDefault="00C877A4" w:rsidP="00CA6BD3">
            <w:pPr>
              <w:jc w:val="center"/>
            </w:pPr>
          </w:p>
        </w:tc>
      </w:tr>
      <w:tr w:rsidR="00C877A4" w14:paraId="68B2E31B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501E2C8B" w14:textId="77777777" w:rsidR="00C877A4" w:rsidRDefault="00C877A4" w:rsidP="00C877A4">
            <w:pPr>
              <w:pStyle w:val="a3"/>
              <w:numPr>
                <w:ilvl w:val="0"/>
                <w:numId w:val="5"/>
              </w:numPr>
            </w:pPr>
            <w:r>
              <w:t>Из рабочей плоскости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309FBA4C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7ABABB5D" w14:textId="77777777" w:rsidR="00C877A4" w:rsidRDefault="00C877A4" w:rsidP="00CA6BD3">
            <w:pPr>
              <w:jc w:val="center"/>
            </w:pPr>
            <w:r>
              <w:t>3</w:t>
            </w:r>
          </w:p>
        </w:tc>
      </w:tr>
      <w:tr w:rsidR="00C877A4" w14:paraId="1B5B0BF4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31BF7A9F" w14:textId="77777777" w:rsidR="00C877A4" w:rsidRDefault="00C877A4" w:rsidP="00C877A4">
            <w:pPr>
              <w:pStyle w:val="a3"/>
              <w:numPr>
                <w:ilvl w:val="0"/>
                <w:numId w:val="5"/>
              </w:numPr>
            </w:pPr>
            <w:r>
              <w:t>В рабочей плоскости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19CFEA40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585A4D79" w14:textId="77777777" w:rsidR="00C877A4" w:rsidRDefault="00C877A4" w:rsidP="00CA6BD3">
            <w:pPr>
              <w:jc w:val="center"/>
            </w:pPr>
            <w:r>
              <w:t>5</w:t>
            </w:r>
          </w:p>
        </w:tc>
      </w:tr>
      <w:tr w:rsidR="00C877A4" w14:paraId="2DB83244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0EE63FD3" w14:textId="77777777" w:rsidR="00C877A4" w:rsidRDefault="00C877A4" w:rsidP="00CA6BD3">
            <w:r>
              <w:t>Местные неровности поверхностей, соприкасающихся с бетоном: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322B2D43" w14:textId="77777777" w:rsidR="00C877A4" w:rsidRDefault="00C877A4" w:rsidP="00CA6BD3">
            <w:pPr>
              <w:jc w:val="center"/>
            </w:pP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3D74323D" w14:textId="77777777" w:rsidR="00C877A4" w:rsidRDefault="00C877A4" w:rsidP="00CA6BD3">
            <w:pPr>
              <w:jc w:val="center"/>
            </w:pPr>
          </w:p>
        </w:tc>
      </w:tr>
      <w:tr w:rsidR="00C877A4" w14:paraId="17D83841" w14:textId="77777777" w:rsidTr="00CA6BD3">
        <w:tc>
          <w:tcPr>
            <w:tcW w:w="7008" w:type="dxa"/>
            <w:tcBorders>
              <w:left w:val="single" w:sz="12" w:space="0" w:color="auto"/>
              <w:right w:val="single" w:sz="12" w:space="0" w:color="auto"/>
            </w:tcBorders>
          </w:tcPr>
          <w:p w14:paraId="0E6D27F5" w14:textId="77777777" w:rsidR="00C877A4" w:rsidRDefault="00C877A4" w:rsidP="00C877A4">
            <w:pPr>
              <w:pStyle w:val="a3"/>
              <w:numPr>
                <w:ilvl w:val="0"/>
                <w:numId w:val="6"/>
              </w:numPr>
            </w:pPr>
            <w:r>
              <w:t>Неразъемные</w:t>
            </w:r>
          </w:p>
        </w:tc>
        <w:tc>
          <w:tcPr>
            <w:tcW w:w="1766" w:type="dxa"/>
            <w:tcBorders>
              <w:left w:val="single" w:sz="12" w:space="0" w:color="auto"/>
              <w:right w:val="single" w:sz="12" w:space="0" w:color="auto"/>
            </w:tcBorders>
          </w:tcPr>
          <w:p w14:paraId="0CA29FE6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right w:val="single" w:sz="12" w:space="0" w:color="auto"/>
            </w:tcBorders>
          </w:tcPr>
          <w:p w14:paraId="55DCEF61" w14:textId="77777777" w:rsidR="00C877A4" w:rsidRDefault="00C877A4" w:rsidP="00CA6BD3">
            <w:pPr>
              <w:jc w:val="center"/>
            </w:pPr>
            <w:r>
              <w:t>2</w:t>
            </w:r>
          </w:p>
        </w:tc>
      </w:tr>
      <w:tr w:rsidR="00C877A4" w14:paraId="0252E6BB" w14:textId="77777777" w:rsidTr="00CA6BD3">
        <w:tc>
          <w:tcPr>
            <w:tcW w:w="70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2CB30" w14:textId="77777777" w:rsidR="00C877A4" w:rsidRDefault="00C877A4" w:rsidP="00C877A4">
            <w:pPr>
              <w:pStyle w:val="a3"/>
              <w:numPr>
                <w:ilvl w:val="0"/>
                <w:numId w:val="6"/>
              </w:numPr>
            </w:pPr>
            <w:r>
              <w:t>Разъемные и переналаживаемые</w:t>
            </w:r>
          </w:p>
        </w:tc>
        <w:tc>
          <w:tcPr>
            <w:tcW w:w="17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9C567" w14:textId="77777777" w:rsidR="00C877A4" w:rsidRDefault="00C877A4" w:rsidP="00CA6BD3">
            <w:pPr>
              <w:jc w:val="center"/>
            </w:pPr>
            <w:r>
              <w:t>-</w:t>
            </w:r>
          </w:p>
        </w:tc>
        <w:tc>
          <w:tcPr>
            <w:tcW w:w="16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6FFE0" w14:textId="77777777" w:rsidR="00C877A4" w:rsidRDefault="00C877A4" w:rsidP="00CA6BD3">
            <w:pPr>
              <w:jc w:val="center"/>
            </w:pPr>
            <w:r>
              <w:t>4</w:t>
            </w:r>
          </w:p>
        </w:tc>
      </w:tr>
    </w:tbl>
    <w:p w14:paraId="416A49CF" w14:textId="77777777" w:rsidR="00C877A4" w:rsidRDefault="00C877A4" w:rsidP="00C877A4">
      <w:r w:rsidRPr="00CC2FF5">
        <w:rPr>
          <w:b/>
          <w:bCs/>
        </w:rPr>
        <w:t xml:space="preserve">Установка и приемка готовой опалубки. </w:t>
      </w:r>
      <w:r>
        <w:t>При контроле качества опалубки необходимо проверять, чтобы:</w:t>
      </w:r>
    </w:p>
    <w:p w14:paraId="259E54AF" w14:textId="77777777" w:rsidR="00C877A4" w:rsidRDefault="00C877A4" w:rsidP="00C877A4">
      <w:pPr>
        <w:pStyle w:val="a3"/>
        <w:numPr>
          <w:ilvl w:val="0"/>
          <w:numId w:val="6"/>
        </w:numPr>
      </w:pPr>
      <w:r>
        <w:t>Не было утечки цементного молока через швы в опалубке;</w:t>
      </w:r>
    </w:p>
    <w:p w14:paraId="462376D2" w14:textId="77777777" w:rsidR="00C877A4" w:rsidRDefault="00C877A4" w:rsidP="00C877A4">
      <w:pPr>
        <w:pStyle w:val="a3"/>
        <w:numPr>
          <w:ilvl w:val="0"/>
          <w:numId w:val="6"/>
        </w:numPr>
      </w:pPr>
      <w:r>
        <w:t xml:space="preserve">Внутренние поверхности опалубки, боковые поверхности сердечников были смазаны известковым молоком, глиняным раствором или другими </w:t>
      </w:r>
      <w:proofErr w:type="spellStart"/>
      <w:r>
        <w:t>антиадгезионными</w:t>
      </w:r>
      <w:proofErr w:type="spellEnd"/>
      <w:r>
        <w:t xml:space="preserve"> составами, предотвращающими сцепление опалубки с бетоном и не оставляющими на нем пятен;</w:t>
      </w:r>
    </w:p>
    <w:p w14:paraId="5992276F" w14:textId="77777777" w:rsidR="00C877A4" w:rsidRDefault="00C877A4" w:rsidP="00C877A4">
      <w:pPr>
        <w:pStyle w:val="a3"/>
        <w:numPr>
          <w:ilvl w:val="0"/>
          <w:numId w:val="6"/>
        </w:numPr>
      </w:pPr>
      <w:r>
        <w:t>Пробки были конусными и покрыты составом, предохраняющим их от сцепления с бетоном;</w:t>
      </w:r>
    </w:p>
    <w:p w14:paraId="56FFC2A9" w14:textId="77777777" w:rsidR="00C877A4" w:rsidRDefault="00C877A4" w:rsidP="00C877A4">
      <w:pPr>
        <w:pStyle w:val="a3"/>
        <w:numPr>
          <w:ilvl w:val="0"/>
          <w:numId w:val="6"/>
        </w:numPr>
      </w:pPr>
      <w:r>
        <w:t>Применяемая для опалубки фанера была водостойкой;</w:t>
      </w:r>
    </w:p>
    <w:p w14:paraId="2CDBB878" w14:textId="77777777" w:rsidR="00C877A4" w:rsidRDefault="00C877A4" w:rsidP="00C877A4">
      <w:pPr>
        <w:pStyle w:val="a3"/>
        <w:numPr>
          <w:ilvl w:val="0"/>
          <w:numId w:val="6"/>
        </w:numPr>
      </w:pPr>
      <w:r>
        <w:t>Клееная фанера – фанерные листы были соединены с деревянными элементами каркаса водостойким клеем и располагались волокнами наружных шпонов вдоль рабочего пролета опалубки, а рабочие и торцевые поверхности фанерного щита, прилегающие к бетону, покрывались водостойкими составами из полимерных материалов, бумажно-слоистого пластика, стеклопластика, обеспечивающими легкое снятие листов при распалубке;</w:t>
      </w:r>
    </w:p>
    <w:p w14:paraId="04409CBA" w14:textId="77777777" w:rsidR="00C877A4" w:rsidRDefault="00C877A4" w:rsidP="00C877A4">
      <w:pPr>
        <w:pStyle w:val="a3"/>
        <w:numPr>
          <w:ilvl w:val="0"/>
          <w:numId w:val="6"/>
        </w:numPr>
      </w:pPr>
      <w:r>
        <w:t>Опалубка и кружала железобетонных арок и сводов, опалубка железобетонных балочных конструкции пролетом более 4 м устраивались со строительным подъемом (учитывающим их осадку под нагрузкой от свежеуложенной смеси);</w:t>
      </w:r>
    </w:p>
    <w:p w14:paraId="3DC949D6" w14:textId="29598399" w:rsidR="00C877A4" w:rsidRDefault="00C877A4" w:rsidP="00C877A4">
      <w:pPr>
        <w:pStyle w:val="a3"/>
        <w:numPr>
          <w:ilvl w:val="0"/>
          <w:numId w:val="6"/>
        </w:numPr>
      </w:pPr>
      <w:r>
        <w:t>Строительный подъем арок и сводов был не менее 5 мм на 1 м пролета.</w:t>
      </w:r>
    </w:p>
    <w:p w14:paraId="6A1A4757" w14:textId="7E45B116" w:rsidR="00317EA7" w:rsidRDefault="00317EA7" w:rsidP="00317EA7"/>
    <w:p w14:paraId="52A79DFD" w14:textId="77777777" w:rsidR="00317EA7" w:rsidRDefault="00317EA7" w:rsidP="00317EA7"/>
    <w:p w14:paraId="6E226E68" w14:textId="77777777" w:rsidR="00C877A4" w:rsidRDefault="00C877A4" w:rsidP="00C877A4">
      <w:r>
        <w:lastRenderedPageBreak/>
        <w:t xml:space="preserve">Таблица 4. Допускаемые отклонения в </w:t>
      </w:r>
      <w:r w:rsidRPr="00B073A8">
        <w:rPr>
          <w:b/>
          <w:bCs/>
        </w:rPr>
        <w:t>армировании конструкций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2"/>
        <w:gridCol w:w="5681"/>
        <w:gridCol w:w="1503"/>
      </w:tblGrid>
      <w:tr w:rsidR="00C877A4" w14:paraId="68EC2F88" w14:textId="77777777" w:rsidTr="00CA6BD3">
        <w:tc>
          <w:tcPr>
            <w:tcW w:w="3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F2798D" w14:textId="77777777" w:rsidR="00C877A4" w:rsidRDefault="00C877A4" w:rsidP="00CA6BD3">
            <w:pPr>
              <w:jc w:val="center"/>
            </w:pPr>
            <w:r>
              <w:t>Расположение арматуры</w:t>
            </w:r>
          </w:p>
        </w:tc>
        <w:tc>
          <w:tcPr>
            <w:tcW w:w="5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2DF41C" w14:textId="77777777" w:rsidR="00C877A4" w:rsidRDefault="00C877A4" w:rsidP="00CA6BD3">
            <w:pPr>
              <w:jc w:val="center"/>
            </w:pPr>
            <w:r>
              <w:t>Тип конструкций</w:t>
            </w:r>
          </w:p>
        </w:tc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AA080" w14:textId="77777777" w:rsidR="00C877A4" w:rsidRDefault="00C877A4" w:rsidP="00CA6BD3">
            <w:pPr>
              <w:jc w:val="center"/>
            </w:pPr>
            <w:r>
              <w:t>Допускаемые отклонения, мм</w:t>
            </w:r>
          </w:p>
        </w:tc>
      </w:tr>
      <w:tr w:rsidR="00C877A4" w14:paraId="280D0227" w14:textId="77777777" w:rsidTr="00CA6BD3">
        <w:tc>
          <w:tcPr>
            <w:tcW w:w="32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E856DD" w14:textId="77777777" w:rsidR="00C877A4" w:rsidRDefault="00C877A4" w:rsidP="00CA6BD3">
            <w:r>
              <w:t>Расстояние между отдельными рабочими стержнями</w:t>
            </w:r>
          </w:p>
        </w:tc>
        <w:tc>
          <w:tcPr>
            <w:tcW w:w="56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5929B0" w14:textId="77777777" w:rsidR="00C877A4" w:rsidRDefault="00C877A4" w:rsidP="00CA6BD3">
            <w:r>
              <w:t>Массивные конструкции</w:t>
            </w:r>
          </w:p>
        </w:tc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A110C3" w14:textId="77777777" w:rsidR="00C877A4" w:rsidRDefault="00C877A4" w:rsidP="00CA6BD3">
            <w:pPr>
              <w:jc w:val="right"/>
            </w:pPr>
            <w:r>
              <w:t>± 30</w:t>
            </w:r>
          </w:p>
        </w:tc>
      </w:tr>
      <w:tr w:rsidR="00C877A4" w14:paraId="61FB07EF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1848A5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3CA79771" w14:textId="77777777" w:rsidR="00C877A4" w:rsidRDefault="00C877A4" w:rsidP="00CA6BD3">
            <w:r>
              <w:t>Плиты, стены и фундаменты под каркасные конструкции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69980E" w14:textId="77777777" w:rsidR="00C877A4" w:rsidRDefault="00C877A4" w:rsidP="00CA6BD3">
            <w:pPr>
              <w:jc w:val="right"/>
            </w:pPr>
            <w:r>
              <w:t>± 20</w:t>
            </w:r>
          </w:p>
        </w:tc>
      </w:tr>
      <w:tr w:rsidR="00C877A4" w14:paraId="2164939C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6C3429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301A0F04" w14:textId="77777777" w:rsidR="00C877A4" w:rsidRDefault="00C877A4" w:rsidP="00CA6BD3">
            <w:r>
              <w:t>Колонны, балки, арки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BEEBAF" w14:textId="77777777" w:rsidR="00C877A4" w:rsidRDefault="00C877A4" w:rsidP="00CA6BD3">
            <w:pPr>
              <w:jc w:val="right"/>
            </w:pPr>
            <w:r>
              <w:t>± 10</w:t>
            </w:r>
          </w:p>
        </w:tc>
      </w:tr>
      <w:tr w:rsidR="00C877A4" w14:paraId="3E8BAE2F" w14:textId="77777777" w:rsidTr="00CA6BD3">
        <w:tc>
          <w:tcPr>
            <w:tcW w:w="325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2A7F850A" w14:textId="77777777" w:rsidR="00C877A4" w:rsidRDefault="00C877A4" w:rsidP="00CA6BD3">
            <w:r>
              <w:t>Расстояние между рядами арматуры при армировании в несколько рядов по высоте</w:t>
            </w:r>
          </w:p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791FA167" w14:textId="77777777" w:rsidR="00C877A4" w:rsidRDefault="00C877A4" w:rsidP="00CA6BD3">
            <w:r>
              <w:t>Конструкции толщиной более 1 м и фундаменты под конструкции и оборудование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7FE547" w14:textId="77777777" w:rsidR="00C877A4" w:rsidRDefault="00C877A4" w:rsidP="00CA6BD3">
            <w:pPr>
              <w:jc w:val="right"/>
            </w:pPr>
            <w:r>
              <w:t>± 20</w:t>
            </w:r>
          </w:p>
        </w:tc>
      </w:tr>
      <w:tr w:rsidR="00C877A4" w14:paraId="111C02E5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FA60F4D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70A5C8B9" w14:textId="77777777" w:rsidR="00C877A4" w:rsidRDefault="00C877A4" w:rsidP="00CA6BD3">
            <w:r>
              <w:t>Балки, арки и плиты толщиной более 100 мм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12538D" w14:textId="77777777" w:rsidR="00C877A4" w:rsidRDefault="00C877A4" w:rsidP="00CA6BD3">
            <w:pPr>
              <w:jc w:val="right"/>
            </w:pPr>
            <w:r>
              <w:t>± 5</w:t>
            </w:r>
          </w:p>
        </w:tc>
      </w:tr>
      <w:tr w:rsidR="00C877A4" w14:paraId="6EA57420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AA7C748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119508EC" w14:textId="77777777" w:rsidR="00C877A4" w:rsidRDefault="00C877A4" w:rsidP="00CA6BD3">
            <w:r>
              <w:t>Плиты толщиной до 100 мм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8411A4" w14:textId="77777777" w:rsidR="00C877A4" w:rsidRDefault="00C877A4" w:rsidP="00CA6BD3">
            <w:pPr>
              <w:jc w:val="right"/>
            </w:pPr>
            <w:r>
              <w:t>± 3</w:t>
            </w:r>
          </w:p>
        </w:tc>
      </w:tr>
      <w:tr w:rsidR="00C877A4" w14:paraId="54C0F163" w14:textId="77777777" w:rsidTr="00CA6BD3">
        <w:tc>
          <w:tcPr>
            <w:tcW w:w="325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C64EEA1" w14:textId="77777777" w:rsidR="00C877A4" w:rsidRDefault="00C877A4" w:rsidP="00CA6BD3">
            <w:r>
              <w:t>Удаление концов продольных рабочих стержней ненапрягаемой арматуры от торцов элементов</w:t>
            </w:r>
          </w:p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27236BD5" w14:textId="77777777" w:rsidR="00C877A4" w:rsidRDefault="00C877A4" w:rsidP="00CA6BD3">
            <w:r>
              <w:t>Конструкции длиной до 6 м при диаметре рабочей арматуры до 40 мм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EC9FF3" w14:textId="77777777" w:rsidR="00C877A4" w:rsidRDefault="00C877A4" w:rsidP="00CA6BD3">
            <w:pPr>
              <w:jc w:val="right"/>
            </w:pPr>
            <w:r>
              <w:t>15</w:t>
            </w:r>
          </w:p>
        </w:tc>
      </w:tr>
      <w:tr w:rsidR="00C877A4" w14:paraId="3C54372F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8F94114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5D425522" w14:textId="77777777" w:rsidR="00C877A4" w:rsidRDefault="00C877A4" w:rsidP="00CA6BD3">
            <w:r>
              <w:t>Конструкции любой длиной более 6 м при диаметре рабочей арматуры до 40 мм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C8F462" w14:textId="77777777" w:rsidR="00C877A4" w:rsidRDefault="00C877A4" w:rsidP="00CA6BD3">
            <w:pPr>
              <w:jc w:val="right"/>
            </w:pPr>
            <w:r>
              <w:t>20</w:t>
            </w:r>
          </w:p>
        </w:tc>
      </w:tr>
      <w:tr w:rsidR="00C877A4" w14:paraId="1BA33D13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5D5C8EA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75896D61" w14:textId="77777777" w:rsidR="00C877A4" w:rsidRDefault="00C877A4" w:rsidP="00CA6BD3">
            <w:r>
              <w:t>Конструкции любой длины при диаметре рабочей арматуры более 40 мм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36212B" w14:textId="77777777" w:rsidR="00C877A4" w:rsidRDefault="00C877A4" w:rsidP="00CA6BD3">
            <w:pPr>
              <w:jc w:val="right"/>
            </w:pPr>
            <w:r>
              <w:t>20</w:t>
            </w:r>
          </w:p>
        </w:tc>
      </w:tr>
      <w:tr w:rsidR="00C877A4" w14:paraId="4D0A10F2" w14:textId="77777777" w:rsidTr="00CA6BD3">
        <w:tc>
          <w:tcPr>
            <w:tcW w:w="325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606ABC32" w14:textId="77777777" w:rsidR="00C877A4" w:rsidRDefault="00C877A4" w:rsidP="00CA6BD3">
            <w:r>
              <w:t>Расстояние между распределительными стержнями в одном ряду</w:t>
            </w:r>
          </w:p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79C2B023" w14:textId="77777777" w:rsidR="00C877A4" w:rsidRDefault="00C877A4" w:rsidP="00CA6BD3">
            <w:r>
              <w:t>Массивные конструкции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EC3716" w14:textId="77777777" w:rsidR="00C877A4" w:rsidRDefault="00C877A4" w:rsidP="00CA6BD3">
            <w:pPr>
              <w:jc w:val="right"/>
            </w:pPr>
            <w:r>
              <w:t>± 40</w:t>
            </w:r>
          </w:p>
        </w:tc>
      </w:tr>
      <w:tr w:rsidR="00C877A4" w14:paraId="18BC755E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38F879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22A0E44B" w14:textId="77777777" w:rsidR="00C877A4" w:rsidRDefault="00C877A4" w:rsidP="00CA6BD3">
            <w:r>
              <w:t>Плиты, стены и фундаменты под каркасные конструкции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62DCC7" w14:textId="77777777" w:rsidR="00C877A4" w:rsidRDefault="00C877A4" w:rsidP="00CA6BD3">
            <w:pPr>
              <w:jc w:val="right"/>
            </w:pPr>
            <w:r>
              <w:t>± 25</w:t>
            </w:r>
          </w:p>
        </w:tc>
      </w:tr>
      <w:tr w:rsidR="00C877A4" w14:paraId="753BD53D" w14:textId="77777777" w:rsidTr="00CA6BD3">
        <w:tc>
          <w:tcPr>
            <w:tcW w:w="3256" w:type="dxa"/>
            <w:tcBorders>
              <w:left w:val="single" w:sz="12" w:space="0" w:color="auto"/>
              <w:right w:val="single" w:sz="12" w:space="0" w:color="auto"/>
            </w:tcBorders>
          </w:tcPr>
          <w:p w14:paraId="10EF5E09" w14:textId="77777777" w:rsidR="00C877A4" w:rsidRDefault="00C877A4" w:rsidP="00CA6BD3">
            <w:r>
              <w:t>Расстояние между хомутами</w:t>
            </w:r>
          </w:p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49F72C4D" w14:textId="77777777" w:rsidR="00C877A4" w:rsidRDefault="00C877A4" w:rsidP="00CA6BD3">
            <w:r>
              <w:t>Балки и колонны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6B662F" w14:textId="77777777" w:rsidR="00C877A4" w:rsidRDefault="00C877A4" w:rsidP="00CA6BD3">
            <w:pPr>
              <w:jc w:val="right"/>
            </w:pPr>
            <w:r>
              <w:t>± 10</w:t>
            </w:r>
          </w:p>
        </w:tc>
      </w:tr>
      <w:tr w:rsidR="00C877A4" w14:paraId="53017365" w14:textId="77777777" w:rsidTr="00CA6BD3">
        <w:tc>
          <w:tcPr>
            <w:tcW w:w="3256" w:type="dxa"/>
            <w:tcBorders>
              <w:left w:val="single" w:sz="12" w:space="0" w:color="auto"/>
              <w:right w:val="single" w:sz="12" w:space="0" w:color="auto"/>
            </w:tcBorders>
          </w:tcPr>
          <w:p w14:paraId="13707FE5" w14:textId="77777777" w:rsidR="00C877A4" w:rsidRDefault="00C877A4" w:rsidP="00CA6BD3">
            <w:r>
              <w:t>Отклонения хомутов от вертикали или горизонтали</w:t>
            </w:r>
          </w:p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5DE73C0C" w14:textId="77777777" w:rsidR="00C877A4" w:rsidRDefault="00C877A4" w:rsidP="00CA6BD3">
            <w:r>
              <w:t>То же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F7799F" w14:textId="77777777" w:rsidR="00C877A4" w:rsidRDefault="00C877A4" w:rsidP="00CA6BD3">
            <w:pPr>
              <w:jc w:val="right"/>
            </w:pPr>
            <w:r>
              <w:t>10</w:t>
            </w:r>
          </w:p>
        </w:tc>
      </w:tr>
      <w:tr w:rsidR="00C877A4" w14:paraId="4D86E1D4" w14:textId="77777777" w:rsidTr="00CA6BD3">
        <w:tc>
          <w:tcPr>
            <w:tcW w:w="325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79B4D117" w14:textId="77777777" w:rsidR="00C877A4" w:rsidRDefault="00C877A4" w:rsidP="00CA6BD3">
            <w:r>
              <w:t>Толщина защитного слоя</w:t>
            </w:r>
          </w:p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28C652AC" w14:textId="77777777" w:rsidR="00C877A4" w:rsidRDefault="00C877A4" w:rsidP="00CA6BD3">
            <w:r>
              <w:t>Фундаменты под конструкции и оборудование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E58F0" w14:textId="77777777" w:rsidR="00C877A4" w:rsidRDefault="00C877A4" w:rsidP="00CA6BD3">
            <w:pPr>
              <w:jc w:val="right"/>
            </w:pPr>
            <w:r>
              <w:t>± 10</w:t>
            </w:r>
          </w:p>
        </w:tc>
      </w:tr>
      <w:tr w:rsidR="00C877A4" w14:paraId="0496B5A1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A925868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6B56782D" w14:textId="77777777" w:rsidR="00C877A4" w:rsidRDefault="00C877A4" w:rsidP="00CA6BD3">
            <w:r>
              <w:t>Колонны, балки, арки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4D53DA" w14:textId="77777777" w:rsidR="00C877A4" w:rsidRDefault="00C877A4" w:rsidP="00CA6BD3">
            <w:pPr>
              <w:jc w:val="right"/>
            </w:pPr>
            <w:r>
              <w:t>± 5</w:t>
            </w:r>
          </w:p>
        </w:tc>
      </w:tr>
      <w:tr w:rsidR="00C877A4" w14:paraId="2FE6607B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C29677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581316D1" w14:textId="77777777" w:rsidR="00C877A4" w:rsidRDefault="00C877A4" w:rsidP="00CA6BD3">
            <w:r>
              <w:t>Массивные конструкции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5F239E" w14:textId="77777777" w:rsidR="00C877A4" w:rsidRDefault="00C877A4" w:rsidP="00CA6BD3">
            <w:pPr>
              <w:jc w:val="right"/>
            </w:pPr>
            <w:r>
              <w:t>± 20</w:t>
            </w:r>
          </w:p>
        </w:tc>
      </w:tr>
      <w:tr w:rsidR="00C877A4" w14:paraId="51982121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41020BB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69C47BCD" w14:textId="77777777" w:rsidR="00C877A4" w:rsidRDefault="00C877A4" w:rsidP="00CA6BD3">
            <w:r>
              <w:t>Плиты и стены при толщине защитного слоя до 15 мм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E4775" w14:textId="77777777" w:rsidR="00C877A4" w:rsidRDefault="00C877A4" w:rsidP="00CA6BD3">
            <w:pPr>
              <w:jc w:val="right"/>
            </w:pPr>
            <w:r>
              <w:t>± 3</w:t>
            </w:r>
          </w:p>
        </w:tc>
      </w:tr>
      <w:tr w:rsidR="00C877A4" w14:paraId="56669A65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3BCFB8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159CB2CB" w14:textId="77777777" w:rsidR="00C877A4" w:rsidRDefault="00C877A4" w:rsidP="00CA6BD3">
            <w:r>
              <w:t>То же, более 15 мм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83CD45" w14:textId="77777777" w:rsidR="00C877A4" w:rsidRDefault="00C877A4" w:rsidP="00CA6BD3">
            <w:pPr>
              <w:jc w:val="right"/>
            </w:pPr>
            <w:r>
              <w:t>± 5</w:t>
            </w:r>
          </w:p>
        </w:tc>
      </w:tr>
      <w:tr w:rsidR="00C877A4" w14:paraId="0D7337BA" w14:textId="77777777" w:rsidTr="00CA6BD3">
        <w:tc>
          <w:tcPr>
            <w:tcW w:w="325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393DF5B9" w14:textId="77777777" w:rsidR="00C877A4" w:rsidRDefault="00C877A4" w:rsidP="00CA6BD3">
            <w:r>
              <w:t>Расположение стыков арматуры по длине элементов:</w:t>
            </w:r>
          </w:p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19089CAA" w14:textId="77777777" w:rsidR="00C877A4" w:rsidRDefault="00C877A4" w:rsidP="00CA6BD3">
            <w:r>
              <w:t>Массивные конструкции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6EF328" w14:textId="77777777" w:rsidR="00C877A4" w:rsidRDefault="00C877A4" w:rsidP="00CA6BD3">
            <w:pPr>
              <w:jc w:val="right"/>
            </w:pPr>
            <w:r>
              <w:t>± 50</w:t>
            </w:r>
          </w:p>
        </w:tc>
      </w:tr>
      <w:tr w:rsidR="00C877A4" w14:paraId="5A818F2E" w14:textId="77777777" w:rsidTr="00CA6BD3">
        <w:tc>
          <w:tcPr>
            <w:tcW w:w="325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82D8728" w14:textId="77777777" w:rsidR="00C877A4" w:rsidRDefault="00C877A4" w:rsidP="00CA6BD3"/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25A6BFEE" w14:textId="77777777" w:rsidR="00C877A4" w:rsidRDefault="00C877A4" w:rsidP="00CA6BD3">
            <w:r>
              <w:t>Тонкостенные конструкции и элементы каркаса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1DE25C" w14:textId="77777777" w:rsidR="00C877A4" w:rsidRDefault="00C877A4" w:rsidP="00CA6BD3">
            <w:pPr>
              <w:jc w:val="right"/>
            </w:pPr>
            <w:r>
              <w:t>± 25</w:t>
            </w:r>
          </w:p>
        </w:tc>
      </w:tr>
      <w:tr w:rsidR="00C877A4" w14:paraId="5CE06377" w14:textId="77777777" w:rsidTr="00CA6BD3">
        <w:tc>
          <w:tcPr>
            <w:tcW w:w="3256" w:type="dxa"/>
            <w:tcBorders>
              <w:left w:val="single" w:sz="12" w:space="0" w:color="auto"/>
              <w:right w:val="single" w:sz="12" w:space="0" w:color="auto"/>
            </w:tcBorders>
          </w:tcPr>
          <w:p w14:paraId="375EB48C" w14:textId="77777777" w:rsidR="00C877A4" w:rsidRDefault="00C877A4" w:rsidP="00CA6BD3">
            <w:r>
              <w:t>В плане</w:t>
            </w:r>
          </w:p>
        </w:tc>
        <w:tc>
          <w:tcPr>
            <w:tcW w:w="5697" w:type="dxa"/>
            <w:tcBorders>
              <w:left w:val="single" w:sz="12" w:space="0" w:color="auto"/>
              <w:right w:val="single" w:sz="12" w:space="0" w:color="auto"/>
            </w:tcBorders>
          </w:tcPr>
          <w:p w14:paraId="47413AB9" w14:textId="77777777" w:rsidR="00C877A4" w:rsidRDefault="00C877A4" w:rsidP="00CA6BD3">
            <w:r>
              <w:t>Элементы каркаса, блоки, формы</w:t>
            </w:r>
          </w:p>
        </w:tc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769935" w14:textId="77777777" w:rsidR="00C877A4" w:rsidRDefault="00C877A4" w:rsidP="00CA6BD3">
            <w:pPr>
              <w:jc w:val="right"/>
            </w:pPr>
            <w:r>
              <w:t>50</w:t>
            </w:r>
          </w:p>
        </w:tc>
      </w:tr>
      <w:tr w:rsidR="00C877A4" w14:paraId="337245F9" w14:textId="77777777" w:rsidTr="00CA6BD3">
        <w:tc>
          <w:tcPr>
            <w:tcW w:w="32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4A493" w14:textId="77777777" w:rsidR="00C877A4" w:rsidRDefault="00C877A4" w:rsidP="00CA6BD3">
            <w:r>
              <w:t>По высоте</w:t>
            </w:r>
          </w:p>
        </w:tc>
        <w:tc>
          <w:tcPr>
            <w:tcW w:w="56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A54CB" w14:textId="77777777" w:rsidR="00C877A4" w:rsidRDefault="00C877A4" w:rsidP="00CA6BD3">
            <w:r>
              <w:t>То же</w:t>
            </w:r>
          </w:p>
        </w:tc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3F531" w14:textId="77777777" w:rsidR="00C877A4" w:rsidRDefault="00C877A4" w:rsidP="00CA6BD3">
            <w:pPr>
              <w:jc w:val="right"/>
            </w:pPr>
            <w:r>
              <w:t>± 30</w:t>
            </w:r>
          </w:p>
        </w:tc>
      </w:tr>
    </w:tbl>
    <w:p w14:paraId="41F32DE2" w14:textId="77777777" w:rsidR="00C877A4" w:rsidRDefault="00C877A4" w:rsidP="00C877A4"/>
    <w:p w14:paraId="4EACE1EC" w14:textId="10C7A5C4" w:rsidR="00501280" w:rsidRDefault="00501280"/>
    <w:sectPr w:rsidR="00501280" w:rsidSect="00317E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02DF"/>
    <w:multiLevelType w:val="hybridMultilevel"/>
    <w:tmpl w:val="30045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70842"/>
    <w:multiLevelType w:val="hybridMultilevel"/>
    <w:tmpl w:val="1B3C1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96478"/>
    <w:multiLevelType w:val="hybridMultilevel"/>
    <w:tmpl w:val="3594B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0EF8"/>
    <w:multiLevelType w:val="hybridMultilevel"/>
    <w:tmpl w:val="D89C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F747B"/>
    <w:multiLevelType w:val="hybridMultilevel"/>
    <w:tmpl w:val="DE121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78C1"/>
    <w:multiLevelType w:val="hybridMultilevel"/>
    <w:tmpl w:val="C2FA9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1F"/>
    <w:rsid w:val="00317EA7"/>
    <w:rsid w:val="00501280"/>
    <w:rsid w:val="00636D1F"/>
    <w:rsid w:val="00C8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15C"/>
  <w15:chartTrackingRefBased/>
  <w15:docId w15:val="{756BC657-3A4B-4A04-A298-A0D8F2CF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7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A4"/>
    <w:pPr>
      <w:ind w:left="720"/>
      <w:contextualSpacing/>
    </w:pPr>
  </w:style>
  <w:style w:type="table" w:styleId="a4">
    <w:name w:val="Table Grid"/>
    <w:basedOn w:val="a1"/>
    <w:uiPriority w:val="39"/>
    <w:rsid w:val="00C8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3</cp:revision>
  <dcterms:created xsi:type="dcterms:W3CDTF">2021-12-06T14:46:00Z</dcterms:created>
  <dcterms:modified xsi:type="dcterms:W3CDTF">2021-12-06T14:47:00Z</dcterms:modified>
</cp:coreProperties>
</file>