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default" w:ascii="CIDFont" w:hAnsi="CIDFont" w:eastAsia="CIDFont" w:cs="CIDFont"/>
          <w:color w:val="000000"/>
          <w:kern w:val="0"/>
          <w:sz w:val="20"/>
          <w:szCs w:val="20"/>
          <w:lang w:val="en-US" w:eastAsia="zh-CN" w:bidi="ar"/>
        </w:rPr>
      </w:pPr>
      <w:r>
        <w:rPr>
          <w:rFonts w:ascii="CIDFont" w:hAnsi="CIDFont" w:eastAsia="CIDFont" w:cs="CIDFont"/>
          <w:b/>
          <w:color w:val="000000"/>
          <w:kern w:val="0"/>
          <w:sz w:val="20"/>
          <w:szCs w:val="20"/>
          <w:lang w:val="en-US" w:eastAsia="zh-CN" w:bidi="ar"/>
        </w:rPr>
        <w:t xml:space="preserve">Q1. </w:t>
      </w:r>
      <w:r>
        <w:rPr>
          <w:rFonts w:hint="default" w:ascii="CIDFont" w:hAnsi="CIDFont" w:eastAsia="CIDFont" w:cs="CIDFont"/>
          <w:color w:val="000000"/>
          <w:kern w:val="0"/>
          <w:sz w:val="20"/>
          <w:szCs w:val="20"/>
          <w:lang w:val="en-US" w:eastAsia="zh-CN" w:bidi="ar"/>
        </w:rPr>
        <w:t xml:space="preserve">Explain the meaning and significance of the following: </w:t>
      </w:r>
    </w:p>
    <w:p>
      <w:pPr>
        <w:keepNext w:val="0"/>
        <w:keepLines w:val="0"/>
        <w:widowControl/>
        <w:suppressLineNumbers w:val="0"/>
        <w:jc w:val="left"/>
        <w:rPr>
          <w:rFonts w:hint="default" w:ascii="CIDFont" w:hAnsi="CIDFont" w:eastAsia="CIDFont" w:cs="CIDFont"/>
          <w:color w:val="000000"/>
          <w:kern w:val="0"/>
          <w:sz w:val="20"/>
          <w:szCs w:val="20"/>
          <w:lang w:val="en-US" w:eastAsia="zh-CN" w:bidi="ar"/>
        </w:rPr>
      </w:pPr>
      <w:r>
        <w:rPr>
          <w:rFonts w:ascii="CIDFont" w:hAnsi="CIDFont" w:eastAsia="CIDFont" w:cs="CIDFont"/>
          <w:color w:val="000000"/>
          <w:kern w:val="0"/>
          <w:sz w:val="20"/>
          <w:szCs w:val="20"/>
          <w:lang w:val="en-US" w:eastAsia="zh-CN" w:bidi="ar"/>
        </w:rPr>
        <w:t xml:space="preserve">a) Business Entity Concept </w:t>
      </w:r>
    </w:p>
    <w:p/>
    <w:p>
      <w:pPr>
        <w:pStyle w:val="3"/>
        <w:keepNext w:val="0"/>
        <w:keepLines w:val="0"/>
        <w:widowControl/>
        <w:suppressLineNumbers w:val="0"/>
      </w:pPr>
      <w:r>
        <w:t>Definition and explanation</w:t>
      </w:r>
    </w:p>
    <w:p>
      <w:pPr>
        <w:pStyle w:val="5"/>
        <w:keepNext w:val="0"/>
        <w:keepLines w:val="0"/>
        <w:widowControl/>
        <w:suppressLineNumbers w:val="0"/>
      </w:pPr>
      <w:r>
        <w:t xml:space="preserve">The </w:t>
      </w:r>
      <w:r>
        <w:rPr>
          <w:rStyle w:val="8"/>
        </w:rPr>
        <w:t>business entity concept</w:t>
      </w:r>
      <w:r>
        <w:t xml:space="preserve"> (also known as </w:t>
      </w:r>
      <w:r>
        <w:rPr>
          <w:rStyle w:val="8"/>
        </w:rPr>
        <w:t>separate entity</w:t>
      </w:r>
      <w:r>
        <w:t xml:space="preserve"> and </w:t>
      </w:r>
      <w:r>
        <w:rPr>
          <w:rStyle w:val="8"/>
        </w:rPr>
        <w:t>economic entity concept</w:t>
      </w:r>
      <w:r>
        <w:t>) states that the transactions related to a business must be recorded separately from those of its owners and any other business. In other words, while recording transactions in a business, we take into account only those events that affect that particular business; the events that affect anyone else other than the business entity are not relevant and are therefore not included in the accounting records of the business.</w:t>
      </w:r>
    </w:p>
    <w:p>
      <w:pPr>
        <w:pStyle w:val="5"/>
        <w:keepNext w:val="0"/>
        <w:keepLines w:val="0"/>
        <w:widowControl/>
        <w:suppressLineNumbers w:val="0"/>
      </w:pPr>
      <w:r>
        <w:t>This concept is very important because if transactions of a business are mixed up with that of its owners or other businesses, the accounting information would lose its usability.</w:t>
      </w:r>
    </w:p>
    <w:p>
      <w:pPr>
        <w:pStyle w:val="5"/>
        <w:keepNext w:val="0"/>
        <w:keepLines w:val="0"/>
        <w:widowControl/>
        <w:suppressLineNumbers w:val="0"/>
      </w:pPr>
      <w:r>
        <w:t>The business entity concept of accounting is applicable to all types of business organizations (i.e., sole proprietorship, partnership and corporation) even if a law does not recognize a business and its owner as the separate entities.</w:t>
      </w:r>
    </w:p>
    <w:p>
      <w:pPr>
        <w:pStyle w:val="3"/>
        <w:keepNext w:val="0"/>
        <w:keepLines w:val="0"/>
        <w:widowControl/>
        <w:suppressLineNumbers w:val="0"/>
      </w:pPr>
      <w:r>
        <w:t>Importance/need of business entity concept</w:t>
      </w:r>
    </w:p>
    <w:p>
      <w:pPr>
        <w:pStyle w:val="5"/>
        <w:keepNext w:val="0"/>
        <w:keepLines w:val="0"/>
        <w:widowControl/>
        <w:suppressLineNumbers w:val="0"/>
      </w:pPr>
      <w:r>
        <w:t>The business entity concept of accounting is of great importance because of the following reasons:</w:t>
      </w:r>
    </w:p>
    <w:p>
      <w:pPr>
        <w:keepNext w:val="0"/>
        <w:keepLines w:val="0"/>
        <w:widowControl/>
        <w:numPr>
          <w:ilvl w:val="0"/>
          <w:numId w:val="1"/>
        </w:numPr>
        <w:suppressLineNumbers w:val="0"/>
        <w:spacing w:before="0" w:beforeAutospacing="1" w:after="0" w:afterAutospacing="1"/>
        <w:ind w:left="720" w:hanging="360"/>
      </w:pPr>
      <w:r>
        <w:t>The business entity concept is essential to separately measure the performance of a particular business in terms of profitability and cash flows etc.</w:t>
      </w:r>
    </w:p>
    <w:p>
      <w:pPr>
        <w:keepNext w:val="0"/>
        <w:keepLines w:val="0"/>
        <w:widowControl/>
        <w:numPr>
          <w:ilvl w:val="0"/>
          <w:numId w:val="1"/>
        </w:numPr>
        <w:suppressLineNumbers w:val="0"/>
        <w:spacing w:before="0" w:beforeAutospacing="1" w:after="0" w:afterAutospacing="1"/>
        <w:ind w:left="720" w:hanging="360"/>
      </w:pPr>
      <w:r>
        <w:t>It helps in assessing the financial position of each and every business separately on a particular date.</w:t>
      </w:r>
    </w:p>
    <w:p>
      <w:pPr>
        <w:keepNext w:val="0"/>
        <w:keepLines w:val="0"/>
        <w:widowControl/>
        <w:numPr>
          <w:ilvl w:val="0"/>
          <w:numId w:val="1"/>
        </w:numPr>
        <w:suppressLineNumbers w:val="0"/>
        <w:spacing w:before="0" w:beforeAutospacing="1" w:after="0" w:afterAutospacing="1"/>
        <w:ind w:left="720" w:hanging="360"/>
      </w:pPr>
      <w:r>
        <w:t>It becomes difficult and impossible to audit the records of a business if they are intermingled with those of different entities/individuals.</w:t>
      </w:r>
    </w:p>
    <w:p>
      <w:pPr>
        <w:keepNext w:val="0"/>
        <w:keepLines w:val="0"/>
        <w:widowControl/>
        <w:numPr>
          <w:ilvl w:val="0"/>
          <w:numId w:val="1"/>
        </w:numPr>
        <w:suppressLineNumbers w:val="0"/>
        <w:spacing w:before="0" w:beforeAutospacing="1" w:after="0" w:afterAutospacing="1"/>
        <w:ind w:left="720" w:hanging="360"/>
      </w:pPr>
      <w:r>
        <w:t>The concept ensures that each and every business entity is taxed separately.</w:t>
      </w:r>
    </w:p>
    <w:p>
      <w:pPr>
        <w:keepNext w:val="0"/>
        <w:keepLines w:val="0"/>
        <w:widowControl/>
        <w:numPr>
          <w:ilvl w:val="0"/>
          <w:numId w:val="1"/>
        </w:numPr>
        <w:suppressLineNumbers w:val="0"/>
        <w:spacing w:before="0" w:beforeAutospacing="1" w:after="0" w:afterAutospacing="1"/>
        <w:ind w:left="720" w:hanging="360"/>
      </w:pPr>
      <w:r>
        <w:t>The employment of business entity concept is very general among business organizations. If a company ignores this concept, it would not be able to compare its financial performance with that of others in the industry.</w:t>
      </w:r>
    </w:p>
    <w:p>
      <w:pPr>
        <w:pStyle w:val="3"/>
        <w:keepNext w:val="0"/>
        <w:keepLines w:val="0"/>
        <w:widowControl/>
        <w:suppressLineNumbers w:val="0"/>
      </w:pPr>
      <w:r>
        <w:t>Examples</w:t>
      </w:r>
    </w:p>
    <w:p>
      <w:pPr>
        <w:pStyle w:val="5"/>
        <w:keepNext w:val="0"/>
        <w:keepLines w:val="0"/>
        <w:widowControl/>
        <w:suppressLineNumbers w:val="0"/>
      </w:pPr>
      <w:r>
        <w:t>Some examples of the application of business entity concept are given below:</w:t>
      </w:r>
    </w:p>
    <w:p>
      <w:pPr>
        <w:pStyle w:val="4"/>
        <w:keepNext w:val="0"/>
        <w:keepLines w:val="0"/>
        <w:widowControl/>
        <w:suppressLineNumbers w:val="0"/>
      </w:pPr>
      <w:r>
        <w:t>Example 1:</w:t>
      </w:r>
    </w:p>
    <w:p>
      <w:pPr>
        <w:pStyle w:val="5"/>
        <w:keepNext w:val="0"/>
        <w:keepLines w:val="0"/>
        <w:widowControl/>
        <w:suppressLineNumbers w:val="0"/>
      </w:pPr>
      <w:r>
        <w:t>The owner of a company lends loan to his company. It would be strictly recorded as company’s liability and that has to be paid back to the owner.</w:t>
      </w:r>
    </w:p>
    <w:p/>
    <w:p>
      <w:pPr>
        <w:keepNext w:val="0"/>
        <w:keepLines w:val="0"/>
        <w:widowControl/>
        <w:suppressLineNumbers w:val="0"/>
        <w:jc w:val="left"/>
      </w:pPr>
      <w:r>
        <w:rPr>
          <w:rFonts w:ascii="CIDFont" w:hAnsi="CIDFont" w:eastAsia="CIDFont" w:cs="CIDFont"/>
          <w:color w:val="000000"/>
          <w:kern w:val="0"/>
          <w:sz w:val="20"/>
          <w:szCs w:val="20"/>
          <w:lang w:val="en-US" w:eastAsia="zh-CN" w:bidi="ar"/>
        </w:rPr>
        <w:t xml:space="preserve">b) Continuity Concept </w:t>
      </w:r>
    </w:p>
    <w:p/>
    <w:p>
      <w:pPr>
        <w:pStyle w:val="2"/>
        <w:keepNext w:val="0"/>
        <w:keepLines w:val="0"/>
        <w:widowControl/>
        <w:suppressLineNumbers w:val="0"/>
      </w:pPr>
      <w:r>
        <w:t>Continuity</w:t>
      </w:r>
    </w:p>
    <w:p>
      <w:pPr>
        <w:pStyle w:val="5"/>
        <w:keepNext w:val="0"/>
        <w:keepLines w:val="0"/>
        <w:widowControl/>
        <w:suppressLineNumbers w:val="0"/>
      </w:pPr>
      <w:r>
        <w:t xml:space="preserve">The property of continuity is exhibited by various aspects of </w:t>
      </w:r>
      <w:r>
        <w:fldChar w:fldCharType="begin"/>
      </w:r>
      <w:r>
        <w:instrText xml:space="preserve"> HYPERLINK "https://www.toppr.com/guides/business-studies/business-services/nature-and-types-of-services/" </w:instrText>
      </w:r>
      <w:r>
        <w:fldChar w:fldCharType="separate"/>
      </w:r>
      <w:r>
        <w:rPr>
          <w:rStyle w:val="7"/>
        </w:rPr>
        <w:t>nature</w:t>
      </w:r>
      <w:r>
        <w:fldChar w:fldCharType="end"/>
      </w:r>
      <w:r>
        <w:t xml:space="preserve">. The </w:t>
      </w:r>
      <w:r>
        <w:fldChar w:fldCharType="begin"/>
      </w:r>
      <w:r>
        <w:instrText xml:space="preserve"> HYPERLINK "https://www.toppr.com/guides/chemistry/hydrogen/water/" </w:instrText>
      </w:r>
      <w:r>
        <w:fldChar w:fldCharType="separate"/>
      </w:r>
      <w:r>
        <w:rPr>
          <w:rStyle w:val="7"/>
        </w:rPr>
        <w:t>water</w:t>
      </w:r>
      <w:r>
        <w:fldChar w:fldCharType="end"/>
      </w:r>
      <w:r>
        <w:t xml:space="preserve"> flow in the rivers is continuous. The flow of time in human life is continuous i.e. you are getting older continuously. And so on. Similarly, in </w:t>
      </w:r>
      <w:r>
        <w:fldChar w:fldCharType="begin"/>
      </w:r>
      <w:r>
        <w:instrText xml:space="preserve"> HYPERLINK "https://www.toppr.com/guides/physics/laws-of-motion/common-forces-in-mechanics/" </w:instrText>
      </w:r>
      <w:r>
        <w:fldChar w:fldCharType="separate"/>
      </w:r>
      <w:r>
        <w:rPr>
          <w:rStyle w:val="7"/>
        </w:rPr>
        <w:t>mathematics</w:t>
      </w:r>
      <w:r>
        <w:fldChar w:fldCharType="end"/>
      </w:r>
      <w:r>
        <w:t>, we have the notion of the continuity of a function.</w:t>
      </w:r>
    </w:p>
    <w:p>
      <w:pPr>
        <w:pStyle w:val="5"/>
        <w:keepNext w:val="0"/>
        <w:keepLines w:val="0"/>
        <w:widowControl/>
        <w:suppressLineNumbers w:val="0"/>
      </w:pPr>
      <w:r>
        <w:t xml:space="preserve">What it simply means is that a function is said to be continuous if you can sketch its </w:t>
      </w:r>
      <w:r>
        <w:fldChar w:fldCharType="begin"/>
      </w:r>
      <w:r>
        <w:instrText xml:space="preserve"> HYPERLINK "https://www.toppr.com/guides/maths/application-of-integrals/area-under-simple-curves/" </w:instrText>
      </w:r>
      <w:r>
        <w:fldChar w:fldCharType="separate"/>
      </w:r>
      <w:r>
        <w:rPr>
          <w:rStyle w:val="7"/>
        </w:rPr>
        <w:t>curve</w:t>
      </w:r>
      <w:r>
        <w:fldChar w:fldCharType="end"/>
      </w:r>
      <w:r>
        <w:t xml:space="preserve"> on a </w:t>
      </w:r>
      <w:r>
        <w:fldChar w:fldCharType="begin"/>
      </w:r>
      <w:r>
        <w:instrText xml:space="preserve"> HYPERLINK "https://www.toppr.com/guides/quantitative-aptitude/data-interpretation/bar-graph/" </w:instrText>
      </w:r>
      <w:r>
        <w:fldChar w:fldCharType="separate"/>
      </w:r>
      <w:r>
        <w:rPr>
          <w:rStyle w:val="7"/>
        </w:rPr>
        <w:t>graph</w:t>
      </w:r>
      <w:r>
        <w:fldChar w:fldCharType="end"/>
      </w:r>
      <w:r>
        <w:t xml:space="preserve"> without lifting your pen even once (provided that you can draw good). It is a very straightforward and close to accurate definition actually. But for the sake of higher mathematics, we must define it in a more precise way.</w:t>
      </w:r>
    </w:p>
    <w:p>
      <w:pPr>
        <w:pStyle w:val="3"/>
        <w:keepNext w:val="0"/>
        <w:keepLines w:val="0"/>
        <w:widowControl/>
        <w:suppressLineNumbers w:val="0"/>
      </w:pPr>
      <w:r>
        <w:t>Definition of Continuity</w:t>
      </w:r>
    </w:p>
    <w:p>
      <w:pPr>
        <w:pStyle w:val="5"/>
        <w:keepNext w:val="0"/>
        <w:keepLines w:val="0"/>
        <w:widowControl/>
        <w:suppressLineNumbers w:val="0"/>
      </w:pPr>
      <w:r>
        <w:t>A function f(x) is said to be continuous at a point x = a, in its domain if the following three conditions are satisfied:</w:t>
      </w:r>
    </w:p>
    <w:p>
      <w:pPr>
        <w:keepNext w:val="0"/>
        <w:keepLines w:val="0"/>
        <w:widowControl/>
        <w:numPr>
          <w:ilvl w:val="0"/>
          <w:numId w:val="2"/>
        </w:numPr>
        <w:suppressLineNumbers w:val="0"/>
        <w:spacing w:before="0" w:beforeAutospacing="1" w:after="0" w:afterAutospacing="1"/>
        <w:ind w:left="720" w:hanging="360"/>
      </w:pPr>
      <w:r>
        <w:t>f(a) exists (i.e. the value of f(a) is finite)</w:t>
      </w:r>
    </w:p>
    <w:p>
      <w:pPr>
        <w:keepNext w:val="0"/>
        <w:keepLines w:val="0"/>
        <w:widowControl/>
        <w:numPr>
          <w:ilvl w:val="0"/>
          <w:numId w:val="2"/>
        </w:numPr>
        <w:suppressLineNumbers w:val="0"/>
        <w:spacing w:before="0" w:beforeAutospacing="1" w:after="0" w:afterAutospacing="1"/>
        <w:ind w:left="720" w:hanging="360"/>
      </w:pPr>
      <w:r>
        <w:t>Lim</w:t>
      </w:r>
      <w:r>
        <w:rPr>
          <w:vertAlign w:val="subscript"/>
        </w:rPr>
        <w:t>x→a</w:t>
      </w:r>
      <w:r>
        <w:t xml:space="preserve"> f(x) exists (i.e. the right-hand limit = left-hand limit, and both are finite)</w:t>
      </w:r>
    </w:p>
    <w:p>
      <w:pPr>
        <w:keepNext w:val="0"/>
        <w:keepLines w:val="0"/>
        <w:widowControl/>
        <w:numPr>
          <w:ilvl w:val="0"/>
          <w:numId w:val="2"/>
        </w:numPr>
        <w:suppressLineNumbers w:val="0"/>
        <w:spacing w:before="0" w:beforeAutospacing="1" w:after="0" w:afterAutospacing="1"/>
        <w:ind w:left="720" w:hanging="360"/>
      </w:pPr>
      <w:r>
        <w:t>Lim</w:t>
      </w:r>
      <w:r>
        <w:rPr>
          <w:vertAlign w:val="subscript"/>
        </w:rPr>
        <w:t>x→a</w:t>
      </w:r>
      <w:r>
        <w:t xml:space="preserve"> f(x) = f(a)</w:t>
      </w:r>
    </w:p>
    <w:p>
      <w:pPr>
        <w:pStyle w:val="5"/>
        <w:keepNext w:val="0"/>
        <w:keepLines w:val="0"/>
        <w:widowControl/>
        <w:suppressLineNumbers w:val="0"/>
      </w:pPr>
      <w:r>
        <w:t xml:space="preserve">The </w:t>
      </w:r>
      <w:r>
        <w:fldChar w:fldCharType="begin"/>
      </w:r>
      <w:r>
        <w:instrText xml:space="preserve"> HYPERLINK "https://www.toppr.com/guides/maths/relations-and-functions/functions/" </w:instrText>
      </w:r>
      <w:r>
        <w:fldChar w:fldCharType="separate"/>
      </w:r>
      <w:r>
        <w:rPr>
          <w:rStyle w:val="7"/>
        </w:rPr>
        <w:t>function</w:t>
      </w:r>
      <w:r>
        <w:fldChar w:fldCharType="end"/>
      </w:r>
      <w:r>
        <w:t xml:space="preserve"> f(x) is said to be continuous in the interval I = [x</w:t>
      </w:r>
      <w:r>
        <w:rPr>
          <w:vertAlign w:val="subscript"/>
        </w:rPr>
        <w:t>1</w:t>
      </w:r>
      <w:r>
        <w:t>,x</w:t>
      </w:r>
      <w:r>
        <w:rPr>
          <w:vertAlign w:val="subscript"/>
        </w:rPr>
        <w:t>2</w:t>
      </w:r>
      <w:r>
        <w:t xml:space="preserve">] if the three </w:t>
      </w:r>
      <w:r>
        <w:fldChar w:fldCharType="begin"/>
      </w:r>
      <w:r>
        <w:instrText xml:space="preserve"> HYPERLINK "https://www.toppr.com/guides/business-laws/the-sale-of-goods-act-1930/concept-of-condition-and-warranty/" </w:instrText>
      </w:r>
      <w:r>
        <w:fldChar w:fldCharType="separate"/>
      </w:r>
      <w:r>
        <w:rPr>
          <w:rStyle w:val="7"/>
        </w:rPr>
        <w:t>conditions</w:t>
      </w:r>
      <w:r>
        <w:fldChar w:fldCharType="end"/>
      </w:r>
      <w:r>
        <w:t xml:space="preserve"> mentioned above are satisfied for every point in the interval I.</w:t>
      </w:r>
    </w:p>
    <w:p>
      <w:pPr>
        <w:pStyle w:val="5"/>
        <w:keepNext w:val="0"/>
        <w:keepLines w:val="0"/>
        <w:widowControl/>
        <w:suppressLineNumbers w:val="0"/>
      </w:pPr>
      <w:r>
        <w:t xml:space="preserve">However, note that at the end-points of the interval I, we need not consider both the right-hand and the left-hand </w:t>
      </w:r>
      <w:r>
        <w:fldChar w:fldCharType="begin"/>
      </w:r>
      <w:r>
        <w:instrText xml:space="preserve"> HYPERLINK "https://www.toppr.com/guides/maths/limits-and-derivatives/limits/" \t "https://www.toppr.com/guides/maths/continuity-and-differentiability/continuity/_blank" </w:instrText>
      </w:r>
      <w:r>
        <w:fldChar w:fldCharType="separate"/>
      </w:r>
      <w:r>
        <w:rPr>
          <w:rStyle w:val="7"/>
        </w:rPr>
        <w:t>limits</w:t>
      </w:r>
      <w:r>
        <w:fldChar w:fldCharType="end"/>
      </w:r>
      <w:r>
        <w:t xml:space="preserve"> for the calculation of Lim</w:t>
      </w:r>
      <w:r>
        <w:rPr>
          <w:vertAlign w:val="subscript"/>
        </w:rPr>
        <w:t>x→a</w:t>
      </w:r>
      <w:r>
        <w:t xml:space="preserve"> f(x). For a = x</w:t>
      </w:r>
      <w:r>
        <w:rPr>
          <w:vertAlign w:val="subscript"/>
        </w:rPr>
        <w:t>1</w:t>
      </w:r>
      <w:r>
        <w:t>, only the right-hand limit need be considered, and for a = x</w:t>
      </w:r>
      <w:r>
        <w:rPr>
          <w:vertAlign w:val="subscript"/>
        </w:rPr>
        <w:t>2</w:t>
      </w:r>
      <w:r>
        <w:t>, only the left-hand limit needs to be considered.</w:t>
      </w:r>
    </w:p>
    <w:p>
      <w:pPr>
        <w:pStyle w:val="4"/>
        <w:keepNext w:val="0"/>
        <w:keepLines w:val="0"/>
        <w:widowControl/>
        <w:suppressLineNumbers w:val="0"/>
      </w:pPr>
      <w:r>
        <w:t>Some Typical Continuous Functions</w:t>
      </w:r>
    </w:p>
    <w:p>
      <w:pPr>
        <w:keepNext w:val="0"/>
        <w:keepLines w:val="0"/>
        <w:widowControl/>
        <w:numPr>
          <w:ilvl w:val="0"/>
          <w:numId w:val="3"/>
        </w:numPr>
        <w:suppressLineNumbers w:val="0"/>
        <w:spacing w:before="0" w:beforeAutospacing="1" w:after="0" w:afterAutospacing="1"/>
        <w:ind w:left="720" w:hanging="360"/>
      </w:pPr>
      <w:r>
        <w:fldChar w:fldCharType="begin"/>
      </w:r>
      <w:r>
        <w:instrText xml:space="preserve"> HYPERLINK "https://www.toppr.com/guides/maths/trigonometric-functions/introduction-trigonometric-functions/" \t "https://www.toppr.com/guides/maths/continuity-and-differentiability/continuity/_blank" </w:instrText>
      </w:r>
      <w:r>
        <w:fldChar w:fldCharType="separate"/>
      </w:r>
      <w:r>
        <w:rPr>
          <w:rStyle w:val="7"/>
        </w:rPr>
        <w:t>Trigonometric Functions</w:t>
      </w:r>
      <w:r>
        <w:fldChar w:fldCharType="end"/>
      </w:r>
      <w:r>
        <w:t xml:space="preserve"> in certain periodic intervals (sin x, cos x, tan x etc.)</w:t>
      </w:r>
    </w:p>
    <w:p>
      <w:pPr>
        <w:keepNext w:val="0"/>
        <w:keepLines w:val="0"/>
        <w:widowControl/>
        <w:numPr>
          <w:ilvl w:val="0"/>
          <w:numId w:val="3"/>
        </w:numPr>
        <w:suppressLineNumbers w:val="0"/>
        <w:spacing w:before="0" w:beforeAutospacing="1" w:after="0" w:afterAutospacing="1"/>
        <w:ind w:left="720" w:hanging="360"/>
      </w:pPr>
      <w:r>
        <w:t>Polynomial Functions (x</w:t>
      </w:r>
      <w:r>
        <w:rPr>
          <w:vertAlign w:val="superscript"/>
        </w:rPr>
        <w:t>2</w:t>
      </w:r>
      <w:r>
        <w:t xml:space="preserve"> +x +1, x</w:t>
      </w:r>
      <w:r>
        <w:rPr>
          <w:vertAlign w:val="superscript"/>
        </w:rPr>
        <w:t>4</w:t>
      </w:r>
      <w:r>
        <w:t xml:space="preserve"> + 2….etc.)</w:t>
      </w:r>
    </w:p>
    <w:p>
      <w:pPr>
        <w:keepNext w:val="0"/>
        <w:keepLines w:val="0"/>
        <w:widowControl/>
        <w:numPr>
          <w:ilvl w:val="0"/>
          <w:numId w:val="3"/>
        </w:numPr>
        <w:suppressLineNumbers w:val="0"/>
        <w:spacing w:before="0" w:beforeAutospacing="1" w:after="0" w:afterAutospacing="1"/>
        <w:ind w:left="720" w:hanging="360"/>
      </w:pPr>
      <w:r>
        <w:fldChar w:fldCharType="begin"/>
      </w:r>
      <w:r>
        <w:instrText xml:space="preserve"> HYPERLINK "https://www.toppr.com/guides/maths/continuity-and-differentiability/exponential-and-logarithmic-functions/" </w:instrText>
      </w:r>
      <w:r>
        <w:fldChar w:fldCharType="separate"/>
      </w:r>
      <w:r>
        <w:rPr>
          <w:rStyle w:val="7"/>
        </w:rPr>
        <w:t>Exponential</w:t>
      </w:r>
      <w:r>
        <w:fldChar w:fldCharType="end"/>
      </w:r>
      <w:r>
        <w:t xml:space="preserve"> Functions (e</w:t>
      </w:r>
      <w:r>
        <w:rPr>
          <w:vertAlign w:val="superscript"/>
        </w:rPr>
        <w:t>2x</w:t>
      </w:r>
      <w:r>
        <w:t>, 5e</w:t>
      </w:r>
      <w:r>
        <w:rPr>
          <w:vertAlign w:val="superscript"/>
        </w:rPr>
        <w:t>x</w:t>
      </w:r>
      <w:r>
        <w:t xml:space="preserve"> etc.)</w:t>
      </w:r>
    </w:p>
    <w:p>
      <w:pPr>
        <w:keepNext w:val="0"/>
        <w:keepLines w:val="0"/>
        <w:widowControl/>
        <w:numPr>
          <w:ilvl w:val="0"/>
          <w:numId w:val="3"/>
        </w:numPr>
        <w:suppressLineNumbers w:val="0"/>
        <w:spacing w:before="0" w:beforeAutospacing="1" w:after="0" w:afterAutospacing="1"/>
        <w:ind w:left="720" w:hanging="360"/>
      </w:pPr>
      <w:r>
        <w:t>Logarithmic Functions in their domain (log</w:t>
      </w:r>
      <w:r>
        <w:rPr>
          <w:vertAlign w:val="subscript"/>
        </w:rPr>
        <w:t>10</w:t>
      </w:r>
      <w:r>
        <w:t>x, ln x</w:t>
      </w:r>
      <w:r>
        <w:rPr>
          <w:vertAlign w:val="superscript"/>
        </w:rPr>
        <w:t>2</w:t>
      </w:r>
      <w:r>
        <w:t xml:space="preserve"> etc.)</w:t>
      </w:r>
    </w:p>
    <w:p>
      <w:pPr>
        <w:pStyle w:val="3"/>
        <w:keepNext w:val="0"/>
        <w:keepLines w:val="0"/>
        <w:widowControl/>
        <w:suppressLineNumbers w:val="0"/>
      </w:pPr>
      <w:r>
        <w:t>Discontinuity</w:t>
      </w:r>
    </w:p>
    <w:p>
      <w:pPr>
        <w:pStyle w:val="5"/>
        <w:keepNext w:val="0"/>
        <w:keepLines w:val="0"/>
        <w:widowControl/>
        <w:suppressLineNumbers w:val="0"/>
      </w:pPr>
      <w:r>
        <w:t>If any one of the three conditions for a function to be continuous fails; then the function is said to be discontinuous at that point. On the basis of the failure of which specific condition leads to discontinuity, we can define different types of discontinuities.</w:t>
      </w:r>
    </w:p>
    <w:p>
      <w:pPr>
        <w:pStyle w:val="4"/>
        <w:keepNext w:val="0"/>
        <w:keepLines w:val="0"/>
        <w:widowControl/>
        <w:suppressLineNumbers w:val="0"/>
      </w:pPr>
      <w:r>
        <w:t>Jump Discontinuity</w:t>
      </w:r>
    </w:p>
    <w:p>
      <w:pPr>
        <w:pStyle w:val="5"/>
        <w:keepNext w:val="0"/>
        <w:keepLines w:val="0"/>
        <w:widowControl/>
        <w:suppressLineNumbers w:val="0"/>
      </w:pPr>
      <w:r>
        <w:t xml:space="preserve">In this type of discontinuity, the right-hand limit and the left-hand limit for the function at x = a exists; but the two are not equal to each other. It can be shown as: </w:t>
      </w:r>
    </w:p>
    <w:p>
      <w:pPr>
        <w:keepNext w:val="0"/>
        <w:keepLines w:val="0"/>
        <w:widowControl/>
        <w:suppressLineNumbers w:val="0"/>
        <w:jc w:val="center"/>
      </w:pPr>
      <w:r>
        <w:rPr>
          <w:rFonts w:ascii="MathJax_Math" w:hAnsi="MathJax_Math" w:eastAsia="MathJax_Math" w:cs="MathJax_Math"/>
          <w:i/>
          <w:kern w:val="0"/>
          <w:sz w:val="24"/>
          <w:szCs w:val="24"/>
          <w:lang w:val="en-US" w:eastAsia="zh-CN" w:bidi="ar"/>
        </w:rPr>
        <w:t>L</w:t>
      </w:r>
      <w:r>
        <w:rPr>
          <w:rFonts w:hint="default" w:ascii="MathJax_Math" w:hAnsi="MathJax_Math" w:eastAsia="MathJax_Math" w:cs="MathJax_Math"/>
          <w:i/>
          <w:kern w:val="0"/>
          <w:sz w:val="24"/>
          <w:szCs w:val="24"/>
          <w:lang w:val="en-US" w:eastAsia="zh-CN" w:bidi="ar"/>
        </w:rPr>
        <w:t>im</w:t>
      </w:r>
      <w:r>
        <w:rPr>
          <w:rFonts w:hint="default" w:ascii="MathJax_Math" w:hAnsi="MathJax_Math" w:eastAsia="MathJax_Math" w:cs="MathJax_Math"/>
          <w:i/>
          <w:kern w:val="0"/>
          <w:sz w:val="17"/>
          <w:szCs w:val="17"/>
          <w:lang w:val="en-US" w:eastAsia="zh-CN" w:bidi="ar"/>
        </w:rPr>
        <w:t>x</w:t>
      </w:r>
      <w:r>
        <w:rPr>
          <w:rFonts w:ascii="MathJax_Main" w:hAnsi="MathJax_Main" w:eastAsia="MathJax_Main" w:cs="MathJax_Main"/>
          <w:kern w:val="0"/>
          <w:sz w:val="17"/>
          <w:szCs w:val="17"/>
          <w:lang w:val="en-US" w:eastAsia="zh-CN" w:bidi="ar"/>
        </w:rPr>
        <w:t>→</w:t>
      </w:r>
      <w:r>
        <w:rPr>
          <w:rFonts w:hint="default" w:ascii="MathJax_Math" w:hAnsi="MathJax_Math" w:eastAsia="MathJax_Math" w:cs="MathJax_Math"/>
          <w:i/>
          <w:kern w:val="0"/>
          <w:sz w:val="17"/>
          <w:szCs w:val="17"/>
          <w:lang w:val="en-US" w:eastAsia="zh-CN" w:bidi="ar"/>
        </w:rPr>
        <w:t>a</w:t>
      </w:r>
      <w:r>
        <w:rPr>
          <w:rFonts w:hint="default" w:ascii="MathJax_Main" w:hAnsi="MathJax_Main" w:eastAsia="MathJax_Main" w:cs="MathJax_Main"/>
          <w:kern w:val="0"/>
          <w:sz w:val="12"/>
          <w:szCs w:val="12"/>
          <w:lang w:val="en-US" w:eastAsia="zh-CN" w:bidi="ar"/>
        </w:rPr>
        <w:t>+</w:t>
      </w:r>
      <w:r>
        <w:rPr>
          <w:rFonts w:hint="default" w:ascii="MathJax_Math" w:hAnsi="MathJax_Math" w:eastAsia="MathJax_Math" w:cs="MathJax_Math"/>
          <w:i/>
          <w:kern w:val="0"/>
          <w:sz w:val="24"/>
          <w:szCs w:val="24"/>
          <w:lang w:val="en-US" w:eastAsia="zh-CN" w:bidi="ar"/>
        </w:rPr>
        <w:t>f</w:t>
      </w:r>
      <w:r>
        <w:rPr>
          <w:rFonts w:hint="default" w:ascii="MathJax_Main" w:hAnsi="MathJax_Main" w:eastAsia="MathJax_Main" w:cs="MathJax_Main"/>
          <w:kern w:val="0"/>
          <w:sz w:val="24"/>
          <w:szCs w:val="24"/>
          <w:lang w:val="en-US" w:eastAsia="zh-CN" w:bidi="ar"/>
        </w:rPr>
        <w:t>(</w:t>
      </w:r>
      <w:r>
        <w:rPr>
          <w:rFonts w:hint="default" w:ascii="MathJax_Math" w:hAnsi="MathJax_Math" w:eastAsia="MathJax_Math" w:cs="MathJax_Math"/>
          <w:i/>
          <w:kern w:val="0"/>
          <w:sz w:val="24"/>
          <w:szCs w:val="24"/>
          <w:lang w:val="en-US" w:eastAsia="zh-CN" w:bidi="ar"/>
        </w:rPr>
        <w:t>x</w:t>
      </w:r>
      <w:r>
        <w:rPr>
          <w:rFonts w:hint="default" w:ascii="MathJax_Main" w:hAnsi="MathJax_Main" w:eastAsia="MathJax_Main" w:cs="MathJax_Main"/>
          <w:kern w:val="0"/>
          <w:sz w:val="24"/>
          <w:szCs w:val="24"/>
          <w:lang w:val="en-US" w:eastAsia="zh-CN" w:bidi="ar"/>
        </w:rPr>
        <w:t>)</w:t>
      </w:r>
      <w:r>
        <w:rPr>
          <w:rFonts w:hint="default" w:ascii="MathJax_Main" w:hAnsi="MathJax_Main" w:eastAsia="MathJax_Main" w:cs="MathJax_Main"/>
          <w:kern w:val="0"/>
          <w:sz w:val="24"/>
          <w:szCs w:val="24"/>
          <w:bdr w:val="none" w:color="auto" w:sz="0" w:space="0"/>
          <w:lang w:val="en-US" w:eastAsia="zh-CN" w:bidi="ar"/>
        </w:rPr>
        <w:t>≠</w:t>
      </w:r>
      <w:r>
        <w:rPr>
          <w:rFonts w:hint="default" w:ascii="MathJax_Math" w:hAnsi="MathJax_Math" w:eastAsia="MathJax_Math" w:cs="MathJax_Math"/>
          <w:i/>
          <w:kern w:val="0"/>
          <w:sz w:val="24"/>
          <w:szCs w:val="24"/>
          <w:bdr w:val="none" w:color="auto" w:sz="0" w:space="0"/>
          <w:lang w:val="en-US" w:eastAsia="zh-CN" w:bidi="ar"/>
        </w:rPr>
        <w:t>L</w:t>
      </w:r>
      <w:r>
        <w:rPr>
          <w:rFonts w:hint="default" w:ascii="MathJax_Math" w:hAnsi="MathJax_Math" w:eastAsia="MathJax_Math" w:cs="MathJax_Math"/>
          <w:i/>
          <w:kern w:val="0"/>
          <w:sz w:val="24"/>
          <w:szCs w:val="24"/>
          <w:lang w:val="en-US" w:eastAsia="zh-CN" w:bidi="ar"/>
        </w:rPr>
        <w:t>im</w:t>
      </w:r>
      <w:r>
        <w:rPr>
          <w:rFonts w:hint="default" w:ascii="MathJax_Math" w:hAnsi="MathJax_Math" w:eastAsia="MathJax_Math" w:cs="MathJax_Math"/>
          <w:i/>
          <w:kern w:val="0"/>
          <w:sz w:val="17"/>
          <w:szCs w:val="17"/>
          <w:lang w:val="en-US" w:eastAsia="zh-CN" w:bidi="ar"/>
        </w:rPr>
        <w:t>x</w:t>
      </w:r>
      <w:r>
        <w:rPr>
          <w:rFonts w:hint="default" w:ascii="MathJax_Main" w:hAnsi="MathJax_Main" w:eastAsia="MathJax_Main" w:cs="MathJax_Main"/>
          <w:kern w:val="0"/>
          <w:sz w:val="17"/>
          <w:szCs w:val="17"/>
          <w:lang w:val="en-US" w:eastAsia="zh-CN" w:bidi="ar"/>
        </w:rPr>
        <w:t>→</w:t>
      </w:r>
      <w:r>
        <w:rPr>
          <w:rFonts w:hint="default" w:ascii="MathJax_Math" w:hAnsi="MathJax_Math" w:eastAsia="MathJax_Math" w:cs="MathJax_Math"/>
          <w:i/>
          <w:kern w:val="0"/>
          <w:sz w:val="17"/>
          <w:szCs w:val="17"/>
          <w:lang w:val="en-US" w:eastAsia="zh-CN" w:bidi="ar"/>
        </w:rPr>
        <w:t>a</w:t>
      </w:r>
      <w:r>
        <w:rPr>
          <w:rFonts w:hint="default" w:ascii="MathJax_Main" w:hAnsi="MathJax_Main" w:eastAsia="MathJax_Main" w:cs="MathJax_Main"/>
          <w:kern w:val="0"/>
          <w:sz w:val="12"/>
          <w:szCs w:val="12"/>
          <w:lang w:val="en-US" w:eastAsia="zh-CN" w:bidi="ar"/>
        </w:rPr>
        <w:t>−</w:t>
      </w:r>
      <w:r>
        <w:rPr>
          <w:rFonts w:hint="default" w:ascii="MathJax_Math" w:hAnsi="MathJax_Math" w:eastAsia="MathJax_Math" w:cs="MathJax_Math"/>
          <w:i/>
          <w:kern w:val="0"/>
          <w:sz w:val="24"/>
          <w:szCs w:val="24"/>
          <w:lang w:val="en-US" w:eastAsia="zh-CN" w:bidi="ar"/>
        </w:rPr>
        <w:t>f</w:t>
      </w:r>
      <w:r>
        <w:rPr>
          <w:rFonts w:hint="default" w:ascii="MathJax_Main" w:hAnsi="MathJax_Main" w:eastAsia="MathJax_Main" w:cs="MathJax_Main"/>
          <w:kern w:val="0"/>
          <w:sz w:val="24"/>
          <w:szCs w:val="24"/>
          <w:lang w:val="en-US" w:eastAsia="zh-CN" w:bidi="ar"/>
        </w:rPr>
        <w:t>(</w:t>
      </w:r>
      <w:r>
        <w:rPr>
          <w:rFonts w:hint="default" w:ascii="MathJax_Math" w:hAnsi="MathJax_Math" w:eastAsia="MathJax_Math" w:cs="MathJax_Math"/>
          <w:i/>
          <w:kern w:val="0"/>
          <w:sz w:val="24"/>
          <w:szCs w:val="24"/>
          <w:lang w:val="en-US" w:eastAsia="zh-CN" w:bidi="ar"/>
        </w:rPr>
        <w:t>x</w:t>
      </w:r>
      <w:r>
        <w:rPr>
          <w:rFonts w:hint="default" w:ascii="MathJax_Main" w:hAnsi="MathJax_Main" w:eastAsia="MathJax_Main" w:cs="MathJax_Main"/>
          <w:kern w:val="0"/>
          <w:sz w:val="24"/>
          <w:szCs w:val="24"/>
          <w:lang w:val="en-US" w:eastAsia="zh-CN" w:bidi="ar"/>
        </w:rPr>
        <w:t>)</w:t>
      </w:r>
    </w:p>
    <w:p>
      <w:pPr>
        <w:pStyle w:val="5"/>
        <w:keepNext w:val="0"/>
        <w:keepLines w:val="0"/>
        <w:widowControl/>
        <w:suppressLineNumbers w:val="0"/>
      </w:pPr>
      <w:r>
        <w:drawing>
          <wp:inline distT="0" distB="0" distL="114300" distR="114300">
            <wp:extent cx="1990725" cy="2438400"/>
            <wp:effectExtent l="0" t="0" r="5715"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1990725" cy="2438400"/>
                    </a:xfrm>
                    <a:prstGeom prst="rect">
                      <a:avLst/>
                    </a:prstGeom>
                    <a:noFill/>
                    <a:ln w="9525">
                      <a:noFill/>
                    </a:ln>
                  </pic:spPr>
                </pic:pic>
              </a:graphicData>
            </a:graphic>
          </wp:inline>
        </w:drawing>
      </w:r>
    </w:p>
    <w:p>
      <w:pPr>
        <w:pStyle w:val="4"/>
        <w:keepNext w:val="0"/>
        <w:keepLines w:val="0"/>
        <w:widowControl/>
        <w:suppressLineNumbers w:val="0"/>
      </w:pPr>
      <w:r>
        <w:t>Infinite Discontinuity</w:t>
      </w:r>
    </w:p>
    <w:p>
      <w:pPr>
        <w:pStyle w:val="5"/>
        <w:keepNext w:val="0"/>
        <w:keepLines w:val="0"/>
        <w:widowControl/>
        <w:suppressLineNumbers w:val="0"/>
      </w:pPr>
      <w:r>
        <w:t xml:space="preserve">The function diverges at x = a to give it a discontinuous nature here. That is to say, </w:t>
      </w:r>
    </w:p>
    <w:p>
      <w:pPr>
        <w:keepNext w:val="0"/>
        <w:keepLines w:val="0"/>
        <w:widowControl/>
        <w:suppressLineNumbers w:val="0"/>
        <w:jc w:val="center"/>
      </w:pPr>
      <w:r>
        <w:rPr>
          <w:rFonts w:hint="default" w:ascii="MathJax_Main" w:hAnsi="MathJax_Main" w:eastAsia="MathJax_Main" w:cs="MathJax_Main"/>
          <w:kern w:val="0"/>
          <w:sz w:val="24"/>
          <w:szCs w:val="24"/>
          <w:lang w:val="en-US" w:eastAsia="zh-CN" w:bidi="ar"/>
        </w:rPr>
        <w:t>f(a) is not defined</w:t>
      </w:r>
    </w:p>
    <w:p>
      <w:pPr>
        <w:keepNext w:val="0"/>
        <w:keepLines w:val="0"/>
        <w:widowControl/>
        <w:suppressLineNumbers w:val="0"/>
        <w:jc w:val="left"/>
      </w:pPr>
      <w:r>
        <w:rPr>
          <w:rFonts w:ascii="SimSun" w:hAnsi="SimSun" w:eastAsia="SimSun" w:cs="SimSun"/>
          <w:kern w:val="0"/>
          <w:sz w:val="24"/>
          <w:szCs w:val="24"/>
          <w:lang w:val="en-US" w:eastAsia="zh-CN" w:bidi="ar"/>
        </w:rPr>
        <w:t>Since the value of the function at x = a tends to infinity or doesn’t approach a particular finite value, the limits of the function as x → a are also not defined.</w:t>
      </w:r>
    </w:p>
    <w:p>
      <w:pPr>
        <w:pStyle w:val="5"/>
        <w:keepNext w:val="0"/>
        <w:keepLines w:val="0"/>
        <w:widowControl/>
        <w:suppressLineNumbers w:val="0"/>
      </w:pPr>
      <w:r>
        <w:drawing>
          <wp:inline distT="0" distB="0" distL="114300" distR="114300">
            <wp:extent cx="1981200" cy="2524125"/>
            <wp:effectExtent l="0" t="0" r="0" b="5715"/>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1981200" cy="2524125"/>
                    </a:xfrm>
                    <a:prstGeom prst="rect">
                      <a:avLst/>
                    </a:prstGeom>
                    <a:noFill/>
                    <a:ln w="9525">
                      <a:noFill/>
                    </a:ln>
                  </pic:spPr>
                </pic:pic>
              </a:graphicData>
            </a:graphic>
          </wp:inline>
        </w:drawing>
      </w:r>
    </w:p>
    <w:p>
      <w:pPr>
        <w:pStyle w:val="4"/>
        <w:keepNext w:val="0"/>
        <w:keepLines w:val="0"/>
        <w:widowControl/>
        <w:suppressLineNumbers w:val="0"/>
      </w:pPr>
      <w:r>
        <w:t>Point Discontinuity</w:t>
      </w:r>
    </w:p>
    <w:p>
      <w:pPr>
        <w:pStyle w:val="5"/>
        <w:keepNext w:val="0"/>
        <w:keepLines w:val="0"/>
        <w:widowControl/>
        <w:suppressLineNumbers w:val="0"/>
      </w:pPr>
      <w:r>
        <w:t xml:space="preserve">This is a category of discontinuity in which the function has a well defined two-sided limit at x = a, but either f(a) is not defined or f(a) is not equal to its limit. The discrepancy can be shown as: </w:t>
      </w:r>
    </w:p>
    <w:p>
      <w:pPr>
        <w:keepNext w:val="0"/>
        <w:keepLines w:val="0"/>
        <w:widowControl/>
        <w:suppressLineNumbers w:val="0"/>
        <w:jc w:val="center"/>
      </w:pPr>
      <w:r>
        <w:rPr>
          <w:rFonts w:hint="default" w:ascii="MathJax_Math" w:hAnsi="MathJax_Math" w:eastAsia="MathJax_Math" w:cs="MathJax_Math"/>
          <w:i/>
          <w:kern w:val="0"/>
          <w:sz w:val="24"/>
          <w:szCs w:val="24"/>
          <w:lang w:val="en-US" w:eastAsia="zh-CN" w:bidi="ar"/>
        </w:rPr>
        <w:t>Lim</w:t>
      </w:r>
      <w:r>
        <w:rPr>
          <w:rFonts w:hint="default" w:ascii="MathJax_Math" w:hAnsi="MathJax_Math" w:eastAsia="MathJax_Math" w:cs="MathJax_Math"/>
          <w:i/>
          <w:kern w:val="0"/>
          <w:sz w:val="17"/>
          <w:szCs w:val="17"/>
          <w:lang w:val="en-US" w:eastAsia="zh-CN" w:bidi="ar"/>
        </w:rPr>
        <w:t>x</w:t>
      </w:r>
      <w:r>
        <w:rPr>
          <w:rFonts w:hint="default" w:ascii="MathJax_Main" w:hAnsi="MathJax_Main" w:eastAsia="MathJax_Main" w:cs="MathJax_Main"/>
          <w:kern w:val="0"/>
          <w:sz w:val="17"/>
          <w:szCs w:val="17"/>
          <w:lang w:val="en-US" w:eastAsia="zh-CN" w:bidi="ar"/>
        </w:rPr>
        <w:t>→</w:t>
      </w:r>
      <w:r>
        <w:rPr>
          <w:rFonts w:hint="default" w:ascii="MathJax_Math" w:hAnsi="MathJax_Math" w:eastAsia="MathJax_Math" w:cs="MathJax_Math"/>
          <w:i/>
          <w:kern w:val="0"/>
          <w:sz w:val="17"/>
          <w:szCs w:val="17"/>
          <w:lang w:val="en-US" w:eastAsia="zh-CN" w:bidi="ar"/>
        </w:rPr>
        <w:t>a</w:t>
      </w:r>
      <w:r>
        <w:rPr>
          <w:rFonts w:hint="default" w:ascii="MathJax_Math" w:hAnsi="MathJax_Math" w:eastAsia="MathJax_Math" w:cs="MathJax_Math"/>
          <w:i/>
          <w:kern w:val="0"/>
          <w:sz w:val="24"/>
          <w:szCs w:val="24"/>
          <w:lang w:val="en-US" w:eastAsia="zh-CN" w:bidi="ar"/>
        </w:rPr>
        <w:t>f</w:t>
      </w:r>
      <w:r>
        <w:rPr>
          <w:rFonts w:hint="default" w:ascii="MathJax_Main" w:hAnsi="MathJax_Main" w:eastAsia="MathJax_Main" w:cs="MathJax_Main"/>
          <w:kern w:val="0"/>
          <w:sz w:val="24"/>
          <w:szCs w:val="24"/>
          <w:lang w:val="en-US" w:eastAsia="zh-CN" w:bidi="ar"/>
        </w:rPr>
        <w:t>(</w:t>
      </w:r>
      <w:r>
        <w:rPr>
          <w:rFonts w:hint="default" w:ascii="MathJax_Math" w:hAnsi="MathJax_Math" w:eastAsia="MathJax_Math" w:cs="MathJax_Math"/>
          <w:i/>
          <w:kern w:val="0"/>
          <w:sz w:val="24"/>
          <w:szCs w:val="24"/>
          <w:lang w:val="en-US" w:eastAsia="zh-CN" w:bidi="ar"/>
        </w:rPr>
        <w:t>x</w:t>
      </w:r>
      <w:r>
        <w:rPr>
          <w:rFonts w:hint="default" w:ascii="MathJax_Main" w:hAnsi="MathJax_Main" w:eastAsia="MathJax_Main" w:cs="MathJax_Main"/>
          <w:kern w:val="0"/>
          <w:sz w:val="24"/>
          <w:szCs w:val="24"/>
          <w:lang w:val="en-US" w:eastAsia="zh-CN" w:bidi="ar"/>
        </w:rPr>
        <w:t>)</w:t>
      </w:r>
      <w:r>
        <w:rPr>
          <w:rFonts w:hint="default" w:ascii="MathJax_Main" w:hAnsi="MathJax_Main" w:eastAsia="MathJax_Main" w:cs="MathJax_Main"/>
          <w:kern w:val="0"/>
          <w:sz w:val="24"/>
          <w:szCs w:val="24"/>
          <w:bdr w:val="none" w:color="auto" w:sz="0" w:space="0"/>
          <w:lang w:val="en-US" w:eastAsia="zh-CN" w:bidi="ar"/>
        </w:rPr>
        <w:t>≠</w:t>
      </w:r>
      <w:r>
        <w:rPr>
          <w:rFonts w:hint="default" w:ascii="MathJax_Math" w:hAnsi="MathJax_Math" w:eastAsia="MathJax_Math" w:cs="MathJax_Math"/>
          <w:i/>
          <w:kern w:val="0"/>
          <w:sz w:val="24"/>
          <w:szCs w:val="24"/>
          <w:bdr w:val="none" w:color="auto" w:sz="0" w:space="0"/>
          <w:lang w:val="en-US" w:eastAsia="zh-CN" w:bidi="ar"/>
        </w:rPr>
        <w:t>f</w:t>
      </w:r>
      <w:r>
        <w:rPr>
          <w:rFonts w:hint="default" w:ascii="MathJax_Main" w:hAnsi="MathJax_Main" w:eastAsia="MathJax_Main" w:cs="MathJax_Main"/>
          <w:kern w:val="0"/>
          <w:sz w:val="24"/>
          <w:szCs w:val="24"/>
          <w:lang w:val="en-US" w:eastAsia="zh-CN" w:bidi="ar"/>
        </w:rPr>
        <w:t>(</w:t>
      </w:r>
      <w:r>
        <w:rPr>
          <w:rFonts w:hint="default" w:ascii="MathJax_Math" w:hAnsi="MathJax_Math" w:eastAsia="MathJax_Math" w:cs="MathJax_Math"/>
          <w:i/>
          <w:kern w:val="0"/>
          <w:sz w:val="24"/>
          <w:szCs w:val="24"/>
          <w:lang w:val="en-US" w:eastAsia="zh-CN" w:bidi="ar"/>
        </w:rPr>
        <w:t>a</w:t>
      </w:r>
      <w:r>
        <w:rPr>
          <w:rFonts w:hint="default" w:ascii="MathJax_Main" w:hAnsi="MathJax_Main" w:eastAsia="MathJax_Main" w:cs="MathJax_Main"/>
          <w:kern w:val="0"/>
          <w:sz w:val="24"/>
          <w:szCs w:val="24"/>
          <w:lang w:val="en-US" w:eastAsia="zh-CN" w:bidi="ar"/>
        </w:rPr>
        <w:t>)</w:t>
      </w:r>
    </w:p>
    <w:p>
      <w:pPr>
        <w:keepNext w:val="0"/>
        <w:keepLines w:val="0"/>
        <w:widowControl/>
        <w:suppressLineNumbers w:val="0"/>
        <w:jc w:val="left"/>
      </w:pPr>
      <w:r>
        <w:rPr>
          <w:rFonts w:ascii="SimSun" w:hAnsi="SimSun" w:eastAsia="SimSun" w:cs="SimSun"/>
          <w:kern w:val="0"/>
          <w:sz w:val="24"/>
          <w:szCs w:val="24"/>
          <w:lang w:val="en-US" w:eastAsia="zh-CN" w:bidi="ar"/>
        </w:rPr>
        <w:t>This type of discontinuity is also known as a Removable Discontinuity since it can be easily eliminated by redefining the</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"https://www.toppr.com/guides/maths/relations-and-functions/functions/" \t "https://www.toppr.com/guides/maths/continuity-and-differentiability/continuity/_blank" </w:instrText>
      </w:r>
      <w:r>
        <w:rPr>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 xml:space="preserve"> function</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in such a way that, </w:t>
      </w:r>
    </w:p>
    <w:p>
      <w:pPr>
        <w:keepNext w:val="0"/>
        <w:keepLines w:val="0"/>
        <w:widowControl/>
        <w:suppressLineNumbers w:val="0"/>
        <w:jc w:val="center"/>
      </w:pPr>
      <w:r>
        <w:rPr>
          <w:rFonts w:hint="default" w:ascii="MathJax_Math" w:hAnsi="MathJax_Math" w:eastAsia="MathJax_Math" w:cs="MathJax_Math"/>
          <w:i/>
          <w:kern w:val="0"/>
          <w:sz w:val="24"/>
          <w:szCs w:val="24"/>
          <w:lang w:val="en-US" w:eastAsia="zh-CN" w:bidi="ar"/>
        </w:rPr>
        <w:t>f</w:t>
      </w:r>
      <w:r>
        <w:rPr>
          <w:rFonts w:hint="default" w:ascii="MathJax_Main" w:hAnsi="MathJax_Main" w:eastAsia="MathJax_Main" w:cs="MathJax_Main"/>
          <w:kern w:val="0"/>
          <w:sz w:val="24"/>
          <w:szCs w:val="24"/>
          <w:lang w:val="en-US" w:eastAsia="zh-CN" w:bidi="ar"/>
        </w:rPr>
        <w:t>(</w:t>
      </w:r>
      <w:r>
        <w:rPr>
          <w:rFonts w:hint="default" w:ascii="MathJax_Math" w:hAnsi="MathJax_Math" w:eastAsia="MathJax_Math" w:cs="MathJax_Math"/>
          <w:i/>
          <w:kern w:val="0"/>
          <w:sz w:val="24"/>
          <w:szCs w:val="24"/>
          <w:lang w:val="en-US" w:eastAsia="zh-CN" w:bidi="ar"/>
        </w:rPr>
        <w:t>a</w:t>
      </w:r>
      <w:r>
        <w:rPr>
          <w:rFonts w:hint="default" w:ascii="MathJax_Main" w:hAnsi="MathJax_Main" w:eastAsia="MathJax_Main" w:cs="MathJax_Main"/>
          <w:kern w:val="0"/>
          <w:sz w:val="24"/>
          <w:szCs w:val="24"/>
          <w:lang w:val="en-US" w:eastAsia="zh-CN" w:bidi="ar"/>
        </w:rPr>
        <w:t>)</w:t>
      </w:r>
      <w:r>
        <w:rPr>
          <w:rFonts w:hint="default" w:ascii="MathJax_Main" w:hAnsi="MathJax_Main" w:eastAsia="MathJax_Main" w:cs="MathJax_Main"/>
          <w:kern w:val="0"/>
          <w:sz w:val="24"/>
          <w:szCs w:val="24"/>
          <w:bdr w:val="none" w:color="auto" w:sz="0" w:space="0"/>
          <w:lang w:val="en-US" w:eastAsia="zh-CN" w:bidi="ar"/>
        </w:rPr>
        <w:t>=</w:t>
      </w:r>
      <w:r>
        <w:rPr>
          <w:rFonts w:hint="default" w:ascii="MathJax_Math" w:hAnsi="MathJax_Math" w:eastAsia="MathJax_Math" w:cs="MathJax_Math"/>
          <w:i/>
          <w:kern w:val="0"/>
          <w:sz w:val="24"/>
          <w:szCs w:val="24"/>
          <w:bdr w:val="none" w:color="auto" w:sz="0" w:space="0"/>
          <w:lang w:val="en-US" w:eastAsia="zh-CN" w:bidi="ar"/>
        </w:rPr>
        <w:t>L</w:t>
      </w:r>
      <w:r>
        <w:rPr>
          <w:rFonts w:hint="default" w:ascii="MathJax_Math" w:hAnsi="MathJax_Math" w:eastAsia="MathJax_Math" w:cs="MathJax_Math"/>
          <w:i/>
          <w:kern w:val="0"/>
          <w:sz w:val="24"/>
          <w:szCs w:val="24"/>
          <w:lang w:val="en-US" w:eastAsia="zh-CN" w:bidi="ar"/>
        </w:rPr>
        <w:t>im</w:t>
      </w:r>
      <w:r>
        <w:rPr>
          <w:rFonts w:hint="default" w:ascii="MathJax_Math" w:hAnsi="MathJax_Math" w:eastAsia="MathJax_Math" w:cs="MathJax_Math"/>
          <w:i/>
          <w:kern w:val="0"/>
          <w:sz w:val="17"/>
          <w:szCs w:val="17"/>
          <w:lang w:val="en-US" w:eastAsia="zh-CN" w:bidi="ar"/>
        </w:rPr>
        <w:t>x</w:t>
      </w:r>
      <w:r>
        <w:rPr>
          <w:rFonts w:hint="default" w:ascii="MathJax_Main" w:hAnsi="MathJax_Main" w:eastAsia="MathJax_Main" w:cs="MathJax_Main"/>
          <w:kern w:val="0"/>
          <w:sz w:val="17"/>
          <w:szCs w:val="17"/>
          <w:lang w:val="en-US" w:eastAsia="zh-CN" w:bidi="ar"/>
        </w:rPr>
        <w:t>→</w:t>
      </w:r>
      <w:r>
        <w:rPr>
          <w:rFonts w:hint="default" w:ascii="MathJax_Math" w:hAnsi="MathJax_Math" w:eastAsia="MathJax_Math" w:cs="MathJax_Math"/>
          <w:i/>
          <w:kern w:val="0"/>
          <w:sz w:val="17"/>
          <w:szCs w:val="17"/>
          <w:lang w:val="en-US" w:eastAsia="zh-CN" w:bidi="ar"/>
        </w:rPr>
        <w:t>a</w:t>
      </w:r>
      <w:r>
        <w:rPr>
          <w:rFonts w:hint="default" w:ascii="MathJax_Math" w:hAnsi="MathJax_Math" w:eastAsia="MathJax_Math" w:cs="MathJax_Math"/>
          <w:i/>
          <w:kern w:val="0"/>
          <w:sz w:val="24"/>
          <w:szCs w:val="24"/>
          <w:lang w:val="en-US" w:eastAsia="zh-CN" w:bidi="ar"/>
        </w:rPr>
        <w:t>f</w:t>
      </w:r>
      <w:r>
        <w:rPr>
          <w:rFonts w:hint="default" w:ascii="MathJax_Main" w:hAnsi="MathJax_Main" w:eastAsia="MathJax_Main" w:cs="MathJax_Main"/>
          <w:kern w:val="0"/>
          <w:sz w:val="24"/>
          <w:szCs w:val="24"/>
          <w:lang w:val="en-US" w:eastAsia="zh-CN" w:bidi="ar"/>
        </w:rPr>
        <w:t>(</w:t>
      </w:r>
      <w:r>
        <w:rPr>
          <w:rFonts w:hint="default" w:ascii="MathJax_Math" w:hAnsi="MathJax_Math" w:eastAsia="MathJax_Math" w:cs="MathJax_Math"/>
          <w:i/>
          <w:kern w:val="0"/>
          <w:sz w:val="24"/>
          <w:szCs w:val="24"/>
          <w:lang w:val="en-US" w:eastAsia="zh-CN" w:bidi="ar"/>
        </w:rPr>
        <w:t>x</w:t>
      </w:r>
      <w:r>
        <w:rPr>
          <w:rFonts w:hint="default" w:ascii="MathJax_Main" w:hAnsi="MathJax_Main" w:eastAsia="MathJax_Main" w:cs="MathJax_Main"/>
          <w:kern w:val="0"/>
          <w:sz w:val="24"/>
          <w:szCs w:val="24"/>
          <w:lang w:val="en-US" w:eastAsia="zh-CN" w:bidi="ar"/>
        </w:rPr>
        <w:t>)</w:t>
      </w:r>
    </w:p>
    <w:p>
      <w:pPr>
        <w:pStyle w:val="5"/>
        <w:keepNext w:val="0"/>
        <w:keepLines w:val="0"/>
        <w:widowControl/>
        <w:suppressLineNumbers w:val="0"/>
      </w:pPr>
      <w:r>
        <w:drawing>
          <wp:inline distT="0" distB="0" distL="114300" distR="114300">
            <wp:extent cx="2000250" cy="2352675"/>
            <wp:effectExtent l="0" t="0" r="11430" b="9525"/>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2000250" cy="2352675"/>
                    </a:xfrm>
                    <a:prstGeom prst="rect">
                      <a:avLst/>
                    </a:prstGeom>
                    <a:noFill/>
                    <a:ln w="9525">
                      <a:noFill/>
                    </a:ln>
                  </pic:spPr>
                </pic:pic>
              </a:graphicData>
            </a:graphic>
          </wp:inline>
        </w:drawing>
      </w:r>
    </w:p>
    <w:p>
      <w:pPr>
        <w:pStyle w:val="3"/>
        <w:keepNext w:val="0"/>
        <w:keepLines w:val="0"/>
        <w:widowControl/>
        <w:suppressLineNumbers w:val="0"/>
      </w:pPr>
      <w:r>
        <w:t>Solved Examples for You</w:t>
      </w:r>
    </w:p>
    <w:p>
      <w:pPr>
        <w:pStyle w:val="5"/>
        <w:keepNext w:val="0"/>
        <w:keepLines w:val="0"/>
        <w:widowControl/>
        <w:suppressLineNumbers w:val="0"/>
      </w:pPr>
      <w:r>
        <w:rPr>
          <w:rStyle w:val="8"/>
        </w:rPr>
        <w:t>Question:</w:t>
      </w:r>
      <w:r>
        <w:t xml:space="preserve"> Let a function be defined as f(x) =</w:t>
      </w:r>
    </w:p>
    <w:p>
      <w:pPr>
        <w:pStyle w:val="5"/>
        <w:keepNext w:val="0"/>
        <w:keepLines w:val="0"/>
        <w:widowControl/>
        <w:suppressLineNumbers w:val="0"/>
        <w:jc w:val="center"/>
      </w:pPr>
      <w:r>
        <w:t>5 – 2x for x &lt; 1</w:t>
      </w:r>
      <w:r>
        <w:br w:type="textWrapping"/>
      </w:r>
      <w:r>
        <w:t>3 for x = 1</w:t>
      </w:r>
      <w:r>
        <w:br w:type="textWrapping"/>
      </w:r>
      <w:r>
        <w:t>x + 2 for x &gt; 1</w:t>
      </w:r>
    </w:p>
    <w:p>
      <w:pPr>
        <w:pStyle w:val="5"/>
        <w:keepNext w:val="0"/>
        <w:keepLines w:val="0"/>
        <w:widowControl/>
        <w:suppressLineNumbers w:val="0"/>
      </w:pPr>
      <w:r>
        <w:t>Is this function continuous for all x?</w:t>
      </w:r>
    </w:p>
    <w:p>
      <w:pPr>
        <w:pStyle w:val="5"/>
        <w:keepNext w:val="0"/>
        <w:keepLines w:val="0"/>
        <w:widowControl/>
        <w:suppressLineNumbers w:val="0"/>
      </w:pPr>
      <w:r>
        <w:rPr>
          <w:rStyle w:val="8"/>
        </w:rPr>
        <w:t>Solution:</w:t>
      </w:r>
      <w:r>
        <w:t xml:space="preserve"> Since for x &lt; 1 and x &gt; 1, the function f(x) is defined by straight lines (that can be drawn continuously on a graph), the function will be continuous for all x ≠ 1. Now for x = 1, let us check all the three conditions:</w:t>
      </w:r>
    </w:p>
    <w:p>
      <w:pPr>
        <w:pStyle w:val="5"/>
        <w:keepNext w:val="0"/>
        <w:keepLines w:val="0"/>
        <w:widowControl/>
        <w:suppressLineNumbers w:val="0"/>
      </w:pPr>
      <w:r>
        <w:t>–&gt; f(1) = 3 (given)</w:t>
      </w:r>
    </w:p>
    <w:p>
      <w:pPr>
        <w:pStyle w:val="5"/>
        <w:keepNext w:val="0"/>
        <w:keepLines w:val="0"/>
        <w:widowControl/>
        <w:suppressLineNumbers w:val="0"/>
      </w:pPr>
      <w:r>
        <w:t>–&gt; Left-Hand Limit:</w:t>
      </w:r>
      <w:r>
        <w:br w:type="textWrapping"/>
      </w:r>
      <w:r>
        <w:rPr>
          <w:rFonts w:hint="default" w:ascii="MathJax_Main" w:hAnsi="MathJax_Main" w:eastAsia="MathJax_Main" w:cs="MathJax_Main"/>
          <w:sz w:val="24"/>
          <w:szCs w:val="24"/>
        </w:rPr>
        <w:t>=</w:t>
      </w:r>
      <w:r>
        <w:rPr>
          <w:rFonts w:hint="default" w:ascii="MathJax_Math" w:hAnsi="MathJax_Math" w:eastAsia="MathJax_Math" w:cs="MathJax_Math"/>
          <w:i/>
          <w:sz w:val="24"/>
          <w:szCs w:val="24"/>
          <w:bdr w:val="none" w:color="auto" w:sz="0" w:space="0"/>
        </w:rPr>
        <w:t>L</w:t>
      </w:r>
      <w:r>
        <w:rPr>
          <w:rFonts w:hint="default" w:ascii="MathJax_Math" w:hAnsi="MathJax_Math" w:eastAsia="MathJax_Math" w:cs="MathJax_Math"/>
          <w:i/>
          <w:sz w:val="24"/>
          <w:szCs w:val="24"/>
        </w:rPr>
        <w:t>im</w:t>
      </w:r>
      <w:r>
        <w:rPr>
          <w:rFonts w:hint="default" w:ascii="MathJax_Math" w:hAnsi="MathJax_Math" w:eastAsia="MathJax_Math" w:cs="MathJax_Math"/>
          <w:i/>
          <w:sz w:val="17"/>
          <w:szCs w:val="17"/>
        </w:rPr>
        <w:t>x</w:t>
      </w:r>
      <w:r>
        <w:rPr>
          <w:rFonts w:hint="default" w:ascii="MathJax_Main" w:hAnsi="MathJax_Main" w:eastAsia="MathJax_Main" w:cs="MathJax_Main"/>
          <w:sz w:val="17"/>
          <w:szCs w:val="17"/>
        </w:rPr>
        <w:t>→1</w:t>
      </w:r>
      <w:r>
        <w:rPr>
          <w:rFonts w:hint="default" w:ascii="MathJax_Main" w:hAnsi="MathJax_Main" w:eastAsia="MathJax_Main" w:cs="MathJax_Main"/>
          <w:sz w:val="12"/>
          <w:szCs w:val="12"/>
        </w:rPr>
        <w:t>−</w:t>
      </w:r>
      <w:r>
        <w:rPr>
          <w:rFonts w:hint="default" w:ascii="MathJax_Math" w:hAnsi="MathJax_Math" w:eastAsia="MathJax_Math" w:cs="MathJax_Math"/>
          <w:i/>
          <w:sz w:val="24"/>
          <w:szCs w:val="24"/>
        </w:rPr>
        <w:t>f</w:t>
      </w:r>
      <w:r>
        <w:rPr>
          <w:rFonts w:hint="default" w:ascii="MathJax_Main" w:hAnsi="MathJax_Main" w:eastAsia="MathJax_Main" w:cs="MathJax_Main"/>
          <w:sz w:val="24"/>
          <w:szCs w:val="24"/>
        </w:rPr>
        <w:t>(</w:t>
      </w:r>
      <w:r>
        <w:rPr>
          <w:rFonts w:hint="default" w:ascii="MathJax_Math" w:hAnsi="MathJax_Math" w:eastAsia="MathJax_Math" w:cs="MathJax_Math"/>
          <w:i/>
          <w:sz w:val="24"/>
          <w:szCs w:val="24"/>
        </w:rPr>
        <w:t>x</w:t>
      </w:r>
      <w:r>
        <w:rPr>
          <w:rFonts w:hint="default" w:ascii="MathJax_Main" w:hAnsi="MathJax_Main" w:eastAsia="MathJax_Main" w:cs="MathJax_Main"/>
          <w:sz w:val="24"/>
          <w:szCs w:val="24"/>
        </w:rPr>
        <w:t>)</w:t>
      </w:r>
      <w:r>
        <w:br w:type="textWrapping"/>
      </w:r>
      <w:r>
        <w:rPr>
          <w:rFonts w:hint="default" w:ascii="MathJax_Main" w:hAnsi="MathJax_Main" w:eastAsia="MathJax_Main" w:cs="MathJax_Main"/>
          <w:sz w:val="24"/>
          <w:szCs w:val="24"/>
        </w:rPr>
        <w:t>=</w:t>
      </w:r>
      <w:r>
        <w:rPr>
          <w:rFonts w:hint="default" w:ascii="MathJax_Math" w:hAnsi="MathJax_Math" w:eastAsia="MathJax_Math" w:cs="MathJax_Math"/>
          <w:i/>
          <w:sz w:val="24"/>
          <w:szCs w:val="24"/>
          <w:bdr w:val="none" w:color="auto" w:sz="0" w:space="0"/>
        </w:rPr>
        <w:t>L</w:t>
      </w:r>
      <w:r>
        <w:rPr>
          <w:rFonts w:hint="default" w:ascii="MathJax_Math" w:hAnsi="MathJax_Math" w:eastAsia="MathJax_Math" w:cs="MathJax_Math"/>
          <w:i/>
          <w:sz w:val="24"/>
          <w:szCs w:val="24"/>
        </w:rPr>
        <w:t>im</w:t>
      </w:r>
      <w:r>
        <w:rPr>
          <w:rFonts w:hint="default" w:ascii="MathJax_Math" w:hAnsi="MathJax_Math" w:eastAsia="MathJax_Math" w:cs="MathJax_Math"/>
          <w:i/>
          <w:sz w:val="17"/>
          <w:szCs w:val="17"/>
        </w:rPr>
        <w:t>x</w:t>
      </w:r>
      <w:r>
        <w:rPr>
          <w:rFonts w:hint="default" w:ascii="MathJax_Main" w:hAnsi="MathJax_Main" w:eastAsia="MathJax_Main" w:cs="MathJax_Main"/>
          <w:sz w:val="17"/>
          <w:szCs w:val="17"/>
        </w:rPr>
        <w:t>→1</w:t>
      </w:r>
      <w:r>
        <w:rPr>
          <w:rFonts w:hint="default" w:ascii="MathJax_Main" w:hAnsi="MathJax_Main" w:eastAsia="MathJax_Main" w:cs="MathJax_Main"/>
          <w:sz w:val="12"/>
          <w:szCs w:val="12"/>
        </w:rPr>
        <w:t>−</w:t>
      </w:r>
      <w:r>
        <w:rPr>
          <w:rFonts w:hint="default" w:ascii="MathJax_Main" w:hAnsi="MathJax_Main" w:eastAsia="MathJax_Main" w:cs="MathJax_Main"/>
          <w:sz w:val="24"/>
          <w:szCs w:val="24"/>
        </w:rPr>
        <w:t>(5–</w:t>
      </w:r>
      <w:r>
        <w:rPr>
          <w:rFonts w:hint="default" w:ascii="MathJax_Main" w:hAnsi="MathJax_Main" w:eastAsia="MathJax_Main" w:cs="MathJax_Main"/>
          <w:sz w:val="24"/>
          <w:szCs w:val="24"/>
          <w:bdr w:val="none" w:color="auto" w:sz="0" w:space="0"/>
        </w:rPr>
        <w:t>2</w:t>
      </w:r>
      <w:r>
        <w:rPr>
          <w:rFonts w:hint="default" w:ascii="MathJax_Math" w:hAnsi="MathJax_Math" w:eastAsia="MathJax_Math" w:cs="MathJax_Math"/>
          <w:i/>
          <w:sz w:val="24"/>
          <w:szCs w:val="24"/>
        </w:rPr>
        <w:t>x</w:t>
      </w:r>
      <w:r>
        <w:rPr>
          <w:rFonts w:hint="default" w:ascii="MathJax_Main" w:hAnsi="MathJax_Main" w:eastAsia="MathJax_Main" w:cs="MathJax_Main"/>
          <w:sz w:val="24"/>
          <w:szCs w:val="24"/>
        </w:rPr>
        <w:t>)</w:t>
      </w:r>
      <w:r>
        <w:br w:type="textWrapping"/>
      </w:r>
      <w:r>
        <w:rPr>
          <w:rFonts w:hint="default" w:ascii="MathJax_Main" w:hAnsi="MathJax_Main" w:eastAsia="MathJax_Main" w:cs="MathJax_Main"/>
          <w:sz w:val="24"/>
          <w:szCs w:val="24"/>
        </w:rPr>
        <w:t>=</w:t>
      </w:r>
      <w:r>
        <w:rPr>
          <w:rFonts w:hint="default" w:ascii="MathJax_Main" w:hAnsi="MathJax_Main" w:eastAsia="MathJax_Main" w:cs="MathJax_Main"/>
          <w:sz w:val="24"/>
          <w:szCs w:val="24"/>
          <w:bdr w:val="none" w:color="auto" w:sz="0" w:space="0"/>
        </w:rPr>
        <w:t>5</w:t>
      </w:r>
      <w:r>
        <w:rPr>
          <w:rFonts w:hint="default" w:ascii="MathJax_Main" w:hAnsi="MathJax_Main" w:eastAsia="MathJax_Main" w:cs="MathJax_Main"/>
          <w:sz w:val="24"/>
          <w:szCs w:val="24"/>
        </w:rPr>
        <w:t>–</w:t>
      </w:r>
      <w:r>
        <w:rPr>
          <w:rFonts w:hint="default" w:ascii="MathJax_Main" w:hAnsi="MathJax_Main" w:eastAsia="MathJax_Main" w:cs="MathJax_Main"/>
          <w:sz w:val="24"/>
          <w:szCs w:val="24"/>
          <w:bdr w:val="none" w:color="auto" w:sz="0" w:space="0"/>
        </w:rPr>
        <w:t>2×1</w:t>
      </w:r>
      <w:r>
        <w:br w:type="textWrapping"/>
      </w:r>
      <w:r>
        <w:rPr>
          <w:rFonts w:hint="default" w:ascii="MathJax_Main" w:hAnsi="MathJax_Main" w:eastAsia="MathJax_Main" w:cs="MathJax_Main"/>
          <w:sz w:val="24"/>
          <w:szCs w:val="24"/>
        </w:rPr>
        <w:t>=</w:t>
      </w:r>
      <w:r>
        <w:rPr>
          <w:rFonts w:hint="default" w:ascii="MathJax_Main" w:hAnsi="MathJax_Main" w:eastAsia="MathJax_Main" w:cs="MathJax_Main"/>
          <w:sz w:val="24"/>
          <w:szCs w:val="24"/>
          <w:bdr w:val="none" w:color="auto" w:sz="0" w:space="0"/>
        </w:rPr>
        <w:t>3</w:t>
      </w:r>
    </w:p>
    <w:p>
      <w:pPr>
        <w:pStyle w:val="5"/>
        <w:keepNext w:val="0"/>
        <w:keepLines w:val="0"/>
        <w:widowControl/>
        <w:suppressLineNumbers w:val="0"/>
      </w:pPr>
      <w:r>
        <w:t>–&gt; Right-Hand Limit:</w:t>
      </w:r>
      <w:r>
        <w:br w:type="textWrapping"/>
      </w:r>
      <w:r>
        <w:rPr>
          <w:rFonts w:hint="default" w:ascii="MathJax_Main" w:hAnsi="MathJax_Main" w:eastAsia="MathJax_Main" w:cs="MathJax_Main"/>
          <w:sz w:val="24"/>
          <w:szCs w:val="24"/>
        </w:rPr>
        <w:t>=</w:t>
      </w:r>
      <w:r>
        <w:rPr>
          <w:rFonts w:hint="default" w:ascii="MathJax_Math" w:hAnsi="MathJax_Math" w:eastAsia="MathJax_Math" w:cs="MathJax_Math"/>
          <w:i/>
          <w:sz w:val="24"/>
          <w:szCs w:val="24"/>
          <w:bdr w:val="none" w:color="auto" w:sz="0" w:space="0"/>
        </w:rPr>
        <w:t>L</w:t>
      </w:r>
      <w:r>
        <w:rPr>
          <w:rFonts w:hint="default" w:ascii="MathJax_Math" w:hAnsi="MathJax_Math" w:eastAsia="MathJax_Math" w:cs="MathJax_Math"/>
          <w:i/>
          <w:sz w:val="24"/>
          <w:szCs w:val="24"/>
        </w:rPr>
        <w:t>im</w:t>
      </w:r>
      <w:r>
        <w:rPr>
          <w:rFonts w:hint="default" w:ascii="MathJax_Math" w:hAnsi="MathJax_Math" w:eastAsia="MathJax_Math" w:cs="MathJax_Math"/>
          <w:i/>
          <w:sz w:val="17"/>
          <w:szCs w:val="17"/>
        </w:rPr>
        <w:t>x</w:t>
      </w:r>
      <w:r>
        <w:rPr>
          <w:rFonts w:hint="default" w:ascii="MathJax_Main" w:hAnsi="MathJax_Main" w:eastAsia="MathJax_Main" w:cs="MathJax_Main"/>
          <w:sz w:val="17"/>
          <w:szCs w:val="17"/>
        </w:rPr>
        <w:t>→1</w:t>
      </w:r>
      <w:r>
        <w:rPr>
          <w:rFonts w:hint="default" w:ascii="MathJax_Main" w:hAnsi="MathJax_Main" w:eastAsia="MathJax_Main" w:cs="MathJax_Main"/>
          <w:sz w:val="12"/>
          <w:szCs w:val="12"/>
        </w:rPr>
        <w:t>+</w:t>
      </w:r>
      <w:r>
        <w:rPr>
          <w:rFonts w:hint="default" w:ascii="MathJax_Math" w:hAnsi="MathJax_Math" w:eastAsia="MathJax_Math" w:cs="MathJax_Math"/>
          <w:i/>
          <w:sz w:val="24"/>
          <w:szCs w:val="24"/>
        </w:rPr>
        <w:t>f</w:t>
      </w:r>
      <w:r>
        <w:rPr>
          <w:rFonts w:hint="default" w:ascii="MathJax_Main" w:hAnsi="MathJax_Main" w:eastAsia="MathJax_Main" w:cs="MathJax_Main"/>
          <w:sz w:val="24"/>
          <w:szCs w:val="24"/>
        </w:rPr>
        <w:t>(</w:t>
      </w:r>
      <w:r>
        <w:rPr>
          <w:rFonts w:hint="default" w:ascii="MathJax_Math" w:hAnsi="MathJax_Math" w:eastAsia="MathJax_Math" w:cs="MathJax_Math"/>
          <w:i/>
          <w:sz w:val="24"/>
          <w:szCs w:val="24"/>
        </w:rPr>
        <w:t>x</w:t>
      </w:r>
      <w:r>
        <w:rPr>
          <w:rFonts w:hint="default" w:ascii="MathJax_Main" w:hAnsi="MathJax_Main" w:eastAsia="MathJax_Main" w:cs="MathJax_Main"/>
          <w:sz w:val="24"/>
          <w:szCs w:val="24"/>
        </w:rPr>
        <w:t>)</w:t>
      </w:r>
      <w:r>
        <w:br w:type="textWrapping"/>
      </w:r>
      <w:r>
        <w:rPr>
          <w:rFonts w:hint="default" w:ascii="MathJax_Main" w:hAnsi="MathJax_Main" w:eastAsia="MathJax_Main" w:cs="MathJax_Main"/>
          <w:sz w:val="24"/>
          <w:szCs w:val="24"/>
        </w:rPr>
        <w:t>=</w:t>
      </w:r>
      <w:r>
        <w:rPr>
          <w:rFonts w:hint="default" w:ascii="MathJax_Math" w:hAnsi="MathJax_Math" w:eastAsia="MathJax_Math" w:cs="MathJax_Math"/>
          <w:i/>
          <w:sz w:val="24"/>
          <w:szCs w:val="24"/>
          <w:bdr w:val="none" w:color="auto" w:sz="0" w:space="0"/>
        </w:rPr>
        <w:t>L</w:t>
      </w:r>
      <w:r>
        <w:rPr>
          <w:rFonts w:hint="default" w:ascii="MathJax_Math" w:hAnsi="MathJax_Math" w:eastAsia="MathJax_Math" w:cs="MathJax_Math"/>
          <w:i/>
          <w:sz w:val="24"/>
          <w:szCs w:val="24"/>
        </w:rPr>
        <w:t>im</w:t>
      </w:r>
      <w:r>
        <w:rPr>
          <w:rFonts w:hint="default" w:ascii="MathJax_Math" w:hAnsi="MathJax_Math" w:eastAsia="MathJax_Math" w:cs="MathJax_Math"/>
          <w:i/>
          <w:sz w:val="17"/>
          <w:szCs w:val="17"/>
        </w:rPr>
        <w:t>x</w:t>
      </w:r>
      <w:r>
        <w:rPr>
          <w:rFonts w:hint="default" w:ascii="MathJax_Main" w:hAnsi="MathJax_Main" w:eastAsia="MathJax_Main" w:cs="MathJax_Main"/>
          <w:sz w:val="17"/>
          <w:szCs w:val="17"/>
        </w:rPr>
        <w:t>→1</w:t>
      </w:r>
      <w:r>
        <w:rPr>
          <w:rFonts w:hint="default" w:ascii="MathJax_Main" w:hAnsi="MathJax_Main" w:eastAsia="MathJax_Main" w:cs="MathJax_Main"/>
          <w:sz w:val="12"/>
          <w:szCs w:val="12"/>
        </w:rPr>
        <w:t>+</w:t>
      </w:r>
      <w:r>
        <w:rPr>
          <w:rFonts w:hint="default" w:ascii="MathJax_Main" w:hAnsi="MathJax_Main" w:eastAsia="MathJax_Main" w:cs="MathJax_Main"/>
          <w:sz w:val="24"/>
          <w:szCs w:val="24"/>
        </w:rPr>
        <w:t>(</w:t>
      </w:r>
      <w:r>
        <w:rPr>
          <w:rFonts w:hint="default" w:ascii="MathJax_Math" w:hAnsi="MathJax_Math" w:eastAsia="MathJax_Math" w:cs="MathJax_Math"/>
          <w:i/>
          <w:sz w:val="24"/>
          <w:szCs w:val="24"/>
        </w:rPr>
        <w:t>x</w:t>
      </w:r>
      <w:r>
        <w:rPr>
          <w:rFonts w:hint="default" w:ascii="MathJax_Main" w:hAnsi="MathJax_Main" w:eastAsia="MathJax_Main" w:cs="MathJax_Main"/>
          <w:sz w:val="24"/>
          <w:szCs w:val="24"/>
          <w:bdr w:val="none" w:color="auto" w:sz="0" w:space="0"/>
        </w:rPr>
        <w:t>+2</w:t>
      </w:r>
      <w:r>
        <w:rPr>
          <w:rFonts w:hint="default" w:ascii="MathJax_Main" w:hAnsi="MathJax_Main" w:eastAsia="MathJax_Main" w:cs="MathJax_Main"/>
          <w:sz w:val="24"/>
          <w:szCs w:val="24"/>
        </w:rPr>
        <w:t>)</w:t>
      </w:r>
      <w:r>
        <w:br w:type="textWrapping"/>
      </w:r>
      <w:r>
        <w:rPr>
          <w:rFonts w:hint="default" w:ascii="MathJax_Main" w:hAnsi="MathJax_Main" w:eastAsia="MathJax_Main" w:cs="MathJax_Main"/>
          <w:sz w:val="24"/>
          <w:szCs w:val="24"/>
        </w:rPr>
        <w:t>=</w:t>
      </w:r>
      <w:r>
        <w:rPr>
          <w:rFonts w:hint="default" w:ascii="MathJax_Main" w:hAnsi="MathJax_Main" w:eastAsia="MathJax_Main" w:cs="MathJax_Main"/>
          <w:sz w:val="24"/>
          <w:szCs w:val="24"/>
          <w:bdr w:val="none" w:color="auto" w:sz="0" w:space="0"/>
        </w:rPr>
        <w:t>1+2</w:t>
      </w:r>
      <w:r>
        <w:br w:type="textWrapping"/>
      </w:r>
      <w:r>
        <w:rPr>
          <w:rFonts w:hint="default" w:ascii="MathJax_Main" w:hAnsi="MathJax_Main" w:eastAsia="MathJax_Main" w:cs="MathJax_Main"/>
          <w:sz w:val="24"/>
          <w:szCs w:val="24"/>
        </w:rPr>
        <w:t>=</w:t>
      </w:r>
      <w:r>
        <w:rPr>
          <w:rFonts w:hint="default" w:ascii="MathJax_Main" w:hAnsi="MathJax_Main" w:eastAsia="MathJax_Main" w:cs="MathJax_Main"/>
          <w:sz w:val="24"/>
          <w:szCs w:val="24"/>
          <w:bdr w:val="none" w:color="auto" w:sz="0" w:space="0"/>
        </w:rPr>
        <w:t>3</w:t>
      </w:r>
    </w:p>
    <w:p>
      <w:pPr>
        <w:pStyle w:val="5"/>
        <w:keepNext w:val="0"/>
        <w:keepLines w:val="0"/>
        <w:widowControl/>
        <w:suppressLineNumbers w:val="0"/>
      </w:pPr>
      <w:r>
        <w:t>–&gt; </w:t>
      </w:r>
      <w:r>
        <w:rPr>
          <w:rFonts w:hint="default" w:ascii="MathJax_Math" w:hAnsi="MathJax_Math" w:eastAsia="MathJax_Math" w:cs="MathJax_Math"/>
          <w:i/>
          <w:sz w:val="24"/>
          <w:szCs w:val="24"/>
        </w:rPr>
        <w:t>Lim</w:t>
      </w:r>
      <w:r>
        <w:rPr>
          <w:rFonts w:hint="default" w:ascii="MathJax_Math" w:hAnsi="MathJax_Math" w:eastAsia="MathJax_Math" w:cs="MathJax_Math"/>
          <w:i/>
          <w:sz w:val="17"/>
          <w:szCs w:val="17"/>
        </w:rPr>
        <w:t>x</w:t>
      </w:r>
      <w:r>
        <w:rPr>
          <w:rFonts w:hint="default" w:ascii="MathJax_Main" w:hAnsi="MathJax_Main" w:eastAsia="MathJax_Main" w:cs="MathJax_Main"/>
          <w:sz w:val="17"/>
          <w:szCs w:val="17"/>
        </w:rPr>
        <w:t>→1</w:t>
      </w:r>
      <w:r>
        <w:rPr>
          <w:rFonts w:hint="default" w:ascii="MathJax_Main" w:hAnsi="MathJax_Main" w:eastAsia="MathJax_Main" w:cs="MathJax_Main"/>
          <w:sz w:val="12"/>
          <w:szCs w:val="12"/>
        </w:rPr>
        <w:t>−</w:t>
      </w:r>
      <w:r>
        <w:rPr>
          <w:rFonts w:hint="default" w:ascii="MathJax_Math" w:hAnsi="MathJax_Math" w:eastAsia="MathJax_Math" w:cs="MathJax_Math"/>
          <w:i/>
          <w:sz w:val="24"/>
          <w:szCs w:val="24"/>
        </w:rPr>
        <w:t>f</w:t>
      </w:r>
      <w:r>
        <w:rPr>
          <w:rFonts w:hint="default" w:ascii="MathJax_Main" w:hAnsi="MathJax_Main" w:eastAsia="MathJax_Main" w:cs="MathJax_Main"/>
          <w:sz w:val="24"/>
          <w:szCs w:val="24"/>
        </w:rPr>
        <w:t>(</w:t>
      </w:r>
      <w:r>
        <w:rPr>
          <w:rFonts w:hint="default" w:ascii="MathJax_Math" w:hAnsi="MathJax_Math" w:eastAsia="MathJax_Math" w:cs="MathJax_Math"/>
          <w:i/>
          <w:sz w:val="24"/>
          <w:szCs w:val="24"/>
        </w:rPr>
        <w:t>x</w:t>
      </w:r>
      <w:r>
        <w:rPr>
          <w:rFonts w:hint="default" w:ascii="MathJax_Main" w:hAnsi="MathJax_Main" w:eastAsia="MathJax_Main" w:cs="MathJax_Main"/>
          <w:sz w:val="24"/>
          <w:szCs w:val="24"/>
        </w:rPr>
        <w:t>)</w:t>
      </w:r>
      <w:r>
        <w:rPr>
          <w:rFonts w:hint="default" w:ascii="MathJax_Main" w:hAnsi="MathJax_Main" w:eastAsia="MathJax_Main" w:cs="MathJax_Main"/>
          <w:sz w:val="24"/>
          <w:szCs w:val="24"/>
          <w:bdr w:val="none" w:color="auto" w:sz="0" w:space="0"/>
        </w:rPr>
        <w:t>=</w:t>
      </w:r>
      <w:r>
        <w:rPr>
          <w:rFonts w:hint="default" w:ascii="MathJax_Math" w:hAnsi="MathJax_Math" w:eastAsia="MathJax_Math" w:cs="MathJax_Math"/>
          <w:i/>
          <w:sz w:val="24"/>
          <w:szCs w:val="24"/>
          <w:bdr w:val="none" w:color="auto" w:sz="0" w:space="0"/>
        </w:rPr>
        <w:t>L</w:t>
      </w:r>
      <w:r>
        <w:rPr>
          <w:rFonts w:hint="default" w:ascii="MathJax_Math" w:hAnsi="MathJax_Math" w:eastAsia="MathJax_Math" w:cs="MathJax_Math"/>
          <w:i/>
          <w:sz w:val="24"/>
          <w:szCs w:val="24"/>
        </w:rPr>
        <w:t>im</w:t>
      </w:r>
      <w:r>
        <w:rPr>
          <w:rFonts w:hint="default" w:ascii="MathJax_Math" w:hAnsi="MathJax_Math" w:eastAsia="MathJax_Math" w:cs="MathJax_Math"/>
          <w:i/>
          <w:sz w:val="17"/>
          <w:szCs w:val="17"/>
        </w:rPr>
        <w:t>x</w:t>
      </w:r>
      <w:r>
        <w:rPr>
          <w:rFonts w:hint="default" w:ascii="MathJax_Main" w:hAnsi="MathJax_Main" w:eastAsia="MathJax_Main" w:cs="MathJax_Main"/>
          <w:sz w:val="17"/>
          <w:szCs w:val="17"/>
        </w:rPr>
        <w:t>→1</w:t>
      </w:r>
      <w:r>
        <w:rPr>
          <w:rFonts w:hint="default" w:ascii="MathJax_Main" w:hAnsi="MathJax_Main" w:eastAsia="MathJax_Main" w:cs="MathJax_Main"/>
          <w:sz w:val="12"/>
          <w:szCs w:val="12"/>
        </w:rPr>
        <w:t>+</w:t>
      </w:r>
      <w:r>
        <w:rPr>
          <w:rFonts w:hint="default" w:ascii="MathJax_Math" w:hAnsi="MathJax_Math" w:eastAsia="MathJax_Math" w:cs="MathJax_Math"/>
          <w:i/>
          <w:sz w:val="24"/>
          <w:szCs w:val="24"/>
        </w:rPr>
        <w:t>f</w:t>
      </w:r>
      <w:r>
        <w:rPr>
          <w:rFonts w:hint="default" w:ascii="MathJax_Main" w:hAnsi="MathJax_Main" w:eastAsia="MathJax_Main" w:cs="MathJax_Main"/>
          <w:sz w:val="24"/>
          <w:szCs w:val="24"/>
        </w:rPr>
        <w:t>(</w:t>
      </w:r>
      <w:r>
        <w:rPr>
          <w:rFonts w:hint="default" w:ascii="MathJax_Math" w:hAnsi="MathJax_Math" w:eastAsia="MathJax_Math" w:cs="MathJax_Math"/>
          <w:i/>
          <w:sz w:val="24"/>
          <w:szCs w:val="24"/>
        </w:rPr>
        <w:t>x</w:t>
      </w:r>
      <w:r>
        <w:rPr>
          <w:rFonts w:hint="default" w:ascii="MathJax_Main" w:hAnsi="MathJax_Main" w:eastAsia="MathJax_Main" w:cs="MathJax_Main"/>
          <w:sz w:val="24"/>
          <w:szCs w:val="24"/>
        </w:rPr>
        <w:t>)</w:t>
      </w:r>
      <w:r>
        <w:rPr>
          <w:rFonts w:hint="default" w:ascii="MathJax_Main" w:hAnsi="MathJax_Main" w:eastAsia="MathJax_Main" w:cs="MathJax_Main"/>
          <w:sz w:val="24"/>
          <w:szCs w:val="24"/>
          <w:bdr w:val="none" w:color="auto" w:sz="0" w:space="0"/>
        </w:rPr>
        <w:t>=3=</w:t>
      </w:r>
      <w:r>
        <w:rPr>
          <w:rFonts w:hint="default" w:ascii="MathJax_Math" w:hAnsi="MathJax_Math" w:eastAsia="MathJax_Math" w:cs="MathJax_Math"/>
          <w:i/>
          <w:sz w:val="24"/>
          <w:szCs w:val="24"/>
          <w:bdr w:val="none" w:color="auto" w:sz="0" w:space="0"/>
        </w:rPr>
        <w:t>f</w:t>
      </w:r>
      <w:r>
        <w:rPr>
          <w:rFonts w:hint="default" w:ascii="MathJax_Main" w:hAnsi="MathJax_Main" w:eastAsia="MathJax_Main" w:cs="MathJax_Main"/>
          <w:sz w:val="24"/>
          <w:szCs w:val="24"/>
        </w:rPr>
        <w:t>(1)</w:t>
      </w:r>
    </w:p>
    <w:p>
      <w:pPr>
        <w:pStyle w:val="5"/>
        <w:keepNext w:val="0"/>
        <w:keepLines w:val="0"/>
        <w:widowControl/>
        <w:suppressLineNumbers w:val="0"/>
      </w:pPr>
      <w:r>
        <w:t>Thus all the three conditions are satisfied and the function f(x) is found out to be continuous at x = 1. Therefore, f(x) is continuous for all x.</w:t>
      </w:r>
    </w:p>
    <w:p>
      <w:pPr>
        <w:pStyle w:val="5"/>
        <w:keepNext w:val="0"/>
        <w:keepLines w:val="0"/>
        <w:widowControl/>
        <w:suppressLineNumbers w:val="0"/>
      </w:pPr>
      <w:r>
        <w:t xml:space="preserve">This concludes our discussion on the topic of continuity of functions. Continuous functions are very important as they are necessarily differentiable at every point on which they are continuous, and hence very simple to </w:t>
      </w:r>
      <w:r>
        <w:fldChar w:fldCharType="begin"/>
      </w:r>
      <w:r>
        <w:instrText xml:space="preserve"> HYPERLINK "https://www.toppr.com/guides/physics/work-and-energy/introduction-to-work/" </w:instrText>
      </w:r>
      <w:r>
        <w:fldChar w:fldCharType="separate"/>
      </w:r>
      <w:r>
        <w:rPr>
          <w:rStyle w:val="7"/>
        </w:rPr>
        <w:t>work</w:t>
      </w:r>
      <w:r>
        <w:fldChar w:fldCharType="end"/>
      </w:r>
      <w:r>
        <w:t xml:space="preserve"> upon.</w:t>
      </w:r>
    </w:p>
    <w:p/>
    <w:p/>
    <w:p>
      <w:pPr>
        <w:keepNext w:val="0"/>
        <w:keepLines w:val="0"/>
        <w:widowControl/>
        <w:suppressLineNumbers w:val="0"/>
        <w:jc w:val="left"/>
      </w:pPr>
      <w:r>
        <w:rPr>
          <w:rFonts w:ascii="CIDFont" w:hAnsi="CIDFont" w:eastAsia="CIDFont" w:cs="CIDFont"/>
          <w:color w:val="000000"/>
          <w:kern w:val="0"/>
          <w:sz w:val="20"/>
          <w:szCs w:val="20"/>
          <w:lang w:val="en-US" w:eastAsia="zh-CN" w:bidi="ar"/>
        </w:rPr>
        <w:t xml:space="preserve">c) Accrual Concept </w:t>
      </w:r>
    </w:p>
    <w:p/>
    <w:p>
      <w:pPr>
        <w:pStyle w:val="2"/>
        <w:keepNext w:val="0"/>
        <w:keepLines w:val="0"/>
        <w:widowControl/>
        <w:suppressLineNumbers w:val="0"/>
      </w:pPr>
      <w:r>
        <w:t>Accrual Concept</w:t>
      </w:r>
      <w:r>
        <w:fldChar w:fldCharType="begin"/>
      </w:r>
      <w:r>
        <w:instrText xml:space="preserve"> HYPERLINK "https://xplaind.com/741603/accrual" \o "" </w:instrText>
      </w:r>
      <w:r>
        <w:fldChar w:fldCharType="separate"/>
      </w:r>
      <w:r>
        <w:fldChar w:fldCharType="end"/>
      </w:r>
    </w:p>
    <w:p>
      <w:pPr>
        <w:pStyle w:val="5"/>
        <w:keepNext w:val="0"/>
        <w:keepLines w:val="0"/>
        <w:widowControl/>
        <w:suppressLineNumbers w:val="0"/>
      </w:pPr>
      <w:r>
        <w:t>Accrual concept is the most fundamental principle of accounting which requires recording revenues when they are earned and not when they are received in cash, and recording expenses when they are incurred and not when they are paid.</w:t>
      </w:r>
    </w:p>
    <w:p>
      <w:pPr>
        <w:pStyle w:val="5"/>
        <w:keepNext w:val="0"/>
        <w:keepLines w:val="0"/>
        <w:widowControl/>
        <w:suppressLineNumbers w:val="0"/>
      </w:pPr>
      <w:r>
        <w:t>GAAP allows preparation of financial statements on accrual basis only (and not on cash basis). This is because under accrual concept revenues and expenses are recorded in the period to which they relate and not when they are received or paid. Application of accrual concept results in accurate reporting of net income, assets, liabilities and retained earnings which improves analysis of the company’s financial performance and financial position over different periods.</w:t>
      </w:r>
    </w:p>
    <w:p>
      <w:pPr>
        <w:pStyle w:val="5"/>
        <w:keepNext w:val="0"/>
        <w:keepLines w:val="0"/>
        <w:widowControl/>
        <w:suppressLineNumbers w:val="0"/>
      </w:pPr>
      <w:r>
        <w:t xml:space="preserve">At the end of each reporting period, companies pass </w:t>
      </w:r>
      <w:r>
        <w:fldChar w:fldCharType="begin"/>
      </w:r>
      <w:r>
        <w:instrText xml:space="preserve"> HYPERLINK "https://xplaind.com/660456/adjusting-entries" \o "" </w:instrText>
      </w:r>
      <w:r>
        <w:fldChar w:fldCharType="separate"/>
      </w:r>
      <w:r>
        <w:rPr>
          <w:rStyle w:val="7"/>
        </w:rPr>
        <w:t>adjusting journal entries</w:t>
      </w:r>
      <w:r>
        <w:fldChar w:fldCharType="end"/>
      </w:r>
      <w:r>
        <w:t xml:space="preserve"> to record any accruals, for example accrual of utilities expense, interest expense, accrual of wages and salaries, adjustment of prepayments, etc.</w:t>
      </w:r>
    </w:p>
    <w:p>
      <w:pPr>
        <w:pStyle w:val="3"/>
        <w:keepNext w:val="0"/>
        <w:keepLines w:val="0"/>
        <w:widowControl/>
        <w:suppressLineNumbers w:val="0"/>
      </w:pPr>
      <w:r>
        <w:t>Examples</w:t>
      </w:r>
    </w:p>
    <w:p>
      <w:pPr>
        <w:pStyle w:val="5"/>
        <w:keepNext w:val="0"/>
        <w:keepLines w:val="0"/>
        <w:widowControl/>
        <w:suppressLineNumbers w:val="0"/>
      </w:pPr>
      <w:r>
        <w:t>The following examples elaborate the accrual concept.</w:t>
      </w:r>
    </w:p>
    <w:p>
      <w:pPr>
        <w:keepNext w:val="0"/>
        <w:keepLines w:val="0"/>
        <w:widowControl/>
        <w:numPr>
          <w:ilvl w:val="0"/>
          <w:numId w:val="4"/>
        </w:numPr>
        <w:suppressLineNumbers w:val="0"/>
        <w:spacing w:before="0" w:beforeAutospacing="1" w:after="0" w:afterAutospacing="1"/>
        <w:ind w:left="2160" w:hanging="360"/>
      </w:pPr>
      <w:r>
        <w:t>An airline sells its tickets days or even weeks before the flight is made, but it does not record the receipts as revenue because the flight, the event on which the revenue is based has not occurred yet.</w:t>
      </w:r>
      <w:r>
        <w:br w:type="textWrapping"/>
      </w:r>
      <w:r>
        <w:t xml:space="preserve">The airline journalizes receipt of cash as follows: </w:t>
      </w:r>
    </w:p>
    <w:tbl>
      <w:tblPr>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420"/>
        <w:gridCol w:w="4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Bank</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ABC</w:t>
            </w:r>
          </w:p>
        </w:tc>
        <w:tc>
          <w:tcPr>
            <w:tcW w:w="0" w:type="auto"/>
            <w:shd w:val="clear"/>
            <w:vAlign w:val="center"/>
          </w:tcPr>
          <w:p>
            <w:pPr>
              <w:rPr>
                <w:rFonts w:hint="eastAsia" w:ascii="SimSun"/>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Unearned revenue</w:t>
            </w:r>
          </w:p>
        </w:tc>
        <w:tc>
          <w:tcPr>
            <w:tcW w:w="0" w:type="auto"/>
            <w:shd w:val="clear"/>
            <w:vAlign w:val="center"/>
          </w:tcPr>
          <w:p>
            <w:pPr>
              <w:rPr>
                <w:rFonts w:hint="eastAsia" w:ascii="SimSun"/>
                <w:sz w:val="24"/>
                <w:szCs w:val="24"/>
              </w:rPr>
            </w:pP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ABC</w:t>
            </w:r>
          </w:p>
        </w:tc>
      </w:tr>
    </w:tbl>
    <w:p>
      <w:pPr>
        <w:keepNext w:val="0"/>
        <w:keepLines w:val="0"/>
        <w:widowControl/>
        <w:numPr>
          <w:ilvl w:val="0"/>
          <w:numId w:val="4"/>
        </w:numPr>
        <w:suppressLineNumbers w:val="0"/>
        <w:spacing w:before="0" w:beforeAutospacing="1" w:after="0" w:afterAutospacing="1"/>
        <w:ind w:left="2160" w:hanging="360"/>
      </w:pPr>
      <w:r>
        <w:t xml:space="preserve">Unearned revenue is a current liability which extinguishes when the flight is made. </w:t>
      </w:r>
    </w:p>
    <w:tbl>
      <w:tblPr>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420"/>
        <w:gridCol w:w="4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Unearned revenue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ABC</w:t>
            </w:r>
          </w:p>
        </w:tc>
        <w:tc>
          <w:tcPr>
            <w:tcW w:w="0" w:type="auto"/>
            <w:shd w:val="clear"/>
            <w:vAlign w:val="center"/>
          </w:tcPr>
          <w:p>
            <w:pPr>
              <w:rPr>
                <w:rFonts w:hint="eastAsia" w:ascii="SimSun"/>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Revenue</w:t>
            </w:r>
          </w:p>
        </w:tc>
        <w:tc>
          <w:tcPr>
            <w:tcW w:w="0" w:type="auto"/>
            <w:shd w:val="clear"/>
            <w:vAlign w:val="center"/>
          </w:tcPr>
          <w:p>
            <w:pPr>
              <w:rPr>
                <w:rFonts w:hint="eastAsia" w:ascii="SimSun"/>
                <w:sz w:val="24"/>
                <w:szCs w:val="24"/>
              </w:rPr>
            </w:pP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ABC</w:t>
            </w:r>
          </w:p>
        </w:tc>
      </w:tr>
    </w:tbl>
    <w:p>
      <w:pPr>
        <w:keepNext w:val="0"/>
        <w:keepLines w:val="0"/>
        <w:widowControl/>
        <w:numPr>
          <w:ilvl w:val="0"/>
          <w:numId w:val="4"/>
        </w:numPr>
        <w:suppressLineNumbers w:val="0"/>
        <w:spacing w:before="0" w:beforeAutospacing="1" w:after="0" w:afterAutospacing="1"/>
        <w:ind w:left="2160" w:hanging="360"/>
      </w:pPr>
    </w:p>
    <w:p>
      <w:pPr>
        <w:keepNext w:val="0"/>
        <w:keepLines w:val="0"/>
        <w:widowControl/>
        <w:numPr>
          <w:ilvl w:val="0"/>
          <w:numId w:val="4"/>
        </w:numPr>
        <w:suppressLineNumbers w:val="0"/>
        <w:spacing w:before="0" w:beforeAutospacing="1" w:after="0" w:afterAutospacing="1"/>
        <w:ind w:left="2160" w:hanging="360"/>
      </w:pPr>
      <w:r>
        <w:t xml:space="preserve">An accounting firm obtained its office on rent and paid $120,000 on January 1 as annual rent. It does not record the payment as an expense because the building is not yet used. Instead it records the cash payment as prepaid rent (which is a current asset): </w:t>
      </w:r>
    </w:p>
    <w:tbl>
      <w:tblPr>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420"/>
        <w:gridCol w:w="4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Prepaid rent</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DEF</w:t>
            </w:r>
          </w:p>
        </w:tc>
        <w:tc>
          <w:tcPr>
            <w:tcW w:w="0" w:type="auto"/>
            <w:shd w:val="clear"/>
            <w:vAlign w:val="center"/>
          </w:tcPr>
          <w:p>
            <w:pPr>
              <w:rPr>
                <w:rFonts w:hint="eastAsia" w:ascii="SimSun"/>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Bank</w:t>
            </w:r>
          </w:p>
        </w:tc>
        <w:tc>
          <w:tcPr>
            <w:tcW w:w="0" w:type="auto"/>
            <w:shd w:val="clear"/>
            <w:vAlign w:val="center"/>
          </w:tcPr>
          <w:p>
            <w:pPr>
              <w:rPr>
                <w:rFonts w:hint="eastAsia" w:ascii="SimSun"/>
                <w:sz w:val="24"/>
                <w:szCs w:val="24"/>
              </w:rPr>
            </w:pP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DEF</w:t>
            </w:r>
          </w:p>
        </w:tc>
      </w:tr>
    </w:tbl>
    <w:p>
      <w:pPr>
        <w:keepNext w:val="0"/>
        <w:keepLines w:val="0"/>
        <w:widowControl/>
        <w:numPr>
          <w:ilvl w:val="0"/>
          <w:numId w:val="4"/>
        </w:numPr>
        <w:suppressLineNumbers w:val="0"/>
        <w:spacing w:before="0" w:beforeAutospacing="1" w:after="0" w:afterAutospacing="1"/>
        <w:ind w:left="2160" w:hanging="360"/>
      </w:pPr>
      <w:r>
        <w:t xml:space="preserve">The firm recognizes rent expense over the period. For example, in preparing its quarterly income statement on March 31, the firm expenses out three months' rent i.e. 30,00 (= $120,000/12 × 3] because 3 months equivalent of time has expired (from 1 January till 31 March). </w:t>
      </w:r>
    </w:p>
    <w:tbl>
      <w:tblPr>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420"/>
        <w:gridCol w:w="4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Rent expense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GHI</w:t>
            </w:r>
          </w:p>
        </w:tc>
        <w:tc>
          <w:tcPr>
            <w:tcW w:w="0" w:type="auto"/>
            <w:shd w:val="clear"/>
            <w:vAlign w:val="center"/>
          </w:tcPr>
          <w:p>
            <w:pPr>
              <w:rPr>
                <w:rFonts w:hint="eastAsia" w:ascii="SimSun"/>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Prepaid rent</w:t>
            </w:r>
          </w:p>
        </w:tc>
        <w:tc>
          <w:tcPr>
            <w:tcW w:w="0" w:type="auto"/>
            <w:shd w:val="clear"/>
            <w:vAlign w:val="center"/>
          </w:tcPr>
          <w:p>
            <w:pPr>
              <w:rPr>
                <w:rFonts w:hint="eastAsia" w:ascii="SimSun"/>
                <w:sz w:val="24"/>
                <w:szCs w:val="24"/>
              </w:rPr>
            </w:pP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GHI</w:t>
            </w:r>
          </w:p>
        </w:tc>
      </w:tr>
    </w:tbl>
    <w:p>
      <w:pPr>
        <w:keepNext w:val="0"/>
        <w:keepLines w:val="0"/>
        <w:widowControl/>
        <w:numPr>
          <w:ilvl w:val="0"/>
          <w:numId w:val="4"/>
        </w:numPr>
        <w:suppressLineNumbers w:val="0"/>
        <w:spacing w:before="0" w:beforeAutospacing="1" w:after="0" w:afterAutospacing="1"/>
        <w:ind w:left="2160" w:hanging="360"/>
      </w:pPr>
    </w:p>
    <w:p>
      <w:pPr>
        <w:keepNext w:val="0"/>
        <w:keepLines w:val="0"/>
        <w:widowControl/>
        <w:numPr>
          <w:ilvl w:val="0"/>
          <w:numId w:val="4"/>
        </w:numPr>
        <w:suppressLineNumbers w:val="0"/>
        <w:spacing w:before="0" w:beforeAutospacing="1" w:after="0" w:afterAutospacing="1"/>
        <w:ind w:left="1440" w:hanging="360"/>
      </w:pPr>
      <w:r>
        <w:t>A business records its utility bills as soon as it receives them and not when they are paid, because the service has already been used. The company ignores the date when the payment will be made.</w:t>
      </w:r>
    </w:p>
    <w:p>
      <w:pPr>
        <w:keepNext w:val="0"/>
        <w:keepLines w:val="0"/>
        <w:widowControl/>
        <w:numPr>
          <w:ilvl w:val="0"/>
          <w:numId w:val="4"/>
        </w:numPr>
        <w:suppressLineNumbers w:val="0"/>
        <w:spacing w:before="0" w:beforeAutospacing="1" w:after="0" w:afterAutospacing="1"/>
        <w:ind w:left="1440" w:hanging="360"/>
      </w:pPr>
    </w:p>
    <w:p>
      <w:pPr>
        <w:pStyle w:val="3"/>
        <w:keepNext w:val="0"/>
        <w:keepLines w:val="0"/>
        <w:widowControl/>
        <w:suppressLineNumbers w:val="0"/>
      </w:pPr>
      <w:r>
        <w:t>Cash basis</w:t>
      </w:r>
    </w:p>
    <w:p>
      <w:pPr>
        <w:pStyle w:val="5"/>
        <w:keepNext w:val="0"/>
        <w:keepLines w:val="0"/>
        <w:widowControl/>
        <w:suppressLineNumbers w:val="0"/>
      </w:pPr>
      <w:r>
        <w:t>An alternative to accrual basis is the cash basis of accounting. Under the cash basis, transactions are recorded based on their underlying cash inflows or outflows. Cash basis is normally used while preparing financial statements for tax purposes, etc.</w:t>
      </w:r>
    </w:p>
    <w:p/>
    <w:p/>
    <w:p>
      <w:pPr>
        <w:keepNext w:val="0"/>
        <w:keepLines w:val="0"/>
        <w:widowControl/>
        <w:suppressLineNumbers w:val="0"/>
        <w:jc w:val="left"/>
      </w:pPr>
      <w:r>
        <w:rPr>
          <w:rFonts w:ascii="CIDFont" w:hAnsi="CIDFont" w:eastAsia="CIDFont" w:cs="CIDFont"/>
          <w:color w:val="000000"/>
          <w:kern w:val="0"/>
          <w:sz w:val="20"/>
          <w:szCs w:val="20"/>
          <w:lang w:val="en-US" w:eastAsia="zh-CN" w:bidi="ar"/>
        </w:rPr>
        <w:t>d) Materiality Concept</w:t>
      </w:r>
    </w:p>
    <w:p/>
    <w:p>
      <w:pPr>
        <w:pStyle w:val="3"/>
        <w:keepNext w:val="0"/>
        <w:keepLines w:val="0"/>
        <w:widowControl/>
        <w:suppressLineNumbers w:val="0"/>
      </w:pPr>
      <w:r>
        <w:t>What is the Materiality Concept?</w:t>
      </w:r>
    </w:p>
    <w:p>
      <w:pPr>
        <w:pStyle w:val="5"/>
        <w:keepNext w:val="0"/>
        <w:keepLines w:val="0"/>
        <w:widowControl/>
        <w:suppressLineNumbers w:val="0"/>
      </w:pPr>
      <w:r>
        <w:t xml:space="preserve">The materiality concept refers to a situation where the financial information of a company is considered to be material from the point of view of the preparation of the financial statements if it has the potential to alter the view or opinion of a reasonable person. In short, all those important financial information that is likely to influence the judgment of a knowledgeable person should be captured in the </w:t>
      </w:r>
      <w:r>
        <w:fldChar w:fldCharType="begin"/>
      </w:r>
      <w:r>
        <w:instrText xml:space="preserve"> HYPERLINK "https://www.wallstreetmojo.com/financial-statements/" </w:instrText>
      </w:r>
      <w:r>
        <w:fldChar w:fldCharType="separate"/>
      </w:r>
      <w:r>
        <w:rPr>
          <w:rStyle w:val="7"/>
        </w:rPr>
        <w:t>preparation of the financial statements</w:t>
      </w:r>
      <w:r>
        <w:fldChar w:fldCharType="end"/>
      </w:r>
      <w:r>
        <w:t xml:space="preserve"> of the company. The materiality concept in accounting is also known as materiality constraint.</w:t>
      </w:r>
    </w:p>
    <w:p>
      <w:pPr>
        <w:pStyle w:val="5"/>
        <w:keepNext w:val="0"/>
        <w:keepLines w:val="0"/>
        <w:widowControl/>
        <w:suppressLineNumbers w:val="0"/>
      </w:pPr>
      <w:r>
        <w:t>The concept of materiality in accounting is very subjective, relative to size and importance. Financial information might be of material importance to one company but stand immaterial to another company. This aspect of the materiality concept is more noticeable when the comparison between companies which vary in terms of their size i.e. a large company vis-à-vis a small company. A similar cost may be considered to be the large and material expense for a small company, but the same may be small and immaterial for a large company because of their large size and revenue.</w:t>
      </w:r>
    </w:p>
    <w:p>
      <w:pPr>
        <w:pStyle w:val="5"/>
        <w:keepNext w:val="0"/>
        <w:keepLines w:val="0"/>
        <w:widowControl/>
        <w:suppressLineNumbers w:val="0"/>
      </w:pPr>
      <w:r>
        <w:t>As such, it can be said that the main objective of the materiality concept in accounting is to assess whether the financial information under consideration makes any significant impact on the opinion of the financial statement users. If the information is not material, then the company does not need to worry about including it in their financial statements. The financial statement users mentioned here can be auditors, shareholders, investors etc.</w:t>
      </w:r>
    </w:p>
    <w:p>
      <w:pPr>
        <w:pStyle w:val="5"/>
        <w:keepNext w:val="0"/>
        <w:keepLines w:val="0"/>
        <w:widowControl/>
        <w:suppressLineNumbers w:val="0"/>
      </w:pPr>
      <w:r>
        <w:t>In general, the thumb rule for the materiality of financial information is stated as,</w:t>
      </w:r>
    </w:p>
    <w:p>
      <w:pPr>
        <w:keepNext w:val="0"/>
        <w:keepLines w:val="0"/>
        <w:widowControl/>
        <w:numPr>
          <w:ilvl w:val="0"/>
          <w:numId w:val="5"/>
        </w:numPr>
        <w:suppressLineNumbers w:val="0"/>
        <w:spacing w:before="0" w:beforeAutospacing="1" w:after="0" w:afterAutospacing="1"/>
        <w:ind w:left="720" w:hanging="360"/>
      </w:pPr>
      <w:r>
        <w:fldChar w:fldCharType="begin"/>
      </w:r>
      <w:r>
        <w:instrText xml:space="preserve"> HYPERLINK "https://www.wallstreetmojo.com/income-statement/" </w:instrText>
      </w:r>
      <w:r>
        <w:fldChar w:fldCharType="separate"/>
      </w:r>
      <w:r>
        <w:rPr>
          <w:rStyle w:val="7"/>
        </w:rPr>
        <w:t>On the Income statement,</w:t>
      </w:r>
      <w:r>
        <w:fldChar w:fldCharType="end"/>
      </w:r>
      <w:r>
        <w:t xml:space="preserve"> a variation of more than 5% of before-tax Profit or more than 0.5% of sales revenue may be seen as “large enough to matter”</w:t>
      </w:r>
    </w:p>
    <w:p>
      <w:pPr>
        <w:keepNext w:val="0"/>
        <w:keepLines w:val="0"/>
        <w:widowControl/>
        <w:numPr>
          <w:ilvl w:val="0"/>
          <w:numId w:val="5"/>
        </w:numPr>
        <w:suppressLineNumbers w:val="0"/>
        <w:spacing w:before="0" w:beforeAutospacing="1" w:after="0" w:afterAutospacing="1"/>
        <w:ind w:left="720" w:hanging="360"/>
      </w:pPr>
      <w:r>
        <w:fldChar w:fldCharType="begin"/>
      </w:r>
      <w:r>
        <w:instrText xml:space="preserve"> HYPERLINK "https://www.wallstreetmojo.com/balance-sheet/" </w:instrText>
      </w:r>
      <w:r>
        <w:fldChar w:fldCharType="separate"/>
      </w:r>
      <w:r>
        <w:rPr>
          <w:rStyle w:val="7"/>
        </w:rPr>
        <w:t>On the Balance sheet</w:t>
      </w:r>
      <w:r>
        <w:fldChar w:fldCharType="end"/>
      </w:r>
      <w:r>
        <w:t>, a variation in the entry of more than 0.5% of total assets or more than 1% of total equity may be viewed as “large enough to matter”</w:t>
      </w:r>
    </w:p>
    <w:p/>
    <w:p/>
    <w:p/>
    <w:p>
      <w:pPr>
        <w:keepNext w:val="0"/>
        <w:keepLines w:val="0"/>
        <w:widowControl/>
        <w:suppressLineNumbers w:val="0"/>
        <w:jc w:val="left"/>
      </w:pPr>
      <w:r>
        <w:rPr>
          <w:rFonts w:ascii="CIDFont" w:hAnsi="CIDFont" w:eastAsia="CIDFont" w:cs="CIDFont"/>
          <w:b/>
          <w:color w:val="000000"/>
          <w:kern w:val="0"/>
          <w:sz w:val="20"/>
          <w:szCs w:val="20"/>
          <w:lang w:val="en-US" w:eastAsia="zh-CN" w:bidi="ar"/>
        </w:rPr>
        <w:t xml:space="preserve">Q2. </w:t>
      </w:r>
      <w:r>
        <w:rPr>
          <w:rFonts w:hint="default" w:ascii="CIDFont" w:hAnsi="CIDFont" w:eastAsia="CIDFont" w:cs="CIDFont"/>
          <w:color w:val="000000"/>
          <w:kern w:val="0"/>
          <w:sz w:val="20"/>
          <w:szCs w:val="20"/>
          <w:lang w:val="en-US" w:eastAsia="zh-CN" w:bidi="ar"/>
        </w:rPr>
        <w:t xml:space="preserve">Explain the various types of investment decisions and discuss the stages of Capital Budgeting </w:t>
      </w:r>
    </w:p>
    <w:p>
      <w:pPr>
        <w:keepNext w:val="0"/>
        <w:keepLines w:val="0"/>
        <w:widowControl/>
        <w:suppressLineNumbers w:val="0"/>
        <w:jc w:val="left"/>
      </w:pPr>
      <w:r>
        <w:rPr>
          <w:rFonts w:hint="default" w:ascii="CIDFont" w:hAnsi="CIDFont" w:eastAsia="CIDFont" w:cs="CIDFont"/>
          <w:color w:val="000000"/>
          <w:kern w:val="0"/>
          <w:sz w:val="20"/>
          <w:szCs w:val="20"/>
          <w:lang w:val="en-US" w:eastAsia="zh-CN" w:bidi="ar"/>
        </w:rPr>
        <w:t xml:space="preserve">Process. Explain the various Discounted Cash Flow techniques used for capital investment </w:t>
      </w:r>
    </w:p>
    <w:p>
      <w:pPr>
        <w:keepNext w:val="0"/>
        <w:keepLines w:val="0"/>
        <w:widowControl/>
        <w:suppressLineNumbers w:val="0"/>
        <w:jc w:val="left"/>
      </w:pPr>
      <w:r>
        <w:rPr>
          <w:rFonts w:hint="default" w:ascii="CIDFont" w:hAnsi="CIDFont" w:eastAsia="CIDFont" w:cs="CIDFont"/>
          <w:color w:val="000000"/>
          <w:kern w:val="0"/>
          <w:sz w:val="20"/>
          <w:szCs w:val="20"/>
          <w:lang w:val="en-US" w:eastAsia="zh-CN" w:bidi="ar"/>
        </w:rPr>
        <w:t>evaluation.</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EFF" w:usb1="C000247B" w:usb2="00000009" w:usb3="00000000" w:csb0="200001FF"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athJax_Math">
    <w:altName w:val="Segoe Print"/>
    <w:panose1 w:val="00000000000000000000"/>
    <w:charset w:val="00"/>
    <w:family w:val="auto"/>
    <w:pitch w:val="default"/>
    <w:sig w:usb0="00000000" w:usb1="00000000" w:usb2="00000000" w:usb3="00000000" w:csb0="00000000" w:csb1="00000000"/>
  </w:font>
  <w:font w:name="MathJax_Main">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D9E9694"/>
    <w:multiLevelType w:val="multilevel"/>
    <w:tmpl w:val="AD9E96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3D460AB"/>
    <w:multiLevelType w:val="multilevel"/>
    <w:tmpl w:val="B3D460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390DD9C"/>
    <w:multiLevelType w:val="multilevel"/>
    <w:tmpl w:val="D390DD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0700236"/>
    <w:multiLevelType w:val="multilevel"/>
    <w:tmpl w:val="107002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FCB721B"/>
    <w:multiLevelType w:val="multilevel"/>
    <w:tmpl w:val="5FCB72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E21D65"/>
    <w:rsid w:val="02BE709F"/>
    <w:rsid w:val="16A12F72"/>
    <w:rsid w:val="1A935EA4"/>
    <w:rsid w:val="20E21D65"/>
    <w:rsid w:val="7321467C"/>
    <w:rsid w:val="770F7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yperlink"/>
    <w:basedOn w:val="6"/>
    <w:uiPriority w:val="0"/>
    <w:rPr>
      <w:color w:val="0000FF"/>
      <w:u w:val="single"/>
    </w:rPr>
  </w:style>
  <w:style w:type="character" w:styleId="8">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Office_11.2.0.9070_F1E327BC-269C-435d-A152-05C5408002CA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2019-12-11T07:20:00Z</dcterms:created>
  <dc:creator>admin</dc:creator>
  <cp:lastModifiedBy>admin</cp:lastModifiedBy>
  <dcterms:modified xsi:type="dcterms:W3CDTF">2019-12-11T07:35:00Z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1033-11.2.0.9070</vt:lpwstr>
  </property>
</Properties>
</file>