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8"/>
        <w:rPr/>
      </w:pPr>
      <w:r>
        <w:rPr/>
        <w:tab/>
        <w:t>Введение</w:t>
      </w:r>
    </w:p>
    <w:p>
      <w:pPr>
        <w:pStyle w:val="Style17"/>
        <w:rPr/>
      </w:pPr>
      <w:r>
        <w:rPr/>
        <w:tab/>
        <w:t xml:space="preserve">Целью работы являлась разработка программы для калибровки трехосевого магнитометра HMC5883L.Трехосевой магнитометр HMC5883L применяется для измерения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t>Алгоритм также подходит для калибровки других трехосевых магнитометров, а также для проверки точности калибровки тех, которые поставляются в откалиброванном виде.</w:t>
      </w:r>
    </w:p>
    <w:p>
      <w:pPr>
        <w:pStyle w:val="Style17"/>
        <w:rPr/>
      </w:pPr>
      <w:r>
        <w:rPr/>
      </w:r>
    </w:p>
    <w:p>
      <w:pPr>
        <w:pStyle w:val="Style18"/>
        <w:rPr/>
      </w:pPr>
      <w:r>
        <w:rPr/>
        <w:t>Характеристики прибора</w:t>
      </w:r>
    </w:p>
    <w:p>
      <w:pPr>
        <w:pStyle w:val="Style17"/>
        <w:rPr/>
      </w:pPr>
      <w:r>
        <w:rPr/>
        <w:t xml:space="preserve">Магнитометр HMC5883L — это трехосевой прибор, основанный на эффекте Холла с цифровым интерфейсом. </w:t>
      </w:r>
      <w:r>
        <w:rPr/>
        <w:t xml:space="preserve">Среднее потребление тока при проведении измерений — 100 микроампер. Прибор позволяет проводить измерения магнитных полей величиной до 8 Гс с точностью 2 мГс. </w:t>
      </w:r>
    </w:p>
    <w:p>
      <w:pPr>
        <w:pStyle w:val="Style17"/>
        <w:rPr/>
      </w:pPr>
      <w:r>
        <w:rPr/>
        <w:t>Результаты измерений транслируются по цифровой последовательной I</w:t>
      </w:r>
      <w:r>
        <w:rPr>
          <w:vertAlign w:val="superscript"/>
        </w:rPr>
        <w:t>2</w:t>
      </w:r>
      <w:r>
        <w:rPr/>
        <w:t xml:space="preserve">C шине с частотой до 160 Гц. </w:t>
      </w:r>
    </w:p>
    <w:p>
      <w:pPr>
        <w:pStyle w:val="Style18"/>
        <w:rPr/>
      </w:pPr>
      <w:r>
        <w:rPr/>
        <w:t xml:space="preserve">Эффект Холла </w:t>
      </w:r>
    </w:p>
    <w:p>
      <w:pPr>
        <w:pStyle w:val="Style17"/>
        <w:rPr/>
      </w:pPr>
      <w:r>
        <w:rPr/>
      </w:r>
    </w:p>
    <w:p>
      <w:pPr>
        <w:pStyle w:val="Style17"/>
        <w:rPr/>
      </w:pPr>
      <w:r>
        <w:rPr/>
      </w:r>
    </w:p>
    <w:p>
      <w:pPr>
        <w:pStyle w:val="Style20"/>
        <w:rPr/>
      </w:pPr>
      <w:r>
        <w:drawing>
          <wp:anchor behindDoc="0" distT="0" distB="0" distL="0" distR="0" simplePos="0" locked="0" layoutInCell="1" allowOverlap="1" relativeHeight="19">
            <wp:simplePos x="0" y="0"/>
            <wp:positionH relativeFrom="column">
              <wp:posOffset>1310640</wp:posOffset>
            </wp:positionH>
            <wp:positionV relativeFrom="paragraph">
              <wp:posOffset>635</wp:posOffset>
            </wp:positionV>
            <wp:extent cx="2714625" cy="1752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4625" cy="17526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1381760</wp:posOffset>
            </wp:positionH>
            <wp:positionV relativeFrom="paragraph">
              <wp:posOffset>-21590</wp:posOffset>
            </wp:positionV>
            <wp:extent cx="2714625" cy="1752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1752600"/>
                    </a:xfrm>
                    <a:prstGeom prst="rect">
                      <a:avLst/>
                    </a:prstGeom>
                  </pic:spPr>
                </pic:pic>
              </a:graphicData>
            </a:graphic>
          </wp:anchor>
        </w:drawing>
      </w:r>
      <w:r>
        <w:rPr/>
        <w:t xml:space="preserve">Рис </w:t>
      </w:r>
      <w:r>
        <w:rPr/>
        <w:t>1. Иллюстрация действия эффекта Холла.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r>
    </w:p>
    <w:p>
      <w:pPr>
        <w:pStyle w:val="Style17"/>
        <w:rPr/>
      </w:pP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 xml:space="preserve">B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pPr>
      <w:r>
        <w:rPr>
          <w:i w:val="false"/>
          <w:iCs w:val="false"/>
        </w:rPr>
        <w:t>Результаты эксперимента</w:t>
      </w:r>
    </w:p>
    <w:p>
      <w:pPr>
        <w:pStyle w:val="Style17"/>
        <w:widowControl/>
        <w:tabs>
          <w:tab w:val="left" w:pos="631" w:leader="none"/>
        </w:tabs>
        <w:overflowPunct w:val="false"/>
        <w:bidi w:val="0"/>
        <w:spacing w:lineRule="auto" w:line="360"/>
        <w:ind w:left="0" w:right="0" w:firstLine="269"/>
        <w:jc w:val="both"/>
        <w:rPr/>
      </w:pPr>
      <w:r>
        <w:rPr>
          <w:i w:val="false"/>
          <w:iCs w:val="false"/>
        </w:rPr>
        <w:t>После получения массива точек с помощью  магнитометра HMC5883L из них были выбраны четыре точки, хорошо подходящие для алгоритма (метод поиска подходящих точек не входит в эту работу).</w:t>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paragraph" w:styleId="Footnote">
    <w:name w:val="Footnote Text"/>
    <w:basedOn w:val="Normal"/>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744</TotalTime>
  <Application>LibreOffice/6.0.6.2$Linux_X86_64 LibreOffice_project/00m0$Build-2</Application>
  <Pages>4</Pages>
  <Words>515</Words>
  <Characters>3491</Characters>
  <CharactersWithSpaces>3999</CharactersWithSpaces>
  <Paragraphs>40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2018-12-19T22:17:24Z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