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A2B2F" w14:textId="77777777" w:rsidR="00794B70" w:rsidRDefault="00794B70" w:rsidP="00794B7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Previous Work</w:t>
      </w:r>
    </w:p>
    <w:p w14:paraId="23F77D2C" w14:textId="77777777" w:rsidR="00794B70" w:rsidRDefault="00794B70" w:rsidP="00794B70">
      <w:pPr>
        <w:pStyle w:val="NormalWeb"/>
        <w:shd w:val="clear" w:color="auto" w:fill="FFFFFF"/>
        <w:rPr>
          <w:rFonts w:ascii="Segoe UI" w:hAnsi="Segoe UI" w:cs="Segoe UI"/>
          <w:color w:val="1F2328"/>
        </w:rPr>
      </w:pPr>
      <w:r>
        <w:rPr>
          <w:rFonts w:ascii="Segoe UI" w:hAnsi="Segoe UI" w:cs="Segoe UI"/>
          <w:color w:val="1F2328"/>
        </w:rPr>
        <w:t>This work is an expansion of the lab's previous paper</w:t>
      </w:r>
      <w:r>
        <w:rPr>
          <w:rStyle w:val="FootnoteReference"/>
          <w:rFonts w:ascii="Segoe UI" w:hAnsi="Segoe UI" w:cs="Segoe UI"/>
          <w:color w:val="1F2328"/>
        </w:rPr>
        <w:footnoteReference w:id="1"/>
      </w:r>
      <w:r>
        <w:rPr>
          <w:rFonts w:ascii="Segoe UI" w:hAnsi="Segoe UI" w:cs="Segoe UI"/>
          <w:color w:val="1F2328"/>
        </w:rPr>
        <w:t xml:space="preserve"> using improvements in natural language processing (NLP) technologies such as graph-based clustering algorithms and transformer architectures in the form of BERT and GPT.</w:t>
      </w:r>
    </w:p>
    <w:p w14:paraId="6889C551" w14:textId="77777777" w:rsidR="00794B70" w:rsidRDefault="00794B70" w:rsidP="00794B70">
      <w:pPr>
        <w:pStyle w:val="NormalWeb"/>
        <w:shd w:val="clear" w:color="auto" w:fill="FFFFFF"/>
        <w:rPr>
          <w:rFonts w:ascii="Segoe UI" w:hAnsi="Segoe UI" w:cs="Segoe UI"/>
          <w:color w:val="1F2328"/>
        </w:rPr>
      </w:pPr>
      <w:r>
        <w:rPr>
          <w:rFonts w:ascii="Segoe UI" w:hAnsi="Segoe UI" w:cs="Segoe UI"/>
          <w:color w:val="1F2328"/>
        </w:rPr>
        <w:t xml:space="preserve">“Our previous work entailed compiling and and curating a corpus of over 600 published works in the </w:t>
      </w:r>
      <w:proofErr w:type="spellStart"/>
      <w:r>
        <w:rPr>
          <w:rFonts w:ascii="Segoe UI" w:hAnsi="Segoe UI" w:cs="Segoe UI"/>
          <w:color w:val="1F2328"/>
        </w:rPr>
        <w:t>neuroregeneration</w:t>
      </w:r>
      <w:proofErr w:type="spellEnd"/>
      <w:r>
        <w:rPr>
          <w:rFonts w:ascii="Segoe UI" w:hAnsi="Segoe UI" w:cs="Segoe UI"/>
          <w:color w:val="1F2328"/>
        </w:rPr>
        <w:t xml:space="preserve"> field spanning 1776 to 2020. We then presented an interactive time-dependent dynamic topic model specific for </w:t>
      </w:r>
      <w:proofErr w:type="spellStart"/>
      <w:r>
        <w:rPr>
          <w:rFonts w:ascii="Segoe UI" w:hAnsi="Segoe UI" w:cs="Segoe UI"/>
          <w:color w:val="1F2328"/>
        </w:rPr>
        <w:t>neuroregeneration</w:t>
      </w:r>
      <w:proofErr w:type="spellEnd"/>
      <w:r>
        <w:rPr>
          <w:rFonts w:ascii="Segoe UI" w:hAnsi="Segoe UI" w:cs="Segoe UI"/>
          <w:color w:val="1F2328"/>
        </w:rPr>
        <w:t xml:space="preserve"> neuroscience literature for researchers to grasp how topics change, how authors cluster based on topics, and how individual keywords rise and fall in popularity over time. Finally, we created a dynamic user interface for physicians and scientists to interact with the data. The interface displays visual results and ways to see how topic topology evolves. Moreover, the interface recommends literature for users to investigate.” The workflow for our previous work is shown in Figure 1.</w:t>
      </w:r>
      <w:r>
        <w:rPr>
          <w:rFonts w:ascii="Segoe UI" w:hAnsi="Segoe UI" w:cs="Segoe UI"/>
          <w:color w:val="1F2328"/>
        </w:rPr>
        <w:br/>
      </w:r>
    </w:p>
    <w:p w14:paraId="0863A772" w14:textId="4A13250D"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0CE0F854" wp14:editId="61EC8765">
            <wp:extent cx="5943600" cy="1648460"/>
            <wp:effectExtent l="0" t="0" r="0" b="2540"/>
            <wp:docPr id="586938718" name="Picture 7" descr="LDAPaper">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DAPaper">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48460"/>
                    </a:xfrm>
                    <a:prstGeom prst="rect">
                      <a:avLst/>
                    </a:prstGeom>
                    <a:noFill/>
                    <a:ln>
                      <a:noFill/>
                    </a:ln>
                  </pic:spPr>
                </pic:pic>
              </a:graphicData>
            </a:graphic>
          </wp:inline>
        </w:drawing>
      </w:r>
    </w:p>
    <w:p w14:paraId="721B6CEB" w14:textId="77777777" w:rsidR="00794B70" w:rsidRDefault="00794B70" w:rsidP="00794B70">
      <w:pPr>
        <w:rPr>
          <w:rFonts w:ascii="Segoe UI" w:eastAsia="Times New Roman" w:hAnsi="Segoe UI" w:cs="Segoe UI"/>
          <w:color w:val="1F2328"/>
          <w:kern w:val="0"/>
          <w14:ligatures w14:val="none"/>
        </w:rPr>
      </w:pPr>
      <w:r>
        <w:rPr>
          <w:rFonts w:ascii="Segoe UI" w:hAnsi="Segoe UI" w:cs="Segoe UI"/>
          <w:color w:val="1F2328"/>
        </w:rPr>
        <w:t xml:space="preserve">“Figure 1: </w:t>
      </w:r>
      <w:r>
        <w:rPr>
          <w:rFonts w:ascii="Segoe UI" w:eastAsia="Times New Roman" w:hAnsi="Segoe UI" w:cs="Segoe UI"/>
          <w:color w:val="1F2328"/>
          <w:kern w:val="0"/>
          <w14:ligatures w14:val="none"/>
        </w:rPr>
        <w:t xml:space="preserve">Overall process pipeline. The different steps of dynamic topic modeling for </w:t>
      </w:r>
      <w:proofErr w:type="spellStart"/>
      <w:r>
        <w:rPr>
          <w:rFonts w:ascii="Segoe UI" w:eastAsia="Times New Roman" w:hAnsi="Segoe UI" w:cs="Segoe UI"/>
          <w:color w:val="1F2328"/>
          <w:kern w:val="0"/>
          <w14:ligatures w14:val="none"/>
        </w:rPr>
        <w:t>RegenX</w:t>
      </w:r>
      <w:proofErr w:type="spellEnd"/>
      <w:r>
        <w:rPr>
          <w:rFonts w:ascii="Segoe UI" w:eastAsia="Times New Roman" w:hAnsi="Segoe UI" w:cs="Segoe UI"/>
          <w:color w:val="1F2328"/>
          <w:kern w:val="0"/>
          <w14:ligatures w14:val="none"/>
        </w:rPr>
        <w:t xml:space="preserve"> database is depicted in this flow chart.”</w:t>
      </w:r>
    </w:p>
    <w:p w14:paraId="212E6F88" w14:textId="77777777" w:rsidR="00794B70" w:rsidRDefault="00794B70" w:rsidP="00794B7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Known Promoter and Inhibitors</w:t>
      </w:r>
    </w:p>
    <w:p w14:paraId="0D796723"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generate supervised learning sentences as well as to test accuracy of the various methods below we needed to have a set of known molecules that promoted optic nerve regeneration as well as molecules that inhibited optic nerve regeneration. These we will refer throughout this manuscript as </w:t>
      </w:r>
      <w:r>
        <w:rPr>
          <w:rStyle w:val="Strong"/>
          <w:rFonts w:ascii="Segoe UI" w:eastAsiaTheme="majorEastAsia" w:hAnsi="Segoe UI" w:cs="Segoe UI"/>
          <w:b w:val="0"/>
          <w:bCs w:val="0"/>
          <w:color w:val="1F2328"/>
        </w:rPr>
        <w:t>known promoters</w:t>
      </w:r>
      <w:r>
        <w:rPr>
          <w:rFonts w:ascii="Segoe UI" w:hAnsi="Segoe UI" w:cs="Segoe UI"/>
          <w:color w:val="1F2328"/>
        </w:rPr>
        <w:t> and </w:t>
      </w:r>
      <w:r>
        <w:rPr>
          <w:rStyle w:val="Strong"/>
          <w:rFonts w:ascii="Segoe UI" w:eastAsiaTheme="majorEastAsia" w:hAnsi="Segoe UI" w:cs="Segoe UI"/>
          <w:b w:val="0"/>
          <w:bCs w:val="0"/>
          <w:color w:val="1F2328"/>
        </w:rPr>
        <w:t>known inhibitors</w:t>
      </w:r>
      <w:r>
        <w:rPr>
          <w:rFonts w:ascii="Segoe UI" w:hAnsi="Segoe UI" w:cs="Segoe UI"/>
          <w:color w:val="1F2328"/>
        </w:rPr>
        <w:t xml:space="preserve"> or </w:t>
      </w:r>
      <w:r>
        <w:rPr>
          <w:rFonts w:ascii="Segoe UI" w:hAnsi="Segoe UI" w:cs="Segoe UI"/>
          <w:color w:val="1F2328"/>
        </w:rPr>
        <w:lastRenderedPageBreak/>
        <w:t>simply </w:t>
      </w:r>
      <w:r>
        <w:rPr>
          <w:rStyle w:val="Strong"/>
          <w:rFonts w:ascii="Segoe UI" w:eastAsiaTheme="majorEastAsia" w:hAnsi="Segoe UI" w:cs="Segoe UI"/>
          <w:b w:val="0"/>
          <w:bCs w:val="0"/>
          <w:color w:val="1F2328"/>
        </w:rPr>
        <w:t>known molecules</w:t>
      </w:r>
      <w:r>
        <w:rPr>
          <w:rFonts w:ascii="Segoe UI" w:hAnsi="Segoe UI" w:cs="Segoe UI"/>
          <w:b/>
          <w:bCs/>
          <w:color w:val="1F2328"/>
        </w:rPr>
        <w:t>.</w:t>
      </w:r>
      <w:r>
        <w:rPr>
          <w:rFonts w:ascii="Segoe UI" w:hAnsi="Segoe UI" w:cs="Segoe UI"/>
          <w:color w:val="1F2328"/>
        </w:rPr>
        <w:t xml:space="preserve"> This list of molecules was manually created by domain experts in optic nerve regeneration and consists of 28 promoters and 19 inhibitors. </w:t>
      </w:r>
    </w:p>
    <w:p w14:paraId="05765C12" w14:textId="77777777" w:rsidR="00794B70" w:rsidRDefault="00794B70" w:rsidP="00794B7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Novel Molecules</w:t>
      </w:r>
    </w:p>
    <w:p w14:paraId="28B6D46A"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One of the main goals of this work is to gain insight into new molecules that can be used for promoting optic nerve regeneration and inhibiting optic nerve regeneration. To identify these potential molecules we needed a way to extract these molecules from the literature. We attempted to use </w:t>
      </w:r>
      <w:proofErr w:type="spellStart"/>
      <w:r>
        <w:rPr>
          <w:rFonts w:ascii="Segoe UI" w:hAnsi="Segoe UI" w:cs="Segoe UI"/>
          <w:color w:val="1F2328"/>
        </w:rPr>
        <w:t>SciSpacy</w:t>
      </w:r>
      <w:proofErr w:type="spellEnd"/>
      <w:r>
        <w:rPr>
          <w:rFonts w:ascii="Segoe UI" w:hAnsi="Segoe UI" w:cs="Segoe UI"/>
          <w:color w:val="1F2328"/>
        </w:rPr>
        <w:t xml:space="preserve"> models for Named Entity Recognition trying all four of their named entity recognition models.</w:t>
      </w:r>
      <w:r>
        <w:rPr>
          <w:rStyle w:val="FootnoteReference"/>
          <w:rFonts w:ascii="Segoe UI" w:hAnsi="Segoe UI" w:cs="Segoe UI"/>
          <w:color w:val="1F2328"/>
        </w:rPr>
        <w:t xml:space="preserve"> </w:t>
      </w:r>
      <w:r>
        <w:rPr>
          <w:rStyle w:val="FootnoteReference"/>
          <w:rFonts w:ascii="Segoe UI" w:hAnsi="Segoe UI" w:cs="Segoe UI"/>
          <w:color w:val="1F2328"/>
        </w:rPr>
        <w:footnoteReference w:id="2"/>
      </w:r>
      <w:r>
        <w:rPr>
          <w:rFonts w:ascii="Segoe UI" w:hAnsi="Segoe UI" w:cs="Segoe UI"/>
          <w:color w:val="1F2328"/>
        </w:rPr>
        <w:t xml:space="preserve"> However, the results were determined to be too noisy and not enough molecules were able to be extracted.</w:t>
      </w:r>
    </w:p>
    <w:p w14:paraId="08FFB0FD"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Therefore, we came up with another method of extracting molecules from our corpus using the </w:t>
      </w:r>
      <w:proofErr w:type="spellStart"/>
      <w:r>
        <w:rPr>
          <w:rFonts w:ascii="Segoe UI" w:hAnsi="Segoe UI" w:cs="Segoe UI"/>
          <w:color w:val="1F2328"/>
        </w:rPr>
        <w:t>scispacy</w:t>
      </w:r>
      <w:proofErr w:type="spellEnd"/>
      <w:r>
        <w:rPr>
          <w:rFonts w:ascii="Segoe UI" w:hAnsi="Segoe UI" w:cs="Segoe UI"/>
          <w:color w:val="1F2328"/>
        </w:rPr>
        <w:t xml:space="preserve"> abbreviation detector</w:t>
      </w:r>
      <w:r>
        <w:rPr>
          <w:rStyle w:val="FootnoteReference"/>
          <w:rFonts w:ascii="Segoe UI" w:hAnsi="Segoe UI" w:cs="Segoe UI"/>
          <w:color w:val="1F2328"/>
        </w:rPr>
        <w:footnoteReference w:id="3"/>
      </w:r>
      <w:r>
        <w:rPr>
          <w:rFonts w:ascii="Segoe UI" w:hAnsi="Segoe UI" w:cs="Segoe UI"/>
          <w:color w:val="1F2328"/>
        </w:rPr>
        <w:t xml:space="preserve">. This was found to be much more robust and allowed for generating much higher-quality candidate molecules while also being able to extract the full name for the molecule alongside its abbreviation. This made it easier for a domain expert to curate the generated list to only select for extracted texts that referred to molecule names. The final curated list consists of 822 molecules. A portion of these molecules can be seen in the below figure. </w:t>
      </w:r>
    </w:p>
    <w:tbl>
      <w:tblPr>
        <w:tblStyle w:val="GridTable4-Accent1"/>
        <w:tblW w:w="0" w:type="dxa"/>
        <w:tblInd w:w="0" w:type="dxa"/>
        <w:tblLook w:val="04A0" w:firstRow="1" w:lastRow="0" w:firstColumn="1" w:lastColumn="0" w:noHBand="0" w:noVBand="1"/>
      </w:tblPr>
      <w:tblGrid>
        <w:gridCol w:w="2308"/>
        <w:gridCol w:w="6716"/>
      </w:tblGrid>
      <w:tr w:rsidR="00794B70" w14:paraId="62B04BC5" w14:textId="77777777" w:rsidTr="00794B7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5435A284" w14:textId="77777777" w:rsidR="00794B70" w:rsidRDefault="00794B70">
            <w:pP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Molecule Abbreviation</w:t>
            </w:r>
          </w:p>
        </w:tc>
        <w:tc>
          <w:tcPr>
            <w:tcW w:w="0" w:type="auto"/>
            <w:hideMark/>
          </w:tcPr>
          <w:p w14:paraId="28A87C2B"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Full Molecule Name</w:t>
            </w:r>
          </w:p>
        </w:tc>
      </w:tr>
      <w:tr w:rsidR="00794B70" w14:paraId="23B44146" w14:textId="77777777" w:rsidTr="00794B7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057AFB7" w14:textId="77777777" w:rsidR="00794B70" w:rsidRDefault="00794B70">
            <w:pP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anti-</w:t>
            </w:r>
            <w:proofErr w:type="spellStart"/>
            <w:r>
              <w:rPr>
                <w:rFonts w:ascii="Calibri" w:eastAsia="Times New Roman" w:hAnsi="Calibri" w:cs="Calibri"/>
                <w:kern w:val="0"/>
                <w:sz w:val="22"/>
                <w:szCs w:val="22"/>
                <w14:ligatures w14:val="none"/>
              </w:rPr>
              <w:t>fak</w:t>
            </w:r>
            <w:proofErr w:type="spellEnd"/>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FCCF94"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anti-focal adhesion kinase</w:t>
            </w:r>
          </w:p>
        </w:tc>
      </w:tr>
      <w:tr w:rsidR="00794B70" w14:paraId="0DC45AAD" w14:textId="77777777" w:rsidTr="00794B70">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38F278" w14:textId="77777777" w:rsidR="00794B70" w:rsidRDefault="00794B70">
            <w:pPr>
              <w:rPr>
                <w:rFonts w:ascii="Calibri" w:eastAsia="Times New Roman" w:hAnsi="Calibri" w:cs="Calibri"/>
                <w:kern w:val="0"/>
                <w:sz w:val="22"/>
                <w:szCs w:val="22"/>
                <w14:ligatures w14:val="none"/>
              </w:rPr>
            </w:pPr>
            <w:proofErr w:type="spellStart"/>
            <w:r>
              <w:rPr>
                <w:rFonts w:ascii="Calibri" w:eastAsia="Times New Roman" w:hAnsi="Calibri" w:cs="Calibri"/>
                <w:kern w:val="0"/>
                <w:sz w:val="22"/>
                <w:szCs w:val="22"/>
                <w14:ligatures w14:val="none"/>
              </w:rPr>
              <w:t>vip</w:t>
            </w:r>
            <w:proofErr w:type="spellEnd"/>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4BACFD9"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vasoactive intestinal peptide</w:t>
            </w:r>
          </w:p>
        </w:tc>
      </w:tr>
      <w:tr w:rsidR="00794B70" w14:paraId="58C87F21" w14:textId="77777777" w:rsidTr="00794B7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0D76415" w14:textId="77777777" w:rsidR="00794B70" w:rsidRDefault="00794B70">
            <w:pPr>
              <w:rPr>
                <w:rFonts w:ascii="Calibri" w:eastAsia="Times New Roman" w:hAnsi="Calibri" w:cs="Calibri"/>
                <w:kern w:val="0"/>
                <w:sz w:val="22"/>
                <w:szCs w:val="22"/>
                <w14:ligatures w14:val="none"/>
              </w:rPr>
            </w:pPr>
            <w:proofErr w:type="spellStart"/>
            <w:r>
              <w:rPr>
                <w:rFonts w:ascii="Calibri" w:eastAsia="Times New Roman" w:hAnsi="Calibri" w:cs="Calibri"/>
                <w:kern w:val="0"/>
                <w:sz w:val="22"/>
                <w:szCs w:val="22"/>
                <w14:ligatures w14:val="none"/>
              </w:rPr>
              <w:t>lbp</w:t>
            </w:r>
            <w:proofErr w:type="spellEnd"/>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2274D2D"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proofErr w:type="spellStart"/>
            <w:r>
              <w:rPr>
                <w:rFonts w:ascii="Calibri" w:eastAsia="Times New Roman" w:hAnsi="Calibri" w:cs="Calibri"/>
                <w:kern w:val="0"/>
                <w:sz w:val="22"/>
                <w:szCs w:val="22"/>
                <w14:ligatures w14:val="none"/>
              </w:rPr>
              <w:t>lycium</w:t>
            </w:r>
            <w:proofErr w:type="spellEnd"/>
            <w:r>
              <w:rPr>
                <w:rFonts w:ascii="Calibri" w:eastAsia="Times New Roman" w:hAnsi="Calibri" w:cs="Calibri"/>
                <w:kern w:val="0"/>
                <w:sz w:val="22"/>
                <w:szCs w:val="22"/>
                <w14:ligatures w14:val="none"/>
              </w:rPr>
              <w:t xml:space="preserve"> </w:t>
            </w:r>
            <w:proofErr w:type="spellStart"/>
            <w:r>
              <w:rPr>
                <w:rFonts w:ascii="Calibri" w:eastAsia="Times New Roman" w:hAnsi="Calibri" w:cs="Calibri"/>
                <w:kern w:val="0"/>
                <w:sz w:val="22"/>
                <w:szCs w:val="22"/>
                <w14:ligatures w14:val="none"/>
              </w:rPr>
              <w:t>barbarum</w:t>
            </w:r>
            <w:proofErr w:type="spellEnd"/>
            <w:r>
              <w:rPr>
                <w:rFonts w:ascii="Calibri" w:eastAsia="Times New Roman" w:hAnsi="Calibri" w:cs="Calibri"/>
                <w:kern w:val="0"/>
                <w:sz w:val="22"/>
                <w:szCs w:val="22"/>
                <w14:ligatures w14:val="none"/>
              </w:rPr>
              <w:t xml:space="preserve"> polysaccharide</w:t>
            </w:r>
          </w:p>
        </w:tc>
      </w:tr>
      <w:tr w:rsidR="00794B70" w14:paraId="133E10AD" w14:textId="77777777" w:rsidTr="00794B70">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EC1EF47" w14:textId="77777777" w:rsidR="00794B70" w:rsidRDefault="00794B70">
            <w:pPr>
              <w:rPr>
                <w:rFonts w:ascii="Calibri" w:eastAsia="Times New Roman" w:hAnsi="Calibri" w:cs="Calibri"/>
                <w:kern w:val="0"/>
                <w:sz w:val="22"/>
                <w:szCs w:val="22"/>
                <w14:ligatures w14:val="none"/>
              </w:rPr>
            </w:pPr>
            <w:proofErr w:type="spellStart"/>
            <w:r>
              <w:rPr>
                <w:rFonts w:ascii="Calibri" w:eastAsia="Times New Roman" w:hAnsi="Calibri" w:cs="Calibri"/>
                <w:kern w:val="0"/>
                <w:sz w:val="22"/>
                <w:szCs w:val="22"/>
                <w14:ligatures w14:val="none"/>
              </w:rPr>
              <w:t>trk</w:t>
            </w:r>
            <w:proofErr w:type="spellEnd"/>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1054BEA"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tyrosine receptor kinases, tropomyosin receptor kinase, tyro- sine kinase</w:t>
            </w:r>
          </w:p>
        </w:tc>
      </w:tr>
      <w:tr w:rsidR="00794B70" w14:paraId="1CC750B6" w14:textId="77777777" w:rsidTr="00794B7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1266F5" w14:textId="77777777" w:rsidR="00794B70" w:rsidRDefault="00794B70">
            <w:pPr>
              <w:rPr>
                <w:rFonts w:ascii="Calibri" w:eastAsia="Times New Roman" w:hAnsi="Calibri" w:cs="Calibri"/>
                <w:kern w:val="0"/>
                <w:sz w:val="22"/>
                <w:szCs w:val="22"/>
                <w14:ligatures w14:val="none"/>
              </w:rPr>
            </w:pPr>
            <w:proofErr w:type="spellStart"/>
            <w:r>
              <w:rPr>
                <w:rFonts w:ascii="Calibri" w:eastAsia="Times New Roman" w:hAnsi="Calibri" w:cs="Calibri"/>
                <w:kern w:val="0"/>
                <w:sz w:val="22"/>
                <w:szCs w:val="22"/>
                <w14:ligatures w14:val="none"/>
              </w:rPr>
              <w:t>ros</w:t>
            </w:r>
            <w:proofErr w:type="spellEnd"/>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004A1F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reactive oxygen species, reactive oxygen species</w:t>
            </w:r>
          </w:p>
        </w:tc>
      </w:tr>
      <w:tr w:rsidR="00794B70" w14:paraId="2D663A8A" w14:textId="77777777" w:rsidTr="00794B70">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5701BE1" w14:textId="77777777" w:rsidR="00794B70" w:rsidRDefault="00794B70">
            <w:pP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irs-1</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EA3E55"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insulin receptor substrate 1</w:t>
            </w:r>
          </w:p>
        </w:tc>
      </w:tr>
      <w:tr w:rsidR="00794B70" w14:paraId="6BE83BE4" w14:textId="77777777" w:rsidTr="00794B7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5E09D0B" w14:textId="77777777" w:rsidR="00794B70" w:rsidRDefault="00794B70">
            <w:pPr>
              <w:rPr>
                <w:rFonts w:ascii="Calibri" w:eastAsia="Times New Roman" w:hAnsi="Calibri" w:cs="Calibri"/>
                <w:kern w:val="0"/>
                <w:sz w:val="22"/>
                <w:szCs w:val="22"/>
                <w14:ligatures w14:val="none"/>
              </w:rPr>
            </w:pPr>
            <w:proofErr w:type="spellStart"/>
            <w:r>
              <w:rPr>
                <w:rFonts w:ascii="Calibri" w:eastAsia="Times New Roman" w:hAnsi="Calibri" w:cs="Calibri"/>
                <w:kern w:val="0"/>
                <w:sz w:val="22"/>
                <w:szCs w:val="22"/>
                <w14:ligatures w14:val="none"/>
              </w:rPr>
              <w:t>nsc</w:t>
            </w:r>
            <w:proofErr w:type="spellEnd"/>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F591D3"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neural stem cell</w:t>
            </w:r>
          </w:p>
        </w:tc>
      </w:tr>
      <w:tr w:rsidR="00794B70" w14:paraId="77FEF38E" w14:textId="77777777" w:rsidTr="00794B70">
        <w:trPr>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4E9DC7" w14:textId="77777777" w:rsidR="00794B70" w:rsidRDefault="00794B70">
            <w:pPr>
              <w:rPr>
                <w:rFonts w:ascii="Calibri" w:eastAsia="Times New Roman" w:hAnsi="Calibri" w:cs="Calibri"/>
                <w:kern w:val="0"/>
                <w:sz w:val="22"/>
                <w:szCs w:val="22"/>
                <w14:ligatures w14:val="none"/>
              </w:rPr>
            </w:pPr>
            <w:proofErr w:type="spellStart"/>
            <w:r>
              <w:rPr>
                <w:rFonts w:ascii="Calibri" w:eastAsia="Times New Roman" w:hAnsi="Calibri" w:cs="Calibri"/>
                <w:kern w:val="0"/>
                <w:sz w:val="22"/>
                <w:szCs w:val="22"/>
                <w14:ligatures w14:val="none"/>
              </w:rPr>
              <w:t>rarb</w:t>
            </w:r>
            <w:proofErr w:type="spellEnd"/>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E07B030"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retinoic acid receptor beta</w:t>
            </w:r>
          </w:p>
        </w:tc>
      </w:tr>
      <w:tr w:rsidR="00794B70" w14:paraId="7E4B36F8" w14:textId="77777777" w:rsidTr="00794B70">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AD291CA" w14:textId="77777777" w:rsidR="00794B70" w:rsidRDefault="00794B70">
            <w:pPr>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amp</w:t>
            </w:r>
          </w:p>
        </w:tc>
        <w:tc>
          <w:tcPr>
            <w:tcW w:w="0" w:type="auto"/>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B2FA7F5"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kern w:val="0"/>
                <w:sz w:val="22"/>
                <w:szCs w:val="22"/>
                <w14:ligatures w14:val="none"/>
              </w:rPr>
            </w:pPr>
            <w:r>
              <w:rPr>
                <w:rFonts w:ascii="Calibri" w:eastAsia="Times New Roman" w:hAnsi="Calibri" w:cs="Calibri"/>
                <w:kern w:val="0"/>
                <w:sz w:val="22"/>
                <w:szCs w:val="22"/>
                <w14:ligatures w14:val="none"/>
              </w:rPr>
              <w:t>adenosine monophosphate</w:t>
            </w:r>
          </w:p>
        </w:tc>
      </w:tr>
    </w:tbl>
    <w:p w14:paraId="2688C78C"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Subset of the 822 molecules extracted from the corpus</w:t>
      </w:r>
    </w:p>
    <w:p w14:paraId="685C1EA6" w14:textId="77777777" w:rsidR="00794B70" w:rsidRDefault="00794B70" w:rsidP="00794B7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Determining Model for Word Embeddings from Literature</w:t>
      </w:r>
    </w:p>
    <w:p w14:paraId="3110A983"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evaluate the information of stored in our corpus, our first step was to generate high-quality word embeddings from the corpus. Choices had to be made on how to pre-</w:t>
      </w:r>
      <w:r>
        <w:rPr>
          <w:rFonts w:ascii="Segoe UI" w:hAnsi="Segoe UI" w:cs="Segoe UI"/>
          <w:color w:val="1F2328"/>
        </w:rPr>
        <w:lastRenderedPageBreak/>
        <w:t xml:space="preserve">process the data prior to generating the word embeddings including whether or not to use stop words, using stemming or lemmatization, and the choice of the word embedding model itself (Gensim vs </w:t>
      </w:r>
      <w:proofErr w:type="spellStart"/>
      <w:r>
        <w:rPr>
          <w:rFonts w:ascii="Segoe UI" w:hAnsi="Segoe UI" w:cs="Segoe UI"/>
          <w:color w:val="1F2328"/>
        </w:rPr>
        <w:t>GloVe</w:t>
      </w:r>
      <w:proofErr w:type="spellEnd"/>
      <w:r>
        <w:rPr>
          <w:rFonts w:ascii="Segoe UI" w:hAnsi="Segoe UI" w:cs="Segoe UI"/>
          <w:color w:val="1F2328"/>
        </w:rPr>
        <w:t xml:space="preserve">). The Gensim model uses continuous bag of words to train word embeddings which is a neural-network approach whereas </w:t>
      </w:r>
      <w:proofErr w:type="spellStart"/>
      <w:r>
        <w:rPr>
          <w:rFonts w:ascii="Segoe UI" w:hAnsi="Segoe UI" w:cs="Segoe UI"/>
          <w:color w:val="1F2328"/>
        </w:rPr>
        <w:t>GloVe</w:t>
      </w:r>
      <w:proofErr w:type="spellEnd"/>
      <w:r>
        <w:rPr>
          <w:rFonts w:ascii="Segoe UI" w:hAnsi="Segoe UI" w:cs="Segoe UI"/>
          <w:color w:val="1F2328"/>
        </w:rPr>
        <w:t xml:space="preserve"> uses word co-occurrences matrices rather than a neural network to train word embeddings.</w:t>
      </w:r>
    </w:p>
    <w:p w14:paraId="6743CCF2"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determine the best model, the different models and model options were empirically trained on research papers from a given year. We then compared the top 20 words that were most similar to optic nerve regeneration related words and used this to determine the best choice of model and model option. The models were compared by only training on a single year due to the computational cost of training across multiple years. Table _ illustrates this process by showing the various model’s predicted top 20 words most similar to ‘eye’ when the models were trained on the year 1907. We found the genism model trained on sentences that did not have </w:t>
      </w:r>
      <w:proofErr w:type="spellStart"/>
      <w:r>
        <w:rPr>
          <w:rFonts w:ascii="Segoe UI" w:hAnsi="Segoe UI" w:cs="Segoe UI"/>
          <w:color w:val="1F2328"/>
        </w:rPr>
        <w:t>stopwords</w:t>
      </w:r>
      <w:proofErr w:type="spellEnd"/>
      <w:r>
        <w:rPr>
          <w:rFonts w:ascii="Segoe UI" w:hAnsi="Segoe UI" w:cs="Segoe UI"/>
          <w:color w:val="1F2328"/>
        </w:rPr>
        <w:t xml:space="preserve"> removed and where the words were lemmatized yielded the best results. </w:t>
      </w:r>
    </w:p>
    <w:tbl>
      <w:tblPr>
        <w:tblStyle w:val="GridTable4-Accent1"/>
        <w:tblW w:w="10400" w:type="dxa"/>
        <w:tblInd w:w="0" w:type="dxa"/>
        <w:tblLook w:val="04A0" w:firstRow="1" w:lastRow="0" w:firstColumn="1" w:lastColumn="0" w:noHBand="0" w:noVBand="1"/>
      </w:tblPr>
      <w:tblGrid>
        <w:gridCol w:w="1300"/>
        <w:gridCol w:w="1300"/>
        <w:gridCol w:w="1300"/>
        <w:gridCol w:w="1300"/>
        <w:gridCol w:w="1337"/>
        <w:gridCol w:w="1337"/>
        <w:gridCol w:w="1337"/>
        <w:gridCol w:w="1337"/>
      </w:tblGrid>
      <w:tr w:rsidR="00794B70" w14:paraId="71828EC7" w14:textId="77777777" w:rsidTr="00794B7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noWrap/>
            <w:hideMark/>
          </w:tcPr>
          <w:p w14:paraId="2F1A4F42" w14:textId="77777777" w:rsidR="00794B70" w:rsidRDefault="00794B70">
            <w:pPr>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Stemming Stopwords Included - Gensim</w:t>
            </w:r>
          </w:p>
        </w:tc>
        <w:tc>
          <w:tcPr>
            <w:tcW w:w="1300" w:type="dxa"/>
            <w:noWrap/>
            <w:hideMark/>
          </w:tcPr>
          <w:p w14:paraId="1F5F6DAC"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Stemming Stopwords Included - Glove</w:t>
            </w:r>
          </w:p>
        </w:tc>
        <w:tc>
          <w:tcPr>
            <w:tcW w:w="1300" w:type="dxa"/>
            <w:noWrap/>
            <w:hideMark/>
          </w:tcPr>
          <w:p w14:paraId="2AFF1908"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Stemming No Stopwords - Gensim</w:t>
            </w:r>
          </w:p>
        </w:tc>
        <w:tc>
          <w:tcPr>
            <w:tcW w:w="1300" w:type="dxa"/>
            <w:noWrap/>
            <w:hideMark/>
          </w:tcPr>
          <w:p w14:paraId="17700E91"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Stemming No Stopwords - Glove</w:t>
            </w:r>
          </w:p>
        </w:tc>
        <w:tc>
          <w:tcPr>
            <w:tcW w:w="1300" w:type="dxa"/>
            <w:noWrap/>
            <w:hideMark/>
          </w:tcPr>
          <w:p w14:paraId="40EB8F2B"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Lemmatization Stopwords Included - Gensim</w:t>
            </w:r>
          </w:p>
        </w:tc>
        <w:tc>
          <w:tcPr>
            <w:tcW w:w="1300" w:type="dxa"/>
            <w:noWrap/>
            <w:hideMark/>
          </w:tcPr>
          <w:p w14:paraId="27E02AD5"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Lemmatization Stopwords Included - Glove</w:t>
            </w:r>
          </w:p>
        </w:tc>
        <w:tc>
          <w:tcPr>
            <w:tcW w:w="1300" w:type="dxa"/>
            <w:noWrap/>
            <w:hideMark/>
          </w:tcPr>
          <w:p w14:paraId="5DD7E86C"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Lemmatization No Stopwords - Gensim</w:t>
            </w:r>
          </w:p>
        </w:tc>
        <w:tc>
          <w:tcPr>
            <w:tcW w:w="1300" w:type="dxa"/>
            <w:noWrap/>
            <w:hideMark/>
          </w:tcPr>
          <w:p w14:paraId="3EFC562B"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16"/>
                <w:szCs w:val="16"/>
                <w14:ligatures w14:val="none"/>
              </w:rPr>
            </w:pPr>
            <w:r>
              <w:rPr>
                <w:rFonts w:ascii="Arial" w:eastAsia="Times New Roman" w:hAnsi="Arial" w:cs="Arial"/>
                <w:kern w:val="0"/>
                <w:sz w:val="16"/>
                <w:szCs w:val="16"/>
                <w14:ligatures w14:val="none"/>
              </w:rPr>
              <w:t>Lemmatization No Stopwords - Glove</w:t>
            </w:r>
          </w:p>
        </w:tc>
      </w:tr>
      <w:tr w:rsidR="00794B70" w14:paraId="2010E5F9"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8AC5C5C"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part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75FF6D6"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should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78D392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treatment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FD7272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angioma</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C04BDC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part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CF2771A"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operation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CD01689"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patient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5FD436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lapse</w:t>
            </w:r>
          </w:p>
        </w:tc>
      </w:tr>
      <w:tr w:rsidR="00794B70" w14:paraId="10EC1E6C"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3534378"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other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C502D68"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neuralgia</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AEACE50"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patient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CF9C3AD"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genev</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4D4C447"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lesion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17A980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sufficiently</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72651C1"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report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41B2877"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direction</w:t>
            </w:r>
          </w:p>
        </w:tc>
      </w:tr>
      <w:tr w:rsidR="00794B70" w14:paraId="49F4200E"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D57C9C2"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side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BE3FDFB"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all</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4934C3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report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1E0B9F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sound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54C2C72"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side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6521631"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semaphore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62A042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cornea</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4EF4342"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application</w:t>
            </w:r>
          </w:p>
        </w:tc>
      </w:tr>
      <w:tr w:rsidR="00794B70" w14:paraId="442D660A"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57E9433"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cornea</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4083D9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make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B2EEA19"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oper</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1D795AD"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enucl</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695EA76"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motor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05077D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later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A11B405"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age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433D98B"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exciting</w:t>
            </w:r>
          </w:p>
        </w:tc>
      </w:tr>
      <w:tr w:rsidR="00794B70" w14:paraId="04CF37C9"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CB05E7C" w14:textId="77777777" w:rsidR="00794B70" w:rsidRDefault="00794B70">
            <w:pPr>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muscl</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5256E26"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patient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7FF7CF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age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F6B30A2"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sit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E358333"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other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5F73F41"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try</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9426087"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treatment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27DF29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chorea</w:t>
            </w:r>
          </w:p>
        </w:tc>
      </w:tr>
      <w:tr w:rsidR="00794B70" w14:paraId="36B77A58"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C9BD9B6"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lesion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1FBDDBB"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with</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67614C4"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solut</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B07882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correct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AFE4D87"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neuron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8F11154"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child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332A2D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operation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89D544B"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subject</w:t>
            </w:r>
          </w:p>
        </w:tc>
      </w:tr>
      <w:tr w:rsidR="00794B70" w14:paraId="141812AB"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7DD452E"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lower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EB3CCE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ptosi</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2C98A6D"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cornea</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8D02168"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myopic</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39E7A42"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position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1C509E6"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repeat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F1980D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solution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06F979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host</w:t>
            </w:r>
          </w:p>
        </w:tc>
      </w:tr>
      <w:tr w:rsidR="00794B70" w14:paraId="30486AF0"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A90D92C" w14:textId="77777777" w:rsidR="00794B70" w:rsidRDefault="00794B70">
            <w:pPr>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involv</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1E86FE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short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D191787"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day</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A87B7E"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experi</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8968EBB"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diagnosis</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2EE5C7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his</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D5D6A51"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3</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3C4644B"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quiet</w:t>
            </w:r>
          </w:p>
        </w:tc>
      </w:tr>
      <w:tr w:rsidR="00794B70" w14:paraId="49CA1578"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53B3CEC"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C9D0B5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brain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FC9E2A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1</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F07E6E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demonstr</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D32BA9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cornea</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E2BDD15"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use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3CD665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paper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9DCE1AB"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hausmann</w:t>
            </w:r>
            <w:proofErr w:type="spellEnd"/>
          </w:p>
        </w:tc>
      </w:tr>
      <w:tr w:rsidR="00794B70" w14:paraId="04C5324A"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8A666D8"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upper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2C46CE5"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agitan</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49273C4"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month</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1701999"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quiet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492AB9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brain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9CCC13A"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instrument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F1DA8F6"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lens</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FE7A581"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rosis</w:t>
            </w:r>
            <w:proofErr w:type="spellEnd"/>
          </w:p>
        </w:tc>
      </w:tr>
      <w:tr w:rsidR="00794B70" w14:paraId="70250F4D"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C26EDFE" w14:textId="77777777" w:rsidR="00794B70" w:rsidRDefault="00794B70">
            <w:pPr>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sensori</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C84EA17"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time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2152C67"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method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1554029"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direct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E8B4F71"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posterior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173872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necessary</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813D82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vision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C59127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geon</w:t>
            </w:r>
            <w:proofErr w:type="spellEnd"/>
          </w:p>
        </w:tc>
      </w:tr>
      <w:tr w:rsidR="00794B70" w14:paraId="3FE8B92F"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8C8FB27"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motor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157DC8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good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2B36329"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myopia</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6EFE00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remov</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B716479"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coagulability</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828553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for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E590D79"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1</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966982D"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normal</w:t>
            </w:r>
          </w:p>
        </w:tc>
      </w:tr>
      <w:tr w:rsidR="00794B70" w14:paraId="63E24629"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E151AD0"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posterior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AB2762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degre</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B6A9E49"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week</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4474F9B"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phototyp</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EC5B52A"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muscle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1C3ED83"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should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47BB1F4"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myopia</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8669EA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notice</w:t>
            </w:r>
          </w:p>
        </w:tc>
      </w:tr>
      <w:tr w:rsidR="00794B70" w14:paraId="47AE12AF"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AAA81A3"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cell</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A3C35E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also</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2EC200D"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tion</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79683CA"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lid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44AB9F9"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1CD33EA"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trace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84D632A"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tion</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BE1FCDB"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painful</w:t>
            </w:r>
          </w:p>
        </w:tc>
      </w:tr>
      <w:tr w:rsidR="00794B70" w14:paraId="6A5C6AF5"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C0F9518"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anterior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CD7AB88"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them</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8DC7D4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vision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DC0381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stephenson</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235601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anterior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4B51F7D"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last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385C7EA"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lid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E533D1D"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beriberi</w:t>
            </w:r>
          </w:p>
        </w:tc>
      </w:tr>
      <w:tr w:rsidR="00794B70" w14:paraId="6642D597"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8028A5"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region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DA4348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complic</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F7F2EBB"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3</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D3064B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requir</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493D34F"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peripheral</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61E64F4"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before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713A3A8"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normal</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77A34A8"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hypermetropia</w:t>
            </w:r>
          </w:p>
        </w:tc>
      </w:tr>
      <w:tr w:rsidR="00794B70" w14:paraId="7CDE6BE9"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D08E36A" w14:textId="77777777" w:rsidR="00794B70" w:rsidRDefault="00794B70">
            <w:pPr>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opposit</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9092004"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wa</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E1E105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inject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266DAF6"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opaqu</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EEAF01A"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root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609DC07"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after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34AD66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injection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911044A"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squinting</w:t>
            </w:r>
          </w:p>
        </w:tc>
      </w:tr>
      <w:tr w:rsidR="00794B70" w14:paraId="2FBAA8AC"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BDED276" w14:textId="77777777" w:rsidR="00794B70" w:rsidRDefault="00794B70">
            <w:pPr>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peripher</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E3CECA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repeat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24ECEC0"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2</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45E9C07"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lacau</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C94912F"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papillo</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A928D57"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become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3453791"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form</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171A458"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remain</w:t>
            </w:r>
          </w:p>
        </w:tc>
      </w:tr>
      <w:tr w:rsidR="00794B70" w14:paraId="4526D5C7" w14:textId="77777777" w:rsidTr="00794B70">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6E5AD1F"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brain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42F418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trace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3F2760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studi</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7A76A32"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specimen</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CA1F713"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upper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C9077E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keratitis</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D55D22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day</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06D1E0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require</w:t>
            </w:r>
          </w:p>
        </w:tc>
      </w:tr>
      <w:tr w:rsidR="00794B70" w14:paraId="68237CC9" w14:textId="77777777" w:rsidTr="00794B70">
        <w:trPr>
          <w:trHeight w:val="320"/>
        </w:trPr>
        <w:tc>
          <w:tcPr>
            <w:cnfStyle w:val="001000000000" w:firstRow="0" w:lastRow="0" w:firstColumn="1" w:lastColumn="0" w:oddVBand="0" w:evenVBand="0" w:oddHBand="0" w:evenHBand="0" w:firstRowFirstColumn="0" w:firstRowLastColumn="0" w:lastRowFirstColumn="0" w:lastRowLastColumn="0"/>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DE41333" w14:textId="77777777" w:rsidR="00794B70" w:rsidRDefault="00794B70">
            <w:pPr>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posit</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1C1788D"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could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63A77C9"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paper</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C124D8E"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proofErr w:type="spellStart"/>
            <w:r>
              <w:rPr>
                <w:rFonts w:ascii="Arial" w:eastAsia="Times New Roman" w:hAnsi="Arial" w:cs="Arial"/>
                <w:color w:val="212121"/>
                <w:kern w:val="0"/>
                <w:sz w:val="16"/>
                <w:szCs w:val="16"/>
                <w14:ligatures w14:val="none"/>
              </w:rPr>
              <w:t>stanc</w:t>
            </w:r>
            <w:proofErr w:type="spellEnd"/>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536443D"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paralysis</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DE4912E"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see</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4A2745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method</w:t>
            </w:r>
          </w:p>
        </w:tc>
        <w:tc>
          <w:tcPr>
            <w:tcW w:w="130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75522C4"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212121"/>
                <w:kern w:val="0"/>
                <w:sz w:val="16"/>
                <w:szCs w:val="16"/>
                <w14:ligatures w14:val="none"/>
              </w:rPr>
            </w:pPr>
            <w:r>
              <w:rPr>
                <w:rFonts w:ascii="Arial" w:eastAsia="Times New Roman" w:hAnsi="Arial" w:cs="Arial"/>
                <w:color w:val="212121"/>
                <w:kern w:val="0"/>
                <w:sz w:val="16"/>
                <w:szCs w:val="16"/>
                <w14:ligatures w14:val="none"/>
              </w:rPr>
              <w:t>careful</w:t>
            </w:r>
          </w:p>
        </w:tc>
      </w:tr>
    </w:tbl>
    <w:p w14:paraId="34772514"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xml:space="preserve">Table _: A comparison between Gensim and Glove model with various parameters altered such as: </w:t>
      </w:r>
      <w:proofErr w:type="spellStart"/>
      <w:r>
        <w:rPr>
          <w:rFonts w:ascii="Segoe UI" w:hAnsi="Segoe UI" w:cs="Segoe UI"/>
          <w:color w:val="1F2328"/>
        </w:rPr>
        <w:t>stopwords</w:t>
      </w:r>
      <w:proofErr w:type="spellEnd"/>
      <w:r>
        <w:rPr>
          <w:rFonts w:ascii="Segoe UI" w:hAnsi="Segoe UI" w:cs="Segoe UI"/>
          <w:color w:val="1F2328"/>
        </w:rPr>
        <w:t xml:space="preserve"> included or not and stemming vs lemmatization used. All models shown were trained on research papers from year 1907. The rows represent the 20 most similar words each model gave for the word 'eye' and was found that the genism model trained on sentences that had </w:t>
      </w:r>
      <w:proofErr w:type="spellStart"/>
      <w:r>
        <w:rPr>
          <w:rFonts w:ascii="Segoe UI" w:hAnsi="Segoe UI" w:cs="Segoe UI"/>
          <w:color w:val="1F2328"/>
        </w:rPr>
        <w:t>stopwords</w:t>
      </w:r>
      <w:proofErr w:type="spellEnd"/>
      <w:r>
        <w:rPr>
          <w:rFonts w:ascii="Segoe UI" w:hAnsi="Segoe UI" w:cs="Segoe UI"/>
          <w:color w:val="1F2328"/>
        </w:rPr>
        <w:t xml:space="preserve"> removed and where the words were lemmatized yielded the best results. </w:t>
      </w:r>
    </w:p>
    <w:p w14:paraId="59D645FB" w14:textId="77777777" w:rsidR="00794B70" w:rsidRDefault="00794B70" w:rsidP="00794B7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Using Our Word Embedding Model</w:t>
      </w:r>
    </w:p>
    <w:p w14:paraId="0C47A699" w14:textId="77777777" w:rsidR="00794B70" w:rsidRDefault="00794B70" w:rsidP="00794B7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sz w:val="30"/>
          <w:szCs w:val="30"/>
        </w:rPr>
        <w:t>Gensim Model Trained Over Binned Time Periods</w:t>
      </w:r>
    </w:p>
    <w:p w14:paraId="33CEEB16"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Our original paper binned papers into 16 sequential time periods based on when the papers were written. We then trained individual genism word embedding models across each binned time period and characterize trends across the years. An example of such an analysis can be seen in the below figure. </w:t>
      </w:r>
    </w:p>
    <w:p w14:paraId="241D8AFA" w14:textId="6B23F9CB"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0000FF"/>
        </w:rPr>
        <w:drawing>
          <wp:inline distT="0" distB="0" distL="0" distR="0" wp14:anchorId="2DA36D3B" wp14:editId="11830A04">
            <wp:extent cx="5943600" cy="4540250"/>
            <wp:effectExtent l="0" t="0" r="0" b="6350"/>
            <wp:docPr id="246880333" name="Picture 6" descr="image">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40250"/>
                    </a:xfrm>
                    <a:prstGeom prst="rect">
                      <a:avLst/>
                    </a:prstGeom>
                    <a:noFill/>
                    <a:ln>
                      <a:noFill/>
                    </a:ln>
                  </pic:spPr>
                </pic:pic>
              </a:graphicData>
            </a:graphic>
          </wp:inline>
        </w:drawing>
      </w:r>
    </w:p>
    <w:p w14:paraId="1C696673" w14:textId="77777777" w:rsidR="00794B70" w:rsidRDefault="00794B70" w:rsidP="00794B7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rPr>
        <w:lastRenderedPageBreak/>
        <w:t xml:space="preserve">Figure _: Similarity between 'neuron' and 'axon' across binned time periods when using the Gensim Word Embedding model on lemmatized sentences without their </w:t>
      </w:r>
      <w:proofErr w:type="spellStart"/>
      <w:r>
        <w:rPr>
          <w:rFonts w:ascii="Segoe UI" w:hAnsi="Segoe UI" w:cs="Segoe UI"/>
          <w:color w:val="1F2328"/>
        </w:rPr>
        <w:t>stopwords</w:t>
      </w:r>
      <w:proofErr w:type="spellEnd"/>
      <w:r>
        <w:rPr>
          <w:rFonts w:ascii="Segoe UI" w:hAnsi="Segoe UI" w:cs="Segoe UI"/>
          <w:color w:val="1F2328"/>
        </w:rPr>
        <w:t xml:space="preserve"> removed.</w:t>
      </w:r>
    </w:p>
    <w:p w14:paraId="128C0426" w14:textId="77777777" w:rsidR="00794B70" w:rsidRDefault="00794B70" w:rsidP="00794B7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sz w:val="30"/>
          <w:szCs w:val="30"/>
        </w:rPr>
        <w:t xml:space="preserve">Gensim Model Trained Over Entire Corpus </w:t>
      </w:r>
    </w:p>
    <w:p w14:paraId="2087EC64"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Once we had chosen our word embedding model, we trained it across all research papers to get a better representation of words across all contexts. </w:t>
      </w:r>
    </w:p>
    <w:p w14:paraId="19846FDA"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determine how much information and knowledge our word embedding model was able to capture we looked at the top 10 most similar words the model computes for various of our known promoters and inhibitors.  An example of the top 10 most similar words our model predicted for the known inhibitor ‘socs3’ is shown in Figure _. The molecule ‘socs3’ is known to be involved in similar pathways to ‘</w:t>
      </w:r>
      <w:proofErr w:type="spellStart"/>
      <w:r>
        <w:rPr>
          <w:rFonts w:ascii="Segoe UI" w:hAnsi="Segoe UI" w:cs="Segoe UI"/>
          <w:color w:val="1F2328"/>
        </w:rPr>
        <w:t>pten</w:t>
      </w:r>
      <w:proofErr w:type="spellEnd"/>
      <w:r>
        <w:rPr>
          <w:rFonts w:ascii="Segoe UI" w:hAnsi="Segoe UI" w:cs="Segoe UI"/>
          <w:color w:val="1F2328"/>
        </w:rPr>
        <w:t xml:space="preserve">’ which is its closest match. Furthermore, additional words such as ‘deletion’, ‘downregulation’, and ‘overexpression’ are consistent with experiments run with ‘socs3’ in </w:t>
      </w:r>
      <w:proofErr w:type="spellStart"/>
      <w:r>
        <w:rPr>
          <w:rFonts w:ascii="Segoe UI" w:hAnsi="Segoe UI" w:cs="Segoe UI"/>
          <w:color w:val="1F2328"/>
        </w:rPr>
        <w:t>neuroregeneration</w:t>
      </w:r>
      <w:proofErr w:type="spellEnd"/>
      <w:r>
        <w:rPr>
          <w:rFonts w:ascii="Segoe UI" w:hAnsi="Segoe UI" w:cs="Segoe UI"/>
          <w:color w:val="1F2328"/>
        </w:rPr>
        <w:t xml:space="preserve"> literature, further validating the effectiveness of our word embedding model.</w:t>
      </w:r>
    </w:p>
    <w:tbl>
      <w:tblPr>
        <w:tblStyle w:val="GridTable4-Accent1"/>
        <w:tblW w:w="0" w:type="auto"/>
        <w:tblInd w:w="0" w:type="dxa"/>
        <w:tblLook w:val="04A0" w:firstRow="1" w:lastRow="0" w:firstColumn="1" w:lastColumn="0" w:noHBand="0" w:noVBand="1"/>
      </w:tblPr>
      <w:tblGrid>
        <w:gridCol w:w="3111"/>
        <w:gridCol w:w="3111"/>
      </w:tblGrid>
      <w:tr w:rsidR="00794B70" w14:paraId="7EDF3192" w14:textId="77777777" w:rsidTr="00794B70">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hideMark/>
          </w:tcPr>
          <w:p w14:paraId="08C3C887" w14:textId="77777777" w:rsidR="00794B70" w:rsidRDefault="00794B70">
            <w:pPr>
              <w:pStyle w:val="NormalWeb"/>
              <w:spacing w:before="0" w:beforeAutospacing="0" w:after="240" w:afterAutospacing="0"/>
              <w:rPr>
                <w:rFonts w:ascii="Segoe UI" w:hAnsi="Segoe UI" w:cs="Segoe UI"/>
                <w:kern w:val="2"/>
                <w:sz w:val="16"/>
                <w:szCs w:val="16"/>
              </w:rPr>
            </w:pPr>
            <w:r>
              <w:rPr>
                <w:rFonts w:ascii="Segoe UI" w:hAnsi="Segoe UI" w:cs="Segoe UI"/>
                <w:kern w:val="2"/>
                <w:sz w:val="16"/>
                <w:szCs w:val="16"/>
              </w:rPr>
              <w:t>Similar Word to ‘socs3’</w:t>
            </w:r>
          </w:p>
        </w:tc>
        <w:tc>
          <w:tcPr>
            <w:tcW w:w="3111" w:type="dxa"/>
            <w:hideMark/>
          </w:tcPr>
          <w:p w14:paraId="59F09DB6" w14:textId="77777777" w:rsidR="00794B70" w:rsidRDefault="00794B70">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kern w:val="2"/>
                <w:sz w:val="16"/>
                <w:szCs w:val="16"/>
              </w:rPr>
            </w:pPr>
            <w:r>
              <w:rPr>
                <w:rFonts w:ascii="Segoe UI" w:hAnsi="Segoe UI" w:cs="Segoe UI"/>
                <w:kern w:val="2"/>
                <w:sz w:val="16"/>
                <w:szCs w:val="16"/>
              </w:rPr>
              <w:t>Strength of Cosine Similarity</w:t>
            </w:r>
          </w:p>
        </w:tc>
      </w:tr>
      <w:tr w:rsidR="00794B70" w14:paraId="61C25793" w14:textId="77777777" w:rsidTr="00794B7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7DA1CD" w14:textId="77777777" w:rsidR="00794B70" w:rsidRDefault="00794B70">
            <w:pPr>
              <w:pStyle w:val="NormalWeb"/>
              <w:spacing w:before="0" w:beforeAutospacing="0" w:after="240" w:afterAutospacing="0"/>
              <w:rPr>
                <w:rFonts w:ascii="Segoe UI" w:hAnsi="Segoe UI" w:cs="Segoe UI"/>
                <w:color w:val="1F2328"/>
                <w:kern w:val="2"/>
                <w:sz w:val="16"/>
                <w:szCs w:val="16"/>
              </w:rPr>
            </w:pPr>
            <w:proofErr w:type="spellStart"/>
            <w:r>
              <w:rPr>
                <w:rFonts w:ascii="Segoe UI" w:hAnsi="Segoe UI" w:cs="Segoe UI"/>
                <w:color w:val="1F2328"/>
                <w:kern w:val="2"/>
                <w:sz w:val="16"/>
                <w:szCs w:val="16"/>
              </w:rPr>
              <w:t>pten</w:t>
            </w:r>
            <w:proofErr w:type="spellEnd"/>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5B527BE"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0.9128</w:t>
            </w:r>
          </w:p>
        </w:tc>
      </w:tr>
      <w:tr w:rsidR="00794B70" w14:paraId="3521414E" w14:textId="77777777" w:rsidTr="00794B70">
        <w:trPr>
          <w:trHeight w:val="321"/>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A67B0A" w14:textId="77777777" w:rsidR="00794B70" w:rsidRDefault="00794B70">
            <w:pPr>
              <w:pStyle w:val="NormalWeb"/>
              <w:spacing w:before="0" w:beforeAutospacing="0" w:after="240" w:afterAutospacing="0"/>
              <w:rPr>
                <w:rFonts w:ascii="Segoe UI" w:hAnsi="Segoe UI" w:cs="Segoe UI"/>
                <w:color w:val="1F2328"/>
                <w:kern w:val="2"/>
                <w:sz w:val="16"/>
                <w:szCs w:val="16"/>
              </w:rPr>
            </w:pPr>
            <w:r>
              <w:rPr>
                <w:rFonts w:ascii="Segoe UI" w:hAnsi="Segoe UI" w:cs="Segoe UI"/>
                <w:color w:val="1F2328"/>
                <w:kern w:val="2"/>
                <w:sz w:val="16"/>
                <w:szCs w:val="16"/>
              </w:rPr>
              <w:t>s6k1</w:t>
            </w:r>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8CB2A44"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0.2103</w:t>
            </w:r>
          </w:p>
        </w:tc>
      </w:tr>
      <w:tr w:rsidR="00794B70" w14:paraId="0F7A53E7" w14:textId="77777777" w:rsidTr="00794B7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D31591" w14:textId="77777777" w:rsidR="00794B70" w:rsidRDefault="00794B70">
            <w:pPr>
              <w:pStyle w:val="NormalWeb"/>
              <w:spacing w:before="0" w:beforeAutospacing="0" w:after="240" w:afterAutospacing="0"/>
              <w:rPr>
                <w:rFonts w:ascii="Segoe UI" w:hAnsi="Segoe UI" w:cs="Segoe UI"/>
                <w:color w:val="1F2328"/>
                <w:kern w:val="2"/>
                <w:sz w:val="16"/>
                <w:szCs w:val="16"/>
              </w:rPr>
            </w:pPr>
            <w:r>
              <w:rPr>
                <w:rFonts w:ascii="Segoe UI" w:hAnsi="Segoe UI" w:cs="Segoe UI"/>
                <w:color w:val="1F2328"/>
                <w:kern w:val="2"/>
                <w:sz w:val="16"/>
                <w:szCs w:val="16"/>
              </w:rPr>
              <w:t>deletion</w:t>
            </w:r>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7EF3969"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0.8966</w:t>
            </w:r>
          </w:p>
        </w:tc>
      </w:tr>
      <w:tr w:rsidR="00794B70" w14:paraId="5452DAA6" w14:textId="77777777" w:rsidTr="00794B70">
        <w:trPr>
          <w:trHeight w:val="333"/>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2F187D4" w14:textId="77777777" w:rsidR="00794B70" w:rsidRDefault="00794B70">
            <w:pPr>
              <w:pStyle w:val="NormalWeb"/>
              <w:spacing w:before="0" w:beforeAutospacing="0" w:after="240" w:afterAutospacing="0"/>
              <w:rPr>
                <w:rFonts w:ascii="Segoe UI" w:hAnsi="Segoe UI" w:cs="Segoe UI"/>
                <w:color w:val="1F2328"/>
                <w:kern w:val="2"/>
                <w:sz w:val="16"/>
                <w:szCs w:val="16"/>
              </w:rPr>
            </w:pPr>
            <w:r>
              <w:rPr>
                <w:rFonts w:ascii="Segoe UI" w:hAnsi="Segoe UI" w:cs="Segoe UI"/>
                <w:color w:val="1F2328"/>
                <w:kern w:val="2"/>
                <w:sz w:val="16"/>
                <w:szCs w:val="16"/>
              </w:rPr>
              <w:t>mdm4</w:t>
            </w:r>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6F4B1B8"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0.8921</w:t>
            </w:r>
          </w:p>
        </w:tc>
      </w:tr>
      <w:tr w:rsidR="00794B70" w14:paraId="07426D3D" w14:textId="77777777" w:rsidTr="00794B7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99B0759" w14:textId="77777777" w:rsidR="00794B70" w:rsidRDefault="00794B70">
            <w:pPr>
              <w:pStyle w:val="NormalWeb"/>
              <w:spacing w:before="0" w:beforeAutospacing="0" w:after="240" w:afterAutospacing="0"/>
              <w:rPr>
                <w:rFonts w:ascii="Segoe UI" w:hAnsi="Segoe UI" w:cs="Segoe UI"/>
                <w:color w:val="1F2328"/>
                <w:kern w:val="2"/>
                <w:sz w:val="16"/>
                <w:szCs w:val="16"/>
              </w:rPr>
            </w:pPr>
            <w:proofErr w:type="spellStart"/>
            <w:r>
              <w:rPr>
                <w:rFonts w:ascii="Segoe UI" w:hAnsi="Segoe UI" w:cs="Segoe UI"/>
                <w:color w:val="1F2328"/>
                <w:kern w:val="2"/>
                <w:sz w:val="16"/>
                <w:szCs w:val="16"/>
              </w:rPr>
              <w:t>mtor</w:t>
            </w:r>
            <w:proofErr w:type="spellEnd"/>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B758A2C"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0.8900</w:t>
            </w:r>
          </w:p>
        </w:tc>
      </w:tr>
      <w:tr w:rsidR="00794B70" w14:paraId="165A9E4D" w14:textId="77777777" w:rsidTr="00794B70">
        <w:trPr>
          <w:trHeight w:val="333"/>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6579EE" w14:textId="77777777" w:rsidR="00794B70" w:rsidRDefault="00794B70">
            <w:pPr>
              <w:pStyle w:val="NormalWeb"/>
              <w:spacing w:before="0" w:beforeAutospacing="0" w:after="240" w:afterAutospacing="0"/>
              <w:rPr>
                <w:rFonts w:ascii="Segoe UI" w:hAnsi="Segoe UI" w:cs="Segoe UI"/>
                <w:color w:val="1F2328"/>
                <w:kern w:val="2"/>
                <w:sz w:val="16"/>
                <w:szCs w:val="16"/>
              </w:rPr>
            </w:pPr>
            <w:proofErr w:type="spellStart"/>
            <w:r>
              <w:rPr>
                <w:rFonts w:ascii="Segoe UI" w:hAnsi="Segoe UI" w:cs="Segoe UI"/>
                <w:color w:val="1F2328"/>
                <w:kern w:val="2"/>
                <w:sz w:val="16"/>
                <w:szCs w:val="16"/>
              </w:rPr>
              <w:t>rhoa</w:t>
            </w:r>
            <w:proofErr w:type="spellEnd"/>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2035EDA"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0..8736</w:t>
            </w:r>
          </w:p>
        </w:tc>
      </w:tr>
      <w:tr w:rsidR="00794B70" w14:paraId="4F4F584E" w14:textId="77777777" w:rsidTr="00794B7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779FEE" w14:textId="77777777" w:rsidR="00794B70" w:rsidRDefault="00794B70">
            <w:pPr>
              <w:pStyle w:val="NormalWeb"/>
              <w:spacing w:before="0" w:beforeAutospacing="0" w:after="240" w:afterAutospacing="0"/>
              <w:rPr>
                <w:rFonts w:ascii="Segoe UI" w:hAnsi="Segoe UI" w:cs="Segoe UI"/>
                <w:color w:val="1F2328"/>
                <w:kern w:val="2"/>
                <w:sz w:val="16"/>
                <w:szCs w:val="16"/>
              </w:rPr>
            </w:pPr>
            <w:r>
              <w:rPr>
                <w:rFonts w:ascii="Segoe UI" w:hAnsi="Segoe UI" w:cs="Segoe UI"/>
                <w:color w:val="1F2328"/>
                <w:kern w:val="2"/>
                <w:sz w:val="16"/>
                <w:szCs w:val="16"/>
              </w:rPr>
              <w:t>conditional</w:t>
            </w:r>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3F2A87"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0.8732</w:t>
            </w:r>
          </w:p>
        </w:tc>
      </w:tr>
      <w:tr w:rsidR="00794B70" w14:paraId="518A71DE" w14:textId="77777777" w:rsidTr="00794B70">
        <w:trPr>
          <w:trHeight w:val="321"/>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1FB8B51" w14:textId="77777777" w:rsidR="00794B70" w:rsidRDefault="00794B70">
            <w:pPr>
              <w:pStyle w:val="NormalWeb"/>
              <w:spacing w:before="0" w:beforeAutospacing="0" w:after="240" w:afterAutospacing="0"/>
              <w:rPr>
                <w:rFonts w:ascii="Segoe UI" w:hAnsi="Segoe UI" w:cs="Segoe UI"/>
                <w:color w:val="1F2328"/>
                <w:kern w:val="2"/>
                <w:sz w:val="16"/>
                <w:szCs w:val="16"/>
              </w:rPr>
            </w:pPr>
            <w:r>
              <w:rPr>
                <w:rFonts w:ascii="Segoe UI" w:hAnsi="Segoe UI" w:cs="Segoe UI"/>
                <w:color w:val="1F2328"/>
                <w:kern w:val="2"/>
                <w:sz w:val="16"/>
                <w:szCs w:val="16"/>
              </w:rPr>
              <w:t>downregulation</w:t>
            </w:r>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1C7A3F"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0.8722</w:t>
            </w:r>
          </w:p>
        </w:tc>
      </w:tr>
      <w:tr w:rsidR="00794B70" w14:paraId="3F1E6740" w14:textId="77777777" w:rsidTr="00794B70">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73F2737" w14:textId="77777777" w:rsidR="00794B70" w:rsidRDefault="00794B70">
            <w:pPr>
              <w:pStyle w:val="NormalWeb"/>
              <w:spacing w:before="0" w:beforeAutospacing="0" w:after="240" w:afterAutospacing="0"/>
              <w:rPr>
                <w:rFonts w:ascii="Segoe UI" w:hAnsi="Segoe UI" w:cs="Segoe UI"/>
                <w:color w:val="1F2328"/>
                <w:kern w:val="2"/>
                <w:sz w:val="16"/>
                <w:szCs w:val="16"/>
              </w:rPr>
            </w:pPr>
            <w:r>
              <w:rPr>
                <w:rFonts w:ascii="Segoe UI" w:hAnsi="Segoe UI" w:cs="Segoe UI"/>
                <w:color w:val="1F2328"/>
                <w:kern w:val="2"/>
                <w:sz w:val="16"/>
                <w:szCs w:val="16"/>
              </w:rPr>
              <w:t>overexpression</w:t>
            </w:r>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D05374"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0.8688</w:t>
            </w:r>
          </w:p>
        </w:tc>
      </w:tr>
      <w:tr w:rsidR="00794B70" w14:paraId="63F81E0F" w14:textId="77777777" w:rsidTr="00794B70">
        <w:trPr>
          <w:trHeight w:val="77"/>
        </w:trPr>
        <w:tc>
          <w:tcPr>
            <w:cnfStyle w:val="001000000000" w:firstRow="0" w:lastRow="0" w:firstColumn="1" w:lastColumn="0" w:oddVBand="0" w:evenVBand="0" w:oddHBand="0" w:evenHBand="0" w:firstRowFirstColumn="0" w:firstRowLastColumn="0" w:lastRowFirstColumn="0" w:lastRowLastColumn="0"/>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C6BE17D" w14:textId="77777777" w:rsidR="00794B70" w:rsidRDefault="00794B70">
            <w:pPr>
              <w:pStyle w:val="NormalWeb"/>
              <w:spacing w:before="0" w:beforeAutospacing="0" w:after="240" w:afterAutospacing="0"/>
              <w:rPr>
                <w:rFonts w:ascii="Segoe UI" w:hAnsi="Segoe UI" w:cs="Segoe UI"/>
                <w:color w:val="1F2328"/>
                <w:kern w:val="2"/>
                <w:sz w:val="16"/>
                <w:szCs w:val="16"/>
              </w:rPr>
            </w:pPr>
            <w:r>
              <w:rPr>
                <w:rFonts w:ascii="Segoe UI" w:hAnsi="Segoe UI" w:cs="Segoe UI"/>
                <w:color w:val="1F2328"/>
                <w:kern w:val="2"/>
                <w:sz w:val="16"/>
                <w:szCs w:val="16"/>
              </w:rPr>
              <w:t>p50</w:t>
            </w:r>
          </w:p>
        </w:tc>
        <w:tc>
          <w:tcPr>
            <w:tcW w:w="311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1B626B8"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16"/>
                <w:szCs w:val="16"/>
              </w:rPr>
            </w:pPr>
            <w:r>
              <w:rPr>
                <w:rFonts w:ascii="Segoe UI" w:hAnsi="Segoe UI" w:cs="Segoe UI"/>
                <w:color w:val="1F2328"/>
                <w:kern w:val="2"/>
                <w:sz w:val="16"/>
                <w:szCs w:val="16"/>
              </w:rPr>
              <w:t>0.8615</w:t>
            </w:r>
          </w:p>
        </w:tc>
      </w:tr>
    </w:tbl>
    <w:p w14:paraId="40A60EA6" w14:textId="77777777" w:rsidR="00794B70" w:rsidRDefault="00794B70" w:rsidP="00794B70">
      <w:pPr>
        <w:pStyle w:val="NormalWeb"/>
        <w:shd w:val="clear" w:color="auto" w:fill="FFFFFF"/>
        <w:spacing w:before="0" w:beforeAutospacing="0" w:after="240" w:afterAutospacing="0"/>
        <w:rPr>
          <w:rFonts w:ascii="Segoe UI" w:hAnsi="Segoe UI" w:cs="Segoe UI"/>
          <w:color w:val="1F2328"/>
          <w:sz w:val="20"/>
          <w:szCs w:val="20"/>
        </w:rPr>
      </w:pPr>
      <w:r>
        <w:rPr>
          <w:rFonts w:ascii="Segoe UI" w:hAnsi="Segoe UI" w:cs="Segoe UI"/>
          <w:color w:val="1F2328"/>
          <w:sz w:val="20"/>
          <w:szCs w:val="20"/>
        </w:rPr>
        <w:t>Table _: Top 10 most similar words for the known inhibitor ‘socs3’ predicted by our word embedding model.</w:t>
      </w:r>
    </w:p>
    <w:p w14:paraId="3D8CD10B"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visualize the relationships that our Gensim model were able to extract from the literature, we plotted our word embeddings for the known promoters and inhibitors on a PCA plot as shown in Figure _. </w:t>
      </w:r>
    </w:p>
    <w:p w14:paraId="5E3C6B8F" w14:textId="112FB0B6" w:rsidR="00794B70" w:rsidRDefault="00794B70" w:rsidP="00794B70">
      <w:pPr>
        <w:pStyle w:val="NormalWeb"/>
        <w:shd w:val="clear" w:color="auto" w:fill="FFFFFF"/>
        <w:spacing w:before="0" w:beforeAutospacing="0" w:after="240" w:afterAutospacing="0"/>
        <w:rPr>
          <w:rFonts w:ascii="Segoe UI" w:hAnsi="Segoe UI" w:cs="Segoe UI"/>
          <w:color w:val="1F2328"/>
        </w:rPr>
      </w:pPr>
      <w:r>
        <w:rPr>
          <w:noProof/>
        </w:rPr>
        <w:lastRenderedPageBreak/>
        <w:fldChar w:fldCharType="begin"/>
      </w:r>
      <w:r>
        <w:rPr>
          <w:noProof/>
        </w:rPr>
        <w:instrText xml:space="preserve"> INCLUDEPICTURE  "https://lh5.googleusercontent.com/53267fuTAMDHx3PNaKhHcwdt6KK2RH32mFsvUTgi2G7N0KzPDMFS0hv--Mz5JYxZW1IkXXsyeXFsVCS1pUDk4Wxhp_1QjPKmDBSXIYtvb7yoizIY8osLP6xfKmPnRShJeoQoWkJe6NiyLXTiHAlQuv09pQ=s2048" \* MERGEFORMATINET </w:instrText>
      </w:r>
      <w:r>
        <w:rPr>
          <w:noProof/>
        </w:rPr>
        <w:fldChar w:fldCharType="separate"/>
      </w:r>
      <w:r>
        <w:rPr>
          <w:noProof/>
        </w:rPr>
        <w:drawing>
          <wp:inline distT="0" distB="0" distL="0" distR="0" wp14:anchorId="71A24B8B" wp14:editId="0254FB0C">
            <wp:extent cx="4788535" cy="4741545"/>
            <wp:effectExtent l="0" t="0" r="12065" b="8255"/>
            <wp:docPr id="591524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4788535" cy="4741545"/>
                    </a:xfrm>
                    <a:prstGeom prst="rect">
                      <a:avLst/>
                    </a:prstGeom>
                    <a:noFill/>
                    <a:ln>
                      <a:noFill/>
                    </a:ln>
                  </pic:spPr>
                </pic:pic>
              </a:graphicData>
            </a:graphic>
          </wp:inline>
        </w:drawing>
      </w:r>
      <w:r>
        <w:rPr>
          <w:noProof/>
        </w:rPr>
        <w:fldChar w:fldCharType="end"/>
      </w:r>
    </w:p>
    <w:p w14:paraId="4EF7419D" w14:textId="77777777" w:rsidR="00794B70" w:rsidRDefault="00794B70" w:rsidP="00794B70">
      <w:pPr>
        <w:pStyle w:val="NormalWeb"/>
        <w:shd w:val="clear" w:color="auto" w:fill="FFFFFF"/>
        <w:spacing w:before="0" w:beforeAutospacing="0" w:after="240" w:afterAutospacing="0"/>
        <w:rPr>
          <w:rFonts w:ascii="Segoe UI" w:hAnsi="Segoe UI" w:cs="Segoe UI"/>
          <w:color w:val="1F2328"/>
          <w:sz w:val="20"/>
          <w:szCs w:val="20"/>
        </w:rPr>
      </w:pPr>
      <w:r>
        <w:rPr>
          <w:rFonts w:ascii="Segoe UI" w:hAnsi="Segoe UI" w:cs="Segoe UI"/>
          <w:color w:val="1F2328"/>
          <w:sz w:val="20"/>
          <w:szCs w:val="20"/>
        </w:rPr>
        <w:t xml:space="preserve">Figure _: PCA plot of Gensim word embeddings for known promoters and inhibitors. </w:t>
      </w:r>
    </w:p>
    <w:p w14:paraId="7E9CF6C1"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Notably, using the Gensim model we were only able to generate word embeddings for __ out of the 822 molecules we extracted from the corpus. This is most likely due to the sparsity of some molecules leading to difficulty in the neural network converging to generate embeddings for them. Difficulty converging could also be due to the wide range of sentences and contexts the molecules could be found in. </w:t>
      </w:r>
    </w:p>
    <w:p w14:paraId="66B33855" w14:textId="77777777" w:rsidR="00794B70" w:rsidRDefault="00794B70" w:rsidP="00794B7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Graphical Approach</w:t>
      </w:r>
    </w:p>
    <w:p w14:paraId="0484F637" w14:textId="77777777" w:rsidR="00794B70" w:rsidRDefault="00794B70" w:rsidP="00794B70">
      <w:r>
        <w:t xml:space="preserve">Using a graph to map relationships between entities has been shown as a highly effective way to derive and visualize insights in NLP. </w:t>
      </w:r>
    </w:p>
    <w:p w14:paraId="7BE64D94" w14:textId="77777777" w:rsidR="00794B70" w:rsidRDefault="00794B70" w:rsidP="00794B7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Creating the Graph</w:t>
      </w:r>
    </w:p>
    <w:p w14:paraId="4D3B3069"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To construct the graph we first started with our known promoters and inhibitors. Links between molecules were generated if the two molecules occurred in the same sentence. We originally wanted to use the learned Gensim Word Embeddings to represent the nodes of the molecules however, as described previously, our word embedding model was only able to learn an embedding for __ out of the 822 extracted molecules. Therefore, we used a byte-pair encoding model trained across the entire corpus which allows for generation of embeddings for all 822 extracted molecules from the corpus. This is because byte-pair-encoding can handle extremely sparse words in a corpus by learning embeddings for bytes which can be combined to form any word.</w:t>
      </w:r>
    </w:p>
    <w:p w14:paraId="72BCF98B"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constructed graph is shown in Figure _ with promoters colored in green and inhibitors colored in red. The color of the links do not have meaning. The relationships seen on the graph were found to match known molecular pathways of how the known promoters and inhibitors interact with each other. Two molecular pathways that are known in optic nerve regeneration literature can be found in Supplemental Figures 1 and 2. In the constructed graph, the neighbors of the node labeled as the molecule ‘</w:t>
      </w:r>
      <w:proofErr w:type="spellStart"/>
      <w:r>
        <w:rPr>
          <w:rFonts w:ascii="Segoe UI" w:hAnsi="Segoe UI" w:cs="Segoe UI"/>
          <w:color w:val="1F2328"/>
        </w:rPr>
        <w:t>nogo</w:t>
      </w:r>
      <w:proofErr w:type="spellEnd"/>
      <w:r>
        <w:rPr>
          <w:rFonts w:ascii="Segoe UI" w:hAnsi="Segoe UI" w:cs="Segoe UI"/>
          <w:color w:val="1F2328"/>
        </w:rPr>
        <w:t>’ are ‘</w:t>
      </w:r>
      <w:proofErr w:type="spellStart"/>
      <w:r>
        <w:rPr>
          <w:rFonts w:ascii="Segoe UI" w:hAnsi="Segoe UI" w:cs="Segoe UI"/>
          <w:color w:val="1F2328"/>
        </w:rPr>
        <w:t>ngr</w:t>
      </w:r>
      <w:proofErr w:type="spellEnd"/>
      <w:r>
        <w:rPr>
          <w:rFonts w:ascii="Segoe UI" w:hAnsi="Segoe UI" w:cs="Segoe UI"/>
          <w:color w:val="1F2328"/>
        </w:rPr>
        <w:t>’, ‘</w:t>
      </w:r>
      <w:proofErr w:type="spellStart"/>
      <w:r>
        <w:rPr>
          <w:rFonts w:ascii="Segoe UI" w:hAnsi="Segoe UI" w:cs="Segoe UI"/>
          <w:color w:val="1F2328"/>
        </w:rPr>
        <w:t>pten</w:t>
      </w:r>
      <w:proofErr w:type="spellEnd"/>
      <w:r>
        <w:rPr>
          <w:rFonts w:ascii="Segoe UI" w:hAnsi="Segoe UI" w:cs="Segoe UI"/>
          <w:color w:val="1F2328"/>
        </w:rPr>
        <w:t>’, ‘rock’, ‘</w:t>
      </w:r>
      <w:proofErr w:type="spellStart"/>
      <w:r>
        <w:rPr>
          <w:rFonts w:ascii="Segoe UI" w:hAnsi="Segoe UI" w:cs="Segoe UI"/>
          <w:color w:val="1F2328"/>
        </w:rPr>
        <w:t>cspg</w:t>
      </w:r>
      <w:proofErr w:type="spellEnd"/>
      <w:r>
        <w:rPr>
          <w:rFonts w:ascii="Segoe UI" w:hAnsi="Segoe UI" w:cs="Segoe UI"/>
          <w:color w:val="1F2328"/>
        </w:rPr>
        <w:t>’, ‘</w:t>
      </w:r>
      <w:proofErr w:type="spellStart"/>
      <w:r>
        <w:rPr>
          <w:rFonts w:ascii="Segoe UI" w:hAnsi="Segoe UI" w:cs="Segoe UI"/>
          <w:color w:val="1F2328"/>
        </w:rPr>
        <w:t>omgp</w:t>
      </w:r>
      <w:proofErr w:type="spellEnd"/>
      <w:r>
        <w:rPr>
          <w:rFonts w:ascii="Segoe UI" w:hAnsi="Segoe UI" w:cs="Segoe UI"/>
          <w:color w:val="1F2328"/>
        </w:rPr>
        <w:t>’, ‘mag,’ ‘</w:t>
      </w:r>
      <w:proofErr w:type="spellStart"/>
      <w:r>
        <w:rPr>
          <w:rFonts w:ascii="Segoe UI" w:hAnsi="Segoe UI" w:cs="Segoe UI"/>
          <w:color w:val="1F2328"/>
        </w:rPr>
        <w:t>rhoa</w:t>
      </w:r>
      <w:proofErr w:type="spellEnd"/>
      <w:r>
        <w:rPr>
          <w:rFonts w:ascii="Segoe UI" w:hAnsi="Segoe UI" w:cs="Segoe UI"/>
          <w:color w:val="1F2328"/>
        </w:rPr>
        <w:t xml:space="preserve">’, and ‘lar’ with many of these molecules existing in the same pathway as </w:t>
      </w:r>
      <w:proofErr w:type="spellStart"/>
      <w:r>
        <w:rPr>
          <w:rFonts w:ascii="Segoe UI" w:hAnsi="Segoe UI" w:cs="Segoe UI"/>
          <w:color w:val="1F2328"/>
        </w:rPr>
        <w:t>nogo</w:t>
      </w:r>
      <w:proofErr w:type="spellEnd"/>
      <w:r>
        <w:rPr>
          <w:rFonts w:ascii="Segoe UI" w:hAnsi="Segoe UI" w:cs="Segoe UI"/>
          <w:color w:val="1F2328"/>
        </w:rPr>
        <w:t xml:space="preserve"> in Supplemental Figure 1. This is also seen with the neighbors of the node labeled as the molecule ‘socs3’ which are ‘</w:t>
      </w:r>
      <w:proofErr w:type="spellStart"/>
      <w:r>
        <w:rPr>
          <w:rFonts w:ascii="Segoe UI" w:hAnsi="Segoe UI" w:cs="Segoe UI"/>
          <w:color w:val="1F2328"/>
        </w:rPr>
        <w:t>pten</w:t>
      </w:r>
      <w:proofErr w:type="spellEnd"/>
      <w:r>
        <w:rPr>
          <w:rFonts w:ascii="Segoe UI" w:hAnsi="Segoe UI" w:cs="Segoe UI"/>
          <w:color w:val="1F2328"/>
        </w:rPr>
        <w:t>’, ‘stats3’, ‘</w:t>
      </w:r>
      <w:proofErr w:type="spellStart"/>
      <w:r>
        <w:rPr>
          <w:rFonts w:ascii="Segoe UI" w:hAnsi="Segoe UI" w:cs="Segoe UI"/>
          <w:color w:val="1F2328"/>
        </w:rPr>
        <w:t>bdnf</w:t>
      </w:r>
      <w:proofErr w:type="spellEnd"/>
      <w:r>
        <w:rPr>
          <w:rFonts w:ascii="Segoe UI" w:hAnsi="Segoe UI" w:cs="Segoe UI"/>
          <w:color w:val="1F2328"/>
        </w:rPr>
        <w:t>’, ‘camp’, and ‘</w:t>
      </w:r>
      <w:proofErr w:type="spellStart"/>
      <w:r>
        <w:rPr>
          <w:rFonts w:ascii="Segoe UI" w:hAnsi="Segoe UI" w:cs="Segoe UI"/>
          <w:color w:val="1F2328"/>
        </w:rPr>
        <w:t>cntf</w:t>
      </w:r>
      <w:proofErr w:type="spellEnd"/>
      <w:r>
        <w:rPr>
          <w:rFonts w:ascii="Segoe UI" w:hAnsi="Segoe UI" w:cs="Segoe UI"/>
          <w:color w:val="1F2328"/>
        </w:rPr>
        <w:t xml:space="preserve">’ again with many of these molecules existing in the ‘socs3’ pathway in optic nerve regeneration literature as shown in Supplemental Figure 2. </w:t>
      </w:r>
    </w:p>
    <w:p w14:paraId="56BE3BB0" w14:textId="571B3125"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w:t>
      </w:r>
      <w:r>
        <w:rPr>
          <w:rFonts w:ascii="Segoe UI" w:hAnsi="Segoe UI" w:cs="Segoe UI"/>
          <w:noProof/>
          <w:color w:val="0000FF"/>
        </w:rPr>
        <w:drawing>
          <wp:inline distT="0" distB="0" distL="0" distR="0" wp14:anchorId="7A390EE6" wp14:editId="3ED6F253">
            <wp:extent cx="3393440" cy="3223895"/>
            <wp:effectExtent l="0" t="0" r="0" b="1905"/>
            <wp:docPr id="595653926" name="Picture 4" descr="image">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440" cy="3223895"/>
                    </a:xfrm>
                    <a:prstGeom prst="rect">
                      <a:avLst/>
                    </a:prstGeom>
                    <a:noFill/>
                    <a:ln>
                      <a:noFill/>
                    </a:ln>
                  </pic:spPr>
                </pic:pic>
              </a:graphicData>
            </a:graphic>
          </wp:inline>
        </w:drawing>
      </w:r>
    </w:p>
    <w:p w14:paraId="5B04A1E2" w14:textId="77777777" w:rsidR="00794B70" w:rsidRDefault="00794B70" w:rsidP="00794B70">
      <w:pPr>
        <w:pStyle w:val="NormalWeb"/>
        <w:shd w:val="clear" w:color="auto" w:fill="FFFFFF"/>
        <w:spacing w:before="0" w:beforeAutospacing="0" w:after="240" w:afterAutospacing="0"/>
        <w:rPr>
          <w:rFonts w:ascii="Segoe UI" w:hAnsi="Segoe UI" w:cs="Segoe UI"/>
          <w:color w:val="1F2328"/>
          <w:sz w:val="20"/>
          <w:szCs w:val="20"/>
        </w:rPr>
      </w:pPr>
      <w:r>
        <w:rPr>
          <w:rFonts w:ascii="Segoe UI" w:hAnsi="Segoe UI" w:cs="Segoe UI"/>
          <w:color w:val="1F2328"/>
          <w:sz w:val="20"/>
          <w:szCs w:val="20"/>
        </w:rPr>
        <w:t>Figure _ : Graphical representation of the known promoters and inhibitors in the corpus. Node labels are the molecules and molecules that existed in the same sentence in the literature are connected to each other.</w:t>
      </w:r>
    </w:p>
    <w:p w14:paraId="5BC337DD" w14:textId="77777777" w:rsidR="00794B70" w:rsidRDefault="00794B70" w:rsidP="00794B70">
      <w:pPr>
        <w:pStyle w:val="NormalWeb"/>
        <w:shd w:val="clear" w:color="auto" w:fill="FFFFFF"/>
        <w:spacing w:before="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Clustering with </w:t>
      </w:r>
      <w:proofErr w:type="spellStart"/>
      <w:r>
        <w:rPr>
          <w:rFonts w:ascii="Segoe UI" w:hAnsi="Segoe UI" w:cs="Segoe UI"/>
          <w:color w:val="1F2328"/>
          <w:sz w:val="30"/>
          <w:szCs w:val="30"/>
        </w:rPr>
        <w:t>GraphSAGE</w:t>
      </w:r>
      <w:proofErr w:type="spellEnd"/>
      <w:r>
        <w:rPr>
          <w:rFonts w:ascii="Segoe UI" w:hAnsi="Segoe UI" w:cs="Segoe UI"/>
          <w:color w:val="1F2328"/>
          <w:sz w:val="30"/>
          <w:szCs w:val="30"/>
        </w:rPr>
        <w:t xml:space="preserve"> </w:t>
      </w:r>
    </w:p>
    <w:p w14:paraId="6B42EE2D"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 similar graph was constructed of all the 822 extracted molecules and known promoters and inhibitors together in one graph. After getting these molecules in a graphical format, we wanted to further explore their relationship to each other by clustering the molecules. To accomplish this we used the </w:t>
      </w:r>
      <w:proofErr w:type="spellStart"/>
      <w:r>
        <w:rPr>
          <w:rFonts w:ascii="Segoe UI" w:hAnsi="Segoe UI" w:cs="Segoe UI"/>
          <w:color w:val="1F2328"/>
        </w:rPr>
        <w:t>GraphSAGE</w:t>
      </w:r>
      <w:proofErr w:type="spellEnd"/>
      <w:r>
        <w:rPr>
          <w:rFonts w:ascii="Segoe UI" w:hAnsi="Segoe UI" w:cs="Segoe UI"/>
          <w:color w:val="1F2328"/>
        </w:rPr>
        <w:t xml:space="preserve"> algorithm.</w:t>
      </w:r>
      <w:r>
        <w:rPr>
          <w:rStyle w:val="FootnoteReference"/>
          <w:rFonts w:ascii="Segoe UI" w:hAnsi="Segoe UI" w:cs="Segoe UI"/>
          <w:color w:val="1F2328"/>
        </w:rPr>
        <w:footnoteReference w:id="4"/>
      </w:r>
      <w:r>
        <w:rPr>
          <w:rFonts w:ascii="Segoe UI" w:hAnsi="Segoe UI" w:cs="Segoe UI"/>
          <w:color w:val="1F2328"/>
        </w:rPr>
        <w:t xml:space="preserve"> This algorithm allows for inductive learning of vector representations, known as node embeddings, of entities that are linked together in a graph. These learned embeddings an then be clustered in an unsupervised fashion using a 2D TSNE plot. This plot can be seen in Figure _ where known promoters and inhibitors are labeled and the extracted molecules are represented by the unlabeled dots. </w:t>
      </w:r>
    </w:p>
    <w:p w14:paraId="01B82CD6" w14:textId="75DF2A74"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noProof/>
          <w:color w:val="1F2328"/>
        </w:rPr>
        <w:lastRenderedPageBreak/>
        <w:drawing>
          <wp:inline distT="0" distB="0" distL="0" distR="0" wp14:anchorId="79FD940C" wp14:editId="13E5E717">
            <wp:extent cx="5943600" cy="5991225"/>
            <wp:effectExtent l="0" t="0" r="0" b="3175"/>
            <wp:docPr id="345970619" name="Picture 3" descr="A picture containing map,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map, text, screensh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91225"/>
                    </a:xfrm>
                    <a:prstGeom prst="rect">
                      <a:avLst/>
                    </a:prstGeom>
                    <a:noFill/>
                    <a:ln>
                      <a:noFill/>
                    </a:ln>
                  </pic:spPr>
                </pic:pic>
              </a:graphicData>
            </a:graphic>
          </wp:inline>
        </w:drawing>
      </w:r>
    </w:p>
    <w:p w14:paraId="119CC438"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Figure _: Node embeddings learned through </w:t>
      </w:r>
      <w:proofErr w:type="spellStart"/>
      <w:r>
        <w:rPr>
          <w:rFonts w:ascii="Segoe UI" w:hAnsi="Segoe UI" w:cs="Segoe UI"/>
          <w:color w:val="1F2328"/>
        </w:rPr>
        <w:t>GraphSAGE</w:t>
      </w:r>
      <w:proofErr w:type="spellEnd"/>
      <w:r>
        <w:rPr>
          <w:rFonts w:ascii="Segoe UI" w:hAnsi="Segoe UI" w:cs="Segoe UI"/>
          <w:color w:val="1F2328"/>
        </w:rPr>
        <w:t xml:space="preserve"> algorithm plotted using TSNE. Various clusters emerged with notable clusters labeled as A, B, and C. </w:t>
      </w:r>
    </w:p>
    <w:p w14:paraId="46204DD8"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Visualizing the node embeddings using the TSNE plot we could see various clusters emerge. Cluster A which consisted of ‘</w:t>
      </w:r>
      <w:proofErr w:type="spellStart"/>
      <w:r>
        <w:rPr>
          <w:rFonts w:ascii="Segoe UI" w:hAnsi="Segoe UI" w:cs="Segoe UI"/>
          <w:color w:val="1F2328"/>
        </w:rPr>
        <w:t>ngr</w:t>
      </w:r>
      <w:proofErr w:type="spellEnd"/>
      <w:r>
        <w:rPr>
          <w:rFonts w:ascii="Segoe UI" w:hAnsi="Segoe UI" w:cs="Segoe UI"/>
          <w:color w:val="1F2328"/>
        </w:rPr>
        <w:t>’, ‘lar’, ‘</w:t>
      </w:r>
      <w:proofErr w:type="spellStart"/>
      <w:r>
        <w:rPr>
          <w:rFonts w:ascii="Segoe UI" w:hAnsi="Segoe UI" w:cs="Segoe UI"/>
          <w:color w:val="1F2328"/>
        </w:rPr>
        <w:t>nogo</w:t>
      </w:r>
      <w:proofErr w:type="spellEnd"/>
      <w:r>
        <w:rPr>
          <w:rFonts w:ascii="Segoe UI" w:hAnsi="Segoe UI" w:cs="Segoe UI"/>
          <w:color w:val="1F2328"/>
        </w:rPr>
        <w:t>’, ‘mag’, ‘</w:t>
      </w:r>
      <w:proofErr w:type="spellStart"/>
      <w:r>
        <w:rPr>
          <w:rFonts w:ascii="Segoe UI" w:hAnsi="Segoe UI" w:cs="Segoe UI"/>
          <w:color w:val="1F2328"/>
        </w:rPr>
        <w:t>omgp</w:t>
      </w:r>
      <w:proofErr w:type="spellEnd"/>
      <w:r>
        <w:rPr>
          <w:rFonts w:ascii="Segoe UI" w:hAnsi="Segoe UI" w:cs="Segoe UI"/>
          <w:color w:val="1F2328"/>
        </w:rPr>
        <w:t>’, ‘rock’, and ‘y27632’, ‘</w:t>
      </w:r>
      <w:proofErr w:type="spellStart"/>
      <w:r>
        <w:rPr>
          <w:rFonts w:ascii="Segoe UI" w:hAnsi="Segoe UI" w:cs="Segoe UI"/>
          <w:color w:val="1F2328"/>
        </w:rPr>
        <w:t>rhoa</w:t>
      </w:r>
      <w:proofErr w:type="spellEnd"/>
      <w:r>
        <w:rPr>
          <w:rFonts w:ascii="Segoe UI" w:hAnsi="Segoe UI" w:cs="Segoe UI"/>
          <w:color w:val="1F2328"/>
        </w:rPr>
        <w:t>’ matched that of the known molecule pathway in Supplemental Figure 1. Similarly, cluster B consisting of ‘</w:t>
      </w:r>
      <w:proofErr w:type="spellStart"/>
      <w:r>
        <w:rPr>
          <w:rFonts w:ascii="Segoe UI" w:hAnsi="Segoe UI" w:cs="Segoe UI"/>
          <w:color w:val="1F2328"/>
        </w:rPr>
        <w:t>pten</w:t>
      </w:r>
      <w:proofErr w:type="spellEnd"/>
      <w:r>
        <w:rPr>
          <w:rFonts w:ascii="Segoe UI" w:hAnsi="Segoe UI" w:cs="Segoe UI"/>
          <w:color w:val="1F2328"/>
        </w:rPr>
        <w:t>’, ‘socs3’, ‘stat3’, ‘camp’, and ‘</w:t>
      </w:r>
      <w:proofErr w:type="spellStart"/>
      <w:r>
        <w:rPr>
          <w:rFonts w:ascii="Segoe UI" w:hAnsi="Segoe UI" w:cs="Segoe UI"/>
          <w:color w:val="1F2328"/>
        </w:rPr>
        <w:t>opn</w:t>
      </w:r>
      <w:proofErr w:type="spellEnd"/>
      <w:r>
        <w:rPr>
          <w:rFonts w:ascii="Segoe UI" w:hAnsi="Segoe UI" w:cs="Segoe UI"/>
          <w:color w:val="1F2328"/>
        </w:rPr>
        <w:t xml:space="preserve">’ matched that of a known molecular pathway shown in Supplemental Figure 2. Another interesting cluster was cluster C which </w:t>
      </w:r>
      <w:proofErr w:type="spellStart"/>
      <w:r>
        <w:rPr>
          <w:rFonts w:ascii="Segoe UI" w:hAnsi="Segoe UI" w:cs="Segoe UI"/>
          <w:color w:val="1F2328"/>
        </w:rPr>
        <w:t>ahd</w:t>
      </w:r>
      <w:proofErr w:type="spellEnd"/>
      <w:r>
        <w:rPr>
          <w:rFonts w:ascii="Segoe UI" w:hAnsi="Segoe UI" w:cs="Segoe UI"/>
          <w:color w:val="1F2328"/>
        </w:rPr>
        <w:t xml:space="preserve"> ‘</w:t>
      </w:r>
      <w:proofErr w:type="spellStart"/>
      <w:r>
        <w:rPr>
          <w:rFonts w:ascii="Segoe UI" w:hAnsi="Segoe UI" w:cs="Segoe UI"/>
          <w:color w:val="1F2328"/>
        </w:rPr>
        <w:t>bdnf</w:t>
      </w:r>
      <w:proofErr w:type="spellEnd"/>
      <w:r>
        <w:rPr>
          <w:rFonts w:ascii="Segoe UI" w:hAnsi="Segoe UI" w:cs="Segoe UI"/>
          <w:color w:val="1F2328"/>
        </w:rPr>
        <w:t>’, ‘</w:t>
      </w:r>
      <w:proofErr w:type="spellStart"/>
      <w:r>
        <w:rPr>
          <w:rFonts w:ascii="Segoe UI" w:hAnsi="Segoe UI" w:cs="Segoe UI"/>
          <w:color w:val="1F2328"/>
        </w:rPr>
        <w:t>cntf</w:t>
      </w:r>
      <w:proofErr w:type="spellEnd"/>
      <w:r>
        <w:rPr>
          <w:rFonts w:ascii="Segoe UI" w:hAnsi="Segoe UI" w:cs="Segoe UI"/>
          <w:color w:val="1F2328"/>
        </w:rPr>
        <w:t>’, ‘</w:t>
      </w:r>
      <w:proofErr w:type="spellStart"/>
      <w:r>
        <w:rPr>
          <w:rFonts w:ascii="Segoe UI" w:hAnsi="Segoe UI" w:cs="Segoe UI"/>
          <w:color w:val="1F2328"/>
        </w:rPr>
        <w:t>lif</w:t>
      </w:r>
      <w:proofErr w:type="spellEnd"/>
      <w:r>
        <w:rPr>
          <w:rFonts w:ascii="Segoe UI" w:hAnsi="Segoe UI" w:cs="Segoe UI"/>
          <w:color w:val="1F2328"/>
        </w:rPr>
        <w:t xml:space="preserve">’ - all molecules that bind to similar receptors as shown in Supplemental Figure 2. </w:t>
      </w:r>
    </w:p>
    <w:p w14:paraId="60573C78"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b/>
          <w:bCs/>
          <w:color w:val="1F2328"/>
        </w:rPr>
        <w:lastRenderedPageBreak/>
        <w:t>Q:</w:t>
      </w:r>
      <w:r>
        <w:rPr>
          <w:rFonts w:ascii="Segoe UI" w:hAnsi="Segoe UI" w:cs="Segoe UI"/>
          <w:color w:val="1F2328"/>
        </w:rPr>
        <w:t xml:space="preserve"> Get neighbors of those molecules and find their classifications using GPT and BERT. </w:t>
      </w:r>
    </w:p>
    <w:p w14:paraId="0DB7C21B" w14:textId="77777777" w:rsidR="00794B70" w:rsidRDefault="00794B70" w:rsidP="00794B70">
      <w:pPr>
        <w:pStyle w:val="NormalWeb"/>
        <w:shd w:val="clear" w:color="auto" w:fill="FFFFFF"/>
        <w:spacing w:before="0" w:beforeAutospacing="0" w:after="240" w:afterAutospacing="0"/>
        <w:rPr>
          <w:rFonts w:ascii="Segoe UI" w:hAnsi="Segoe UI" w:cs="Segoe UI"/>
          <w:bCs/>
          <w:color w:val="1F2328"/>
        </w:rPr>
      </w:pPr>
      <w:r>
        <w:rPr>
          <w:rFonts w:ascii="Segoe UI" w:hAnsi="Segoe UI" w:cs="Segoe UI"/>
          <w:b/>
          <w:color w:val="1F2328"/>
        </w:rPr>
        <w:t xml:space="preserve">A: </w:t>
      </w:r>
      <w:r>
        <w:rPr>
          <w:rFonts w:ascii="Segoe UI" w:hAnsi="Segoe UI" w:cs="Segoe UI"/>
          <w:bCs/>
          <w:color w:val="1F2328"/>
        </w:rPr>
        <w:t>Yes, worthwhile doing</w:t>
      </w:r>
    </w:p>
    <w:p w14:paraId="5D9E389C" w14:textId="77777777" w:rsidR="00794B70" w:rsidRDefault="00794B70" w:rsidP="00794B70">
      <w:pPr>
        <w:pStyle w:val="Heading2"/>
        <w:shd w:val="clear" w:color="auto" w:fill="FFFFFF"/>
        <w:spacing w:before="360" w:beforeAutospacing="0" w:after="240" w:afterAutospacing="0"/>
        <w:rPr>
          <w:rFonts w:ascii="Segoe UI" w:hAnsi="Segoe UI" w:cs="Segoe UI"/>
          <w:color w:val="1F2328"/>
        </w:rPr>
      </w:pPr>
      <w:r>
        <w:rPr>
          <w:rFonts w:ascii="Segoe UI" w:hAnsi="Segoe UI" w:cs="Segoe UI"/>
          <w:color w:val="1F2328"/>
        </w:rPr>
        <w:t>Classification</w:t>
      </w:r>
    </w:p>
    <w:p w14:paraId="19EE985C"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It was important to not only determine the relationships between the 822 extracted molecules in our project but also to be able to classify these molecules as potential promoters or inhibitors thereby enabling future exploration of these molecules as targets for optic nerve regeneration. To accomplish this we used three different models: BERT, </w:t>
      </w:r>
      <w:proofErr w:type="spellStart"/>
      <w:r>
        <w:rPr>
          <w:rFonts w:ascii="Segoe UI" w:hAnsi="Segoe UI" w:cs="Segoe UI"/>
          <w:color w:val="1F2328"/>
        </w:rPr>
        <w:t>BioBERT</w:t>
      </w:r>
      <w:proofErr w:type="spellEnd"/>
      <w:r>
        <w:rPr>
          <w:rFonts w:ascii="Segoe UI" w:hAnsi="Segoe UI" w:cs="Segoe UI"/>
          <w:color w:val="1F2328"/>
        </w:rPr>
        <w:t xml:space="preserve">, and GPT. The BERT models were trained in a supervised fashion to differentiate molecules as promoters or inhibitors whereas the GPT model had no fine-tuning and was used in a zero-shot classification fashion. </w:t>
      </w:r>
    </w:p>
    <w:p w14:paraId="7157B32C" w14:textId="77777777" w:rsidR="00794B70" w:rsidRDefault="00794B70" w:rsidP="00794B7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Creating a Supervised Learning Dataset</w:t>
      </w:r>
    </w:p>
    <w:p w14:paraId="4C819033" w14:textId="77777777" w:rsidR="00794B70" w:rsidRDefault="00794B70" w:rsidP="00794B70">
      <w:pPr>
        <w:rPr>
          <w:rFonts w:ascii="Segoe UI" w:eastAsia="Times New Roman" w:hAnsi="Segoe UI" w:cs="Segoe UI"/>
          <w:color w:val="1F2328"/>
          <w:kern w:val="0"/>
          <w14:ligatures w14:val="none"/>
        </w:rPr>
      </w:pPr>
      <w:r>
        <w:rPr>
          <w:rFonts w:ascii="Segoe UI" w:eastAsia="Times New Roman" w:hAnsi="Segoe UI" w:cs="Segoe UI"/>
          <w:color w:val="1F2328"/>
          <w:kern w:val="0"/>
          <w14:ligatures w14:val="none"/>
        </w:rPr>
        <w:t xml:space="preserve">To create a supervised learning dataset to train our classification models we used the 47 known promoters and inhibitors. For each of our known promoters and inhibitors we extracted the sentences in our corpus that molecule was in using both its abbreviation and full name as ways to find sentences. If a sentence in the corpus had both a known promoter and known inhibitor in it, then that sentence was excluded from the dataset. For each sentence for a given known promoter or inhibitor, we masked instances of both the molecule’s abbreviation and full-name in the sentences. The masking was done so that the model 1) does not overtrain on that specific molecule’s name when determining if a sentence refers to a promoter or inhibitor and 2) does not rely on previous knowledge of the molecule whose class it is trying to predict. In our corpus we found 41 of the 47 pre-labeled known promoters or inhibitors and the split of our final dataset consisted of masked sentences for 28 promoters and 19 inhibitors. [Add balanced when sentences] </w:t>
      </w:r>
    </w:p>
    <w:p w14:paraId="2185E00D" w14:textId="77777777" w:rsidR="00794B70" w:rsidRDefault="00794B70" w:rsidP="00794B70">
      <w:pPr>
        <w:rPr>
          <w:rFonts w:ascii="Segoe UI" w:eastAsia="Times New Roman" w:hAnsi="Segoe UI" w:cs="Segoe UI"/>
          <w:color w:val="1F2328"/>
          <w:kern w:val="0"/>
          <w14:ligatures w14:val="none"/>
        </w:rPr>
      </w:pPr>
    </w:p>
    <w:p w14:paraId="27F11F4D" w14:textId="77777777" w:rsidR="00794B70" w:rsidRDefault="00794B70" w:rsidP="00794B70">
      <w:pPr>
        <w:rPr>
          <w:rFonts w:ascii="Segoe UI" w:eastAsia="Times New Roman" w:hAnsi="Segoe UI" w:cs="Segoe UI"/>
          <w:color w:val="1F2328"/>
          <w:kern w:val="0"/>
          <w14:ligatures w14:val="none"/>
        </w:rPr>
      </w:pPr>
      <w:r>
        <w:rPr>
          <w:rFonts w:ascii="Segoe UI" w:eastAsia="Times New Roman" w:hAnsi="Segoe UI" w:cs="Segoe UI"/>
          <w:b/>
          <w:bCs/>
          <w:color w:val="1F2328"/>
          <w:kern w:val="0"/>
          <w14:ligatures w14:val="none"/>
        </w:rPr>
        <w:t>Q:</w:t>
      </w:r>
      <w:r>
        <w:rPr>
          <w:rFonts w:ascii="Segoe UI" w:eastAsia="Times New Roman" w:hAnsi="Segoe UI" w:cs="Segoe UI"/>
          <w:color w:val="1F2328"/>
          <w:kern w:val="0"/>
          <w14:ligatures w14:val="none"/>
        </w:rPr>
        <w:t xml:space="preserve"> For results do we share GPT with all 41 molecules or exclude l1,c3,mag, rock, and </w:t>
      </w:r>
      <w:proofErr w:type="spellStart"/>
      <w:r>
        <w:rPr>
          <w:rFonts w:ascii="Segoe UI" w:eastAsia="Times New Roman" w:hAnsi="Segoe UI" w:cs="Segoe UI"/>
          <w:color w:val="1F2328"/>
          <w:kern w:val="0"/>
          <w14:ligatures w14:val="none"/>
        </w:rPr>
        <w:t>lif</w:t>
      </w:r>
      <w:proofErr w:type="spellEnd"/>
      <w:r>
        <w:rPr>
          <w:rFonts w:ascii="Segoe UI" w:eastAsia="Times New Roman" w:hAnsi="Segoe UI" w:cs="Segoe UI"/>
          <w:color w:val="1F2328"/>
          <w:kern w:val="0"/>
          <w14:ligatures w14:val="none"/>
        </w:rPr>
        <w:t>?</w:t>
      </w:r>
    </w:p>
    <w:p w14:paraId="684A98DF" w14:textId="77777777" w:rsidR="00794B70" w:rsidRDefault="00794B70" w:rsidP="00794B70">
      <w:pPr>
        <w:rPr>
          <w:rFonts w:ascii="Segoe UI" w:eastAsia="Times New Roman" w:hAnsi="Segoe UI" w:cs="Segoe UI"/>
          <w:color w:val="1F2328"/>
          <w:kern w:val="0"/>
          <w14:ligatures w14:val="none"/>
        </w:rPr>
      </w:pPr>
      <w:r>
        <w:rPr>
          <w:rFonts w:ascii="Segoe UI" w:eastAsia="Times New Roman" w:hAnsi="Segoe UI" w:cs="Segoe UI"/>
          <w:b/>
          <w:bCs/>
          <w:color w:val="1F2328"/>
          <w:kern w:val="0"/>
          <w14:ligatures w14:val="none"/>
        </w:rPr>
        <w:t>Q:</w:t>
      </w:r>
      <w:r>
        <w:rPr>
          <w:rFonts w:ascii="Segoe UI" w:eastAsia="Times New Roman" w:hAnsi="Segoe UI" w:cs="Segoe UI"/>
          <w:color w:val="1F2328"/>
          <w:kern w:val="0"/>
          <w14:ligatures w14:val="none"/>
        </w:rPr>
        <w:t xml:space="preserve"> Macro Avg vs Weighted Avg? Went with macro since penalizes for just over guessing on the class with more examples.</w:t>
      </w:r>
    </w:p>
    <w:p w14:paraId="10D7A34B" w14:textId="77777777" w:rsidR="00794B70" w:rsidRDefault="00794B70" w:rsidP="00794B70">
      <w:pPr>
        <w:rPr>
          <w:rFonts w:ascii="Segoe UI" w:eastAsia="Times New Roman" w:hAnsi="Segoe UI" w:cs="Segoe UI"/>
          <w:color w:val="1F2328"/>
          <w:kern w:val="0"/>
          <w14:ligatures w14:val="none"/>
        </w:rPr>
      </w:pPr>
      <w:r>
        <w:rPr>
          <w:rFonts w:ascii="Segoe UI" w:eastAsia="Times New Roman" w:hAnsi="Segoe UI" w:cs="Segoe UI"/>
          <w:b/>
          <w:bCs/>
          <w:color w:val="1F2328"/>
          <w:kern w:val="0"/>
          <w14:ligatures w14:val="none"/>
        </w:rPr>
        <w:t xml:space="preserve">Q: </w:t>
      </w:r>
      <w:r>
        <w:rPr>
          <w:rFonts w:ascii="Segoe UI" w:eastAsia="Times New Roman" w:hAnsi="Segoe UI" w:cs="Segoe UI"/>
          <w:color w:val="1F2328"/>
          <w:kern w:val="0"/>
          <w14:ligatures w14:val="none"/>
        </w:rPr>
        <w:t>Include GPT helped us determine that ‘</w:t>
      </w:r>
      <w:proofErr w:type="spellStart"/>
      <w:r>
        <w:rPr>
          <w:rFonts w:ascii="Segoe UI" w:eastAsia="Times New Roman" w:hAnsi="Segoe UI" w:cs="Segoe UI"/>
          <w:color w:val="1F2328"/>
          <w:kern w:val="0"/>
          <w14:ligatures w14:val="none"/>
        </w:rPr>
        <w:t>lif</w:t>
      </w:r>
      <w:proofErr w:type="spellEnd"/>
      <w:r>
        <w:rPr>
          <w:rFonts w:ascii="Segoe UI" w:eastAsia="Times New Roman" w:hAnsi="Segoe UI" w:cs="Segoe UI"/>
          <w:color w:val="1F2328"/>
          <w:kern w:val="0"/>
          <w14:ligatures w14:val="none"/>
        </w:rPr>
        <w:t xml:space="preserve">’ was a bad fit? </w:t>
      </w:r>
    </w:p>
    <w:p w14:paraId="3BA02686" w14:textId="77777777" w:rsidR="00794B70" w:rsidRDefault="00794B70" w:rsidP="00794B7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Choice of Models: BERT and GPT</w:t>
      </w:r>
    </w:p>
    <w:p w14:paraId="09F2B7F4" w14:textId="77777777" w:rsidR="00794B70" w:rsidRDefault="00794B70" w:rsidP="00794B70">
      <w:pPr>
        <w:pStyle w:val="NormalWeb"/>
        <w:shd w:val="clear" w:color="auto" w:fill="FFFFFF"/>
        <w:spacing w:before="0" w:beforeAutospacing="0" w:after="240" w:afterAutospacing="0"/>
        <w:rPr>
          <w:rFonts w:ascii="Segoe UI" w:hAnsi="Segoe UI" w:cs="Segoe UI"/>
          <w:color w:val="1F2328"/>
          <w:sz w:val="30"/>
          <w:szCs w:val="30"/>
        </w:rPr>
      </w:pPr>
      <w:r>
        <w:rPr>
          <w:rFonts w:ascii="Segoe UI" w:hAnsi="Segoe UI" w:cs="Segoe UI"/>
          <w:color w:val="1F2328"/>
          <w:sz w:val="30"/>
          <w:szCs w:val="30"/>
        </w:rPr>
        <w:t xml:space="preserve">BERT </w:t>
      </w:r>
    </w:p>
    <w:p w14:paraId="3F87B3E1"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BERT (</w:t>
      </w:r>
      <w:proofErr w:type="spellStart"/>
      <w:r>
        <w:rPr>
          <w:rFonts w:ascii="Segoe UI" w:hAnsi="Segoe UI" w:cs="Segoe UI"/>
          <w:color w:val="1F2328"/>
        </w:rPr>
        <w:t>Bidrectional</w:t>
      </w:r>
      <w:proofErr w:type="spellEnd"/>
      <w:r>
        <w:rPr>
          <w:rFonts w:ascii="Segoe UI" w:hAnsi="Segoe UI" w:cs="Segoe UI"/>
          <w:color w:val="1F2328"/>
        </w:rPr>
        <w:t xml:space="preserve"> Encoder Representations from Transformers) is an open-source and state-of-the-art NLP that’s architecture was first introduced in ____ by Google. We compared results of using both the base BERT model and the </w:t>
      </w:r>
      <w:proofErr w:type="spellStart"/>
      <w:r>
        <w:rPr>
          <w:rFonts w:ascii="Segoe UI" w:hAnsi="Segoe UI" w:cs="Segoe UI"/>
          <w:color w:val="1F2328"/>
        </w:rPr>
        <w:t>BioBERT</w:t>
      </w:r>
      <w:proofErr w:type="spellEnd"/>
      <w:r>
        <w:rPr>
          <w:rFonts w:ascii="Segoe UI" w:hAnsi="Segoe UI" w:cs="Segoe UI"/>
          <w:color w:val="1F2328"/>
        </w:rPr>
        <w:t xml:space="preserve"> model. </w:t>
      </w:r>
    </w:p>
    <w:p w14:paraId="540C86F8"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When training BERT, we found that in the supervised learning dataset the molecules ‘l1’, ‘c3’, ‘mag’, ‘rock’, and ‘</w:t>
      </w:r>
      <w:proofErr w:type="spellStart"/>
      <w:r>
        <w:rPr>
          <w:rFonts w:ascii="Segoe UI" w:hAnsi="Segoe UI" w:cs="Segoe UI"/>
          <w:color w:val="1F2328"/>
        </w:rPr>
        <w:t>lif</w:t>
      </w:r>
      <w:proofErr w:type="spellEnd"/>
      <w:r>
        <w:rPr>
          <w:rFonts w:ascii="Segoe UI" w:hAnsi="Segoe UI" w:cs="Segoe UI"/>
          <w:color w:val="1F2328"/>
        </w:rPr>
        <w:t xml:space="preserve">’ had a significant amount of sentences with little or no meaning. This is most likely due to the small and ambiguous names of these 5 molecules which resulted in many sentences that did not actually refer to the molecule being included. We found these sentences would lead to both BERT models learning spurious associations and overfitting extremely fast (see Supplemental Figures _). Even if early stopping was implemented the model would plateau at high levels of training and validation loss when not removing these 5 molecules (see Supplemental Figures _). Therefore, we excluded these molecules when training BERT on our supervised learning dataset. We also split the masked sentence for each molecule in our supervised learning dataset into chunks of sentences that were each less than 512 tokens as this is the maximum token limit for a single sample in BERT models. We split our chunks by sentence boundaries so as not to cut sentences in half. After splitting sentences into chunks we had 255 sentence chunks from the known promoter molecules and 202 sentence chunks from the known inhibitor molecules. The </w:t>
      </w:r>
      <w:proofErr w:type="spellStart"/>
      <w:r>
        <w:rPr>
          <w:rFonts w:ascii="Segoe UI" w:hAnsi="Segoe UI" w:cs="Segoe UI"/>
          <w:color w:val="1F2328"/>
        </w:rPr>
        <w:t>BioBERT</w:t>
      </w:r>
      <w:proofErr w:type="spellEnd"/>
      <w:r>
        <w:rPr>
          <w:rFonts w:ascii="Segoe UI" w:hAnsi="Segoe UI" w:cs="Segoe UI"/>
          <w:color w:val="1F2328"/>
        </w:rPr>
        <w:t xml:space="preserve"> model uses cased versions of text for input, and therefore we used cased sentences of our masked sentences for </w:t>
      </w:r>
      <w:proofErr w:type="spellStart"/>
      <w:r>
        <w:rPr>
          <w:rFonts w:ascii="Segoe UI" w:hAnsi="Segoe UI" w:cs="Segoe UI"/>
          <w:color w:val="1F2328"/>
        </w:rPr>
        <w:t>BioBERT’s</w:t>
      </w:r>
      <w:proofErr w:type="spellEnd"/>
      <w:r>
        <w:rPr>
          <w:rFonts w:ascii="Segoe UI" w:hAnsi="Segoe UI" w:cs="Segoe UI"/>
          <w:color w:val="1F2328"/>
        </w:rPr>
        <w:t xml:space="preserve"> training. Due to differences in the </w:t>
      </w:r>
      <w:proofErr w:type="spellStart"/>
      <w:r>
        <w:rPr>
          <w:rFonts w:ascii="Segoe UI" w:hAnsi="Segoe UI" w:cs="Segoe UI"/>
          <w:color w:val="1F2328"/>
        </w:rPr>
        <w:t>BioBERT</w:t>
      </w:r>
      <w:proofErr w:type="spellEnd"/>
      <w:r>
        <w:rPr>
          <w:rFonts w:ascii="Segoe UI" w:hAnsi="Segoe UI" w:cs="Segoe UI"/>
          <w:color w:val="1F2328"/>
        </w:rPr>
        <w:t xml:space="preserve"> and base BERT tokenizer, the </w:t>
      </w:r>
      <w:proofErr w:type="spellStart"/>
      <w:r>
        <w:rPr>
          <w:rFonts w:ascii="Segoe UI" w:hAnsi="Segoe UI" w:cs="Segoe UI"/>
          <w:color w:val="1F2328"/>
        </w:rPr>
        <w:t>BioBERT</w:t>
      </w:r>
      <w:proofErr w:type="spellEnd"/>
      <w:r>
        <w:rPr>
          <w:rFonts w:ascii="Segoe UI" w:hAnsi="Segoe UI" w:cs="Segoe UI"/>
          <w:color w:val="1F2328"/>
        </w:rPr>
        <w:t xml:space="preserve"> sentence chunks slightly differed with 210 sentence chunks from promoters and 267 sentence chunks from inhibitors. </w:t>
      </w:r>
    </w:p>
    <w:p w14:paraId="7FA2B5D3"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used the BERT sequence classification module provided from Hugging Face and trained our model with the parameter seen in Table _. The sequence classification BERT module adds a </w:t>
      </w:r>
      <w:proofErr w:type="spellStart"/>
      <w:r>
        <w:rPr>
          <w:rFonts w:ascii="Segoe UI" w:hAnsi="Segoe UI" w:cs="Segoe UI"/>
          <w:color w:val="1F2328"/>
        </w:rPr>
        <w:t>softmax</w:t>
      </w:r>
      <w:proofErr w:type="spellEnd"/>
      <w:r>
        <w:rPr>
          <w:rFonts w:ascii="Segoe UI" w:hAnsi="Segoe UI" w:cs="Segoe UI"/>
          <w:color w:val="1F2328"/>
        </w:rPr>
        <w:t xml:space="preserve"> classification layer on top of the BERT pooled output that allows for using BERT for classification. We originally used 10 epochs for training with the 5 beforementioned molecules removed, but the model still overfit pretty significantly as shown in Supplemental Figure _. Since the BERT model from </w:t>
      </w:r>
      <w:proofErr w:type="spellStart"/>
      <w:r>
        <w:rPr>
          <w:rFonts w:ascii="Segoe UI" w:hAnsi="Segoe UI" w:cs="Segoe UI"/>
          <w:color w:val="1F2328"/>
        </w:rPr>
        <w:t>HuggingFace</w:t>
      </w:r>
      <w:proofErr w:type="spellEnd"/>
      <w:r>
        <w:rPr>
          <w:rFonts w:ascii="Segoe UI" w:hAnsi="Segoe UI" w:cs="Segoe UI"/>
          <w:color w:val="1F2328"/>
        </w:rPr>
        <w:t xml:space="preserve"> already implements dropout and l2 regularization, we prevented overfitting by training the model only for 8 epochs. Figure _ shows the training and validation loss for our base BERT model and Figure _ shows it for the </w:t>
      </w:r>
      <w:proofErr w:type="spellStart"/>
      <w:r>
        <w:rPr>
          <w:rFonts w:ascii="Segoe UI" w:hAnsi="Segoe UI" w:cs="Segoe UI"/>
          <w:color w:val="1F2328"/>
        </w:rPr>
        <w:t>BioBERT</w:t>
      </w:r>
      <w:proofErr w:type="spellEnd"/>
      <w:r>
        <w:rPr>
          <w:rFonts w:ascii="Segoe UI" w:hAnsi="Segoe UI" w:cs="Segoe UI"/>
          <w:color w:val="1F2328"/>
        </w:rPr>
        <w:t xml:space="preserve"> model.</w:t>
      </w:r>
    </w:p>
    <w:tbl>
      <w:tblPr>
        <w:tblStyle w:val="GridTable4-Accent1"/>
        <w:tblW w:w="0" w:type="auto"/>
        <w:tblInd w:w="0" w:type="dxa"/>
        <w:tblLook w:val="04A0" w:firstRow="1" w:lastRow="0" w:firstColumn="1" w:lastColumn="0" w:noHBand="0" w:noVBand="1"/>
      </w:tblPr>
      <w:tblGrid>
        <w:gridCol w:w="3116"/>
        <w:gridCol w:w="3117"/>
        <w:gridCol w:w="3117"/>
      </w:tblGrid>
      <w:tr w:rsidR="00794B70" w14:paraId="3FCA7B02" w14:textId="77777777" w:rsidTr="00794B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2668C6" w14:textId="77777777" w:rsidR="00794B70" w:rsidRDefault="00794B70">
            <w:pPr>
              <w:pStyle w:val="NormalWeb"/>
              <w:spacing w:before="0" w:beforeAutospacing="0" w:after="240" w:afterAutospacing="0"/>
              <w:rPr>
                <w:rFonts w:ascii="Segoe UI" w:hAnsi="Segoe UI" w:cs="Segoe UI"/>
                <w:color w:val="1F2328"/>
                <w:kern w:val="2"/>
                <w:sz w:val="20"/>
                <w:szCs w:val="20"/>
              </w:rPr>
            </w:pPr>
          </w:p>
        </w:tc>
        <w:tc>
          <w:tcPr>
            <w:tcW w:w="3117" w:type="dxa"/>
            <w:hideMark/>
          </w:tcPr>
          <w:p w14:paraId="7C8E36D6" w14:textId="77777777" w:rsidR="00794B70" w:rsidRDefault="00794B70">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Base BERT Model</w:t>
            </w:r>
          </w:p>
        </w:tc>
        <w:tc>
          <w:tcPr>
            <w:tcW w:w="3117" w:type="dxa"/>
            <w:hideMark/>
          </w:tcPr>
          <w:p w14:paraId="76DAB7CF" w14:textId="77777777" w:rsidR="00794B70" w:rsidRDefault="00794B70">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color w:val="1F2328"/>
                <w:kern w:val="2"/>
                <w:sz w:val="20"/>
                <w:szCs w:val="20"/>
              </w:rPr>
            </w:pPr>
            <w:proofErr w:type="spellStart"/>
            <w:r>
              <w:rPr>
                <w:rFonts w:ascii="Segoe UI" w:hAnsi="Segoe UI" w:cs="Segoe UI"/>
                <w:color w:val="1F2328"/>
                <w:kern w:val="2"/>
                <w:sz w:val="20"/>
                <w:szCs w:val="20"/>
              </w:rPr>
              <w:t>BioBERT</w:t>
            </w:r>
            <w:proofErr w:type="spellEnd"/>
            <w:r>
              <w:rPr>
                <w:rFonts w:ascii="Segoe UI" w:hAnsi="Segoe UI" w:cs="Segoe UI"/>
                <w:color w:val="1F2328"/>
                <w:kern w:val="2"/>
                <w:sz w:val="20"/>
                <w:szCs w:val="20"/>
              </w:rPr>
              <w:t xml:space="preserve"> Model</w:t>
            </w:r>
          </w:p>
        </w:tc>
      </w:tr>
      <w:tr w:rsidR="00794B70" w14:paraId="3CC0516C" w14:textId="77777777" w:rsidTr="0079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5DDCA7A" w14:textId="77777777" w:rsidR="00794B70" w:rsidRDefault="00794B70">
            <w:pPr>
              <w:pStyle w:val="NormalWeb"/>
              <w:spacing w:before="0" w:beforeAutospacing="0" w:after="240" w:afterAutospacing="0"/>
              <w:rPr>
                <w:rFonts w:ascii="Segoe UI" w:hAnsi="Segoe UI" w:cs="Segoe UI"/>
                <w:color w:val="1F2328"/>
                <w:kern w:val="2"/>
                <w:sz w:val="20"/>
                <w:szCs w:val="20"/>
              </w:rPr>
            </w:pPr>
            <w:r>
              <w:rPr>
                <w:rFonts w:ascii="Segoe UI" w:hAnsi="Segoe UI" w:cs="Segoe UI"/>
                <w:color w:val="1F2328"/>
                <w:kern w:val="2"/>
                <w:sz w:val="20"/>
                <w:szCs w:val="20"/>
              </w:rPr>
              <w:t xml:space="preserve">Model Name in </w:t>
            </w:r>
            <w:proofErr w:type="spellStart"/>
            <w:r>
              <w:rPr>
                <w:rFonts w:ascii="Segoe UI" w:hAnsi="Segoe UI" w:cs="Segoe UI"/>
                <w:color w:val="1F2328"/>
                <w:kern w:val="2"/>
                <w:sz w:val="20"/>
                <w:szCs w:val="20"/>
              </w:rPr>
              <w:t>HuggingFace</w:t>
            </w:r>
            <w:proofErr w:type="spellEnd"/>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8AD807D"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20"/>
                <w:szCs w:val="20"/>
              </w:rPr>
            </w:pPr>
            <w:proofErr w:type="spellStart"/>
            <w:r>
              <w:rPr>
                <w:rFonts w:ascii="Segoe UI" w:hAnsi="Segoe UI" w:cs="Segoe UI"/>
                <w:color w:val="1F2328"/>
                <w:kern w:val="2"/>
                <w:sz w:val="20"/>
                <w:szCs w:val="20"/>
              </w:rPr>
              <w:t>bert</w:t>
            </w:r>
            <w:proofErr w:type="spellEnd"/>
            <w:r>
              <w:rPr>
                <w:rFonts w:ascii="Segoe UI" w:hAnsi="Segoe UI" w:cs="Segoe UI"/>
                <w:color w:val="1F2328"/>
                <w:kern w:val="2"/>
                <w:sz w:val="20"/>
                <w:szCs w:val="20"/>
              </w:rPr>
              <w:t>-base-uncased</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32710E7"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20"/>
                <w:szCs w:val="20"/>
              </w:rPr>
            </w:pPr>
            <w:proofErr w:type="spellStart"/>
            <w:r>
              <w:rPr>
                <w:rFonts w:ascii="Segoe UI" w:hAnsi="Segoe UI" w:cs="Segoe UI"/>
                <w:color w:val="1F2328"/>
                <w:kern w:val="2"/>
                <w:sz w:val="20"/>
                <w:szCs w:val="20"/>
              </w:rPr>
              <w:t>dmis</w:t>
            </w:r>
            <w:proofErr w:type="spellEnd"/>
            <w:r>
              <w:rPr>
                <w:rFonts w:ascii="Segoe UI" w:hAnsi="Segoe UI" w:cs="Segoe UI"/>
                <w:color w:val="1F2328"/>
                <w:kern w:val="2"/>
                <w:sz w:val="20"/>
                <w:szCs w:val="20"/>
              </w:rPr>
              <w:t>-lab/biobert-base-cased-v1.2</w:t>
            </w:r>
          </w:p>
        </w:tc>
      </w:tr>
      <w:tr w:rsidR="00794B70" w14:paraId="767A78AE" w14:textId="77777777" w:rsidTr="00794B70">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9007E77" w14:textId="77777777" w:rsidR="00794B70" w:rsidRDefault="00794B70">
            <w:pPr>
              <w:pStyle w:val="NormalWeb"/>
              <w:spacing w:before="0" w:beforeAutospacing="0" w:after="240" w:afterAutospacing="0"/>
              <w:rPr>
                <w:rFonts w:ascii="Segoe UI" w:hAnsi="Segoe UI" w:cs="Segoe UI"/>
                <w:color w:val="1F2328"/>
                <w:kern w:val="2"/>
                <w:sz w:val="20"/>
                <w:szCs w:val="20"/>
              </w:rPr>
            </w:pPr>
            <w:r>
              <w:rPr>
                <w:rFonts w:ascii="Segoe UI" w:hAnsi="Segoe UI" w:cs="Segoe UI"/>
                <w:color w:val="1F2328"/>
                <w:kern w:val="2"/>
                <w:sz w:val="20"/>
                <w:szCs w:val="20"/>
              </w:rPr>
              <w:t>Training Epochs</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3007A16"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8</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4589C8C"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8</w:t>
            </w:r>
          </w:p>
        </w:tc>
      </w:tr>
      <w:tr w:rsidR="00794B70" w14:paraId="050BCB3F" w14:textId="77777777" w:rsidTr="0079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3749289" w14:textId="77777777" w:rsidR="00794B70" w:rsidRDefault="00794B70">
            <w:pPr>
              <w:pStyle w:val="NormalWeb"/>
              <w:spacing w:before="0" w:beforeAutospacing="0" w:after="240" w:afterAutospacing="0"/>
              <w:rPr>
                <w:rFonts w:ascii="Segoe UI" w:hAnsi="Segoe UI" w:cs="Segoe UI"/>
                <w:color w:val="1F2328"/>
                <w:kern w:val="2"/>
                <w:sz w:val="20"/>
                <w:szCs w:val="20"/>
              </w:rPr>
            </w:pPr>
            <w:r>
              <w:rPr>
                <w:rFonts w:ascii="Segoe UI" w:hAnsi="Segoe UI" w:cs="Segoe UI"/>
                <w:color w:val="1F2328"/>
                <w:kern w:val="2"/>
                <w:sz w:val="20"/>
                <w:szCs w:val="20"/>
              </w:rPr>
              <w:t>Training Batch Size</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A267E31"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16</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C3F145"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16</w:t>
            </w:r>
          </w:p>
        </w:tc>
      </w:tr>
      <w:tr w:rsidR="00794B70" w14:paraId="0874C0FE" w14:textId="77777777" w:rsidTr="00794B70">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080E802" w14:textId="77777777" w:rsidR="00794B70" w:rsidRDefault="00794B70">
            <w:pPr>
              <w:pStyle w:val="NormalWeb"/>
              <w:spacing w:before="0" w:beforeAutospacing="0" w:after="240" w:afterAutospacing="0"/>
              <w:rPr>
                <w:rFonts w:ascii="Segoe UI" w:hAnsi="Segoe UI" w:cs="Segoe UI"/>
                <w:color w:val="1F2328"/>
                <w:kern w:val="2"/>
                <w:sz w:val="20"/>
                <w:szCs w:val="20"/>
              </w:rPr>
            </w:pPr>
            <w:r>
              <w:rPr>
                <w:rFonts w:ascii="Segoe UI" w:hAnsi="Segoe UI" w:cs="Segoe UI"/>
                <w:color w:val="1F2328"/>
                <w:kern w:val="2"/>
                <w:sz w:val="20"/>
                <w:szCs w:val="20"/>
              </w:rPr>
              <w:lastRenderedPageBreak/>
              <w:t>Warmup Steps</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C517070"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500</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B535F1D"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500</w:t>
            </w:r>
          </w:p>
        </w:tc>
      </w:tr>
      <w:tr w:rsidR="00794B70" w14:paraId="5BF87F45" w14:textId="77777777" w:rsidTr="0079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21C8181" w14:textId="77777777" w:rsidR="00794B70" w:rsidRDefault="00794B70">
            <w:pPr>
              <w:pStyle w:val="NormalWeb"/>
              <w:spacing w:before="0" w:beforeAutospacing="0" w:after="240" w:afterAutospacing="0"/>
              <w:rPr>
                <w:rFonts w:ascii="Segoe UI" w:hAnsi="Segoe UI" w:cs="Segoe UI"/>
                <w:color w:val="1F2328"/>
                <w:kern w:val="2"/>
                <w:sz w:val="20"/>
                <w:szCs w:val="20"/>
              </w:rPr>
            </w:pPr>
            <w:r>
              <w:rPr>
                <w:rFonts w:ascii="Segoe UI" w:hAnsi="Segoe UI" w:cs="Segoe UI"/>
                <w:color w:val="1F2328"/>
                <w:kern w:val="2"/>
                <w:sz w:val="20"/>
                <w:szCs w:val="20"/>
              </w:rPr>
              <w:t>Weight Decay</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AA0F24E"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0.01</w:t>
            </w:r>
          </w:p>
        </w:tc>
        <w:tc>
          <w:tcPr>
            <w:tcW w:w="311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B7C55E8"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0.01</w:t>
            </w:r>
          </w:p>
        </w:tc>
      </w:tr>
    </w:tbl>
    <w:p w14:paraId="673759AC" w14:textId="38C96805"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Table _: Training parameters for base BERT model and </w:t>
      </w:r>
      <w:proofErr w:type="spellStart"/>
      <w:r>
        <w:rPr>
          <w:rFonts w:ascii="Segoe UI" w:hAnsi="Segoe UI" w:cs="Segoe UI"/>
          <w:color w:val="1F2328"/>
        </w:rPr>
        <w:t>BioBERT</w:t>
      </w:r>
      <w:proofErr w:type="spellEnd"/>
      <w:r>
        <w:rPr>
          <w:rFonts w:ascii="Segoe UI" w:hAnsi="Segoe UI" w:cs="Segoe UI"/>
          <w:color w:val="1F2328"/>
        </w:rPr>
        <w:t xml:space="preserve"> model</w:t>
      </w:r>
      <w:r>
        <w:rPr>
          <w:rFonts w:ascii="Segoe UI" w:hAnsi="Segoe UI" w:cs="Segoe UI"/>
          <w:color w:val="1F2328"/>
        </w:rPr>
        <w:br/>
      </w:r>
      <w:r>
        <w:rPr>
          <w:noProof/>
        </w:rPr>
        <w:drawing>
          <wp:inline distT="0" distB="0" distL="0" distR="0" wp14:anchorId="1025925D" wp14:editId="68EBCAA1">
            <wp:extent cx="5943600" cy="4084955"/>
            <wp:effectExtent l="0" t="0" r="0" b="4445"/>
            <wp:docPr id="148042463" name="Picture 2" descr="A picture containing text, screenshot, plot,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042463" name="Picture 2" descr="A picture containing text, screenshot, plot, line&#10;&#10;Description automatically generated"/>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84955"/>
                    </a:xfrm>
                    <a:prstGeom prst="rect">
                      <a:avLst/>
                    </a:prstGeom>
                    <a:noFill/>
                    <a:ln>
                      <a:noFill/>
                    </a:ln>
                  </pic:spPr>
                </pic:pic>
              </a:graphicData>
            </a:graphic>
          </wp:inline>
        </w:drawing>
      </w:r>
    </w:p>
    <w:p w14:paraId="517812FF" w14:textId="77777777" w:rsidR="00794B70" w:rsidRDefault="00794B70" w:rsidP="00794B70">
      <w:pPr>
        <w:rPr>
          <w:rFonts w:ascii="Segoe UI" w:eastAsia="Times New Roman" w:hAnsi="Segoe UI" w:cs="Segoe UI"/>
          <w:color w:val="1F2328"/>
          <w:kern w:val="0"/>
          <w:sz w:val="20"/>
          <w:szCs w:val="20"/>
          <w14:ligatures w14:val="none"/>
        </w:rPr>
      </w:pPr>
      <w:r>
        <w:rPr>
          <w:rFonts w:ascii="Segoe UI" w:eastAsia="Times New Roman" w:hAnsi="Segoe UI" w:cs="Segoe UI"/>
          <w:color w:val="1F2328"/>
          <w:kern w:val="0"/>
          <w:sz w:val="20"/>
          <w:szCs w:val="20"/>
          <w14:ligatures w14:val="none"/>
        </w:rPr>
        <w:t>Figure _: Figure _: Implementing early stopping by only training for 8 epochs for the base BERT model after removing ‘l1’, ‘c3’, ‘mag’, ‘rock’, and ‘</w:t>
      </w:r>
      <w:proofErr w:type="spellStart"/>
      <w:r>
        <w:rPr>
          <w:rFonts w:ascii="Segoe UI" w:eastAsia="Times New Roman" w:hAnsi="Segoe UI" w:cs="Segoe UI"/>
          <w:color w:val="1F2328"/>
          <w:kern w:val="0"/>
          <w:sz w:val="20"/>
          <w:szCs w:val="20"/>
          <w14:ligatures w14:val="none"/>
        </w:rPr>
        <w:t>lif</w:t>
      </w:r>
      <w:proofErr w:type="spellEnd"/>
      <w:r>
        <w:rPr>
          <w:rFonts w:ascii="Segoe UI" w:eastAsia="Times New Roman" w:hAnsi="Segoe UI" w:cs="Segoe UI"/>
          <w:color w:val="1F2328"/>
          <w:kern w:val="0"/>
          <w:sz w:val="20"/>
          <w:szCs w:val="20"/>
          <w14:ligatures w14:val="none"/>
        </w:rPr>
        <w:t>’. There is a significantly improved ability to improve training and validation loss when sentences from these molecules are removed from the training dataset.</w:t>
      </w:r>
    </w:p>
    <w:p w14:paraId="067D8F9D" w14:textId="3C2BBC21" w:rsidR="00794B70" w:rsidRDefault="00794B70" w:rsidP="00794B70">
      <w:pPr>
        <w:pStyle w:val="Heading3"/>
        <w:shd w:val="clear" w:color="auto" w:fill="FFFFFF"/>
        <w:spacing w:before="360" w:after="240"/>
        <w:rPr>
          <w:rFonts w:ascii="Segoe UI" w:hAnsi="Segoe UI" w:cs="Segoe UI"/>
          <w:color w:val="1F2328"/>
          <w:sz w:val="30"/>
          <w:szCs w:val="30"/>
        </w:rPr>
      </w:pPr>
      <w:r>
        <w:rPr>
          <w:noProof/>
        </w:rPr>
        <w:lastRenderedPageBreak/>
        <w:drawing>
          <wp:inline distT="0" distB="0" distL="0" distR="0" wp14:anchorId="0C6CB2F5" wp14:editId="3740633C">
            <wp:extent cx="5943600" cy="3577590"/>
            <wp:effectExtent l="0" t="0" r="0" b="3810"/>
            <wp:docPr id="2027298380" name="Picture 1" descr="A picture containing screenshot, plot, lin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7298380" name="Picture 1" descr="A picture containing screenshot, plot, line, text&#10;&#10;Description automatically generated"/>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19FB3EBF" w14:textId="77777777" w:rsidR="00794B70" w:rsidRDefault="00794B70" w:rsidP="00794B70">
      <w:pPr>
        <w:rPr>
          <w:rFonts w:ascii="Segoe UI" w:eastAsia="Times New Roman" w:hAnsi="Segoe UI" w:cs="Segoe UI"/>
          <w:color w:val="1F2328"/>
          <w:kern w:val="0"/>
          <w:sz w:val="20"/>
          <w:szCs w:val="20"/>
          <w14:ligatures w14:val="none"/>
        </w:rPr>
      </w:pPr>
      <w:r>
        <w:rPr>
          <w:rFonts w:ascii="Segoe UI" w:eastAsia="Times New Roman" w:hAnsi="Segoe UI" w:cs="Segoe UI"/>
          <w:color w:val="1F2328"/>
          <w:kern w:val="0"/>
          <w:sz w:val="20"/>
          <w:szCs w:val="20"/>
          <w14:ligatures w14:val="none"/>
        </w:rPr>
        <w:t>Figure _: Figure _: Implementing early stopping by only training for 8 epochs for the base BERT model after removing ‘l1’, ‘c3’, ‘mag’, ‘rock’, and ‘</w:t>
      </w:r>
      <w:proofErr w:type="spellStart"/>
      <w:r>
        <w:rPr>
          <w:rFonts w:ascii="Segoe UI" w:eastAsia="Times New Roman" w:hAnsi="Segoe UI" w:cs="Segoe UI"/>
          <w:color w:val="1F2328"/>
          <w:kern w:val="0"/>
          <w:sz w:val="20"/>
          <w:szCs w:val="20"/>
          <w14:ligatures w14:val="none"/>
        </w:rPr>
        <w:t>lif</w:t>
      </w:r>
      <w:proofErr w:type="spellEnd"/>
      <w:r>
        <w:rPr>
          <w:rFonts w:ascii="Segoe UI" w:eastAsia="Times New Roman" w:hAnsi="Segoe UI" w:cs="Segoe UI"/>
          <w:color w:val="1F2328"/>
          <w:kern w:val="0"/>
          <w:sz w:val="20"/>
          <w:szCs w:val="20"/>
          <w14:ligatures w14:val="none"/>
        </w:rPr>
        <w:t>’. There is a significantly improved ability to improve training and validation loss when sentences from these molecules are removed from the training dataset.</w:t>
      </w:r>
    </w:p>
    <w:p w14:paraId="56A2EE84" w14:textId="77777777" w:rsidR="00794B70" w:rsidRDefault="00794B70" w:rsidP="00794B7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t>GPT</w:t>
      </w:r>
    </w:p>
    <w:p w14:paraId="43A52295"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GPT is another state-of-the-art NLP model developed by </w:t>
      </w:r>
      <w:proofErr w:type="spellStart"/>
      <w:r>
        <w:rPr>
          <w:rFonts w:ascii="Segoe UI" w:hAnsi="Segoe UI" w:cs="Segoe UI"/>
          <w:color w:val="1F2328"/>
        </w:rPr>
        <w:t>OpenAI</w:t>
      </w:r>
      <w:proofErr w:type="spellEnd"/>
      <w:r>
        <w:rPr>
          <w:rFonts w:ascii="Segoe UI" w:hAnsi="Segoe UI" w:cs="Segoe UI"/>
          <w:color w:val="1F2328"/>
        </w:rPr>
        <w:t xml:space="preserve"> that was pre-trained on wide portions of the internet and fine-tuned with human reinforced feedback learning. To test the use of a GPT model we used the GPT web interface</w:t>
      </w:r>
      <w:r>
        <w:rPr>
          <w:rStyle w:val="FootnoteReference"/>
          <w:rFonts w:ascii="Segoe UI" w:hAnsi="Segoe UI" w:cs="Segoe UI"/>
          <w:color w:val="1F2328"/>
        </w:rPr>
        <w:footnoteReference w:id="5"/>
      </w:r>
      <w:r>
        <w:rPr>
          <w:rFonts w:ascii="Segoe UI" w:hAnsi="Segoe UI" w:cs="Segoe UI"/>
          <w:color w:val="1F2328"/>
        </w:rPr>
        <w:t xml:space="preserve">. We chose to use the web interface rather than making API calls due to decreased cost. We used GPT version 3.5 and did not do any fine-tuning on the model but instead had a zero-shot classification approach where we classified molecules into two classes: promoter or inhibitor. </w:t>
      </w:r>
    </w:p>
    <w:p w14:paraId="312C85CC"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Style w:val="Strong"/>
          <w:rFonts w:ascii="Segoe UI" w:eastAsiaTheme="majorEastAsia" w:hAnsi="Segoe UI" w:cs="Segoe UI"/>
          <w:color w:val="1F2328"/>
        </w:rPr>
        <w:t>Creating GPT Prompts</w:t>
      </w:r>
      <w:r>
        <w:rPr>
          <w:rFonts w:ascii="Segoe UI" w:hAnsi="Segoe UI" w:cs="Segoe UI"/>
          <w:color w:val="1F2328"/>
        </w:rPr>
        <w:t> </w:t>
      </w:r>
    </w:p>
    <w:p w14:paraId="1415AA85"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We then need to provide prompts to GPT for classifying a molecule as promoter or inhibitor based on sentences for a molecule. Three types of prompts were tested: a prompt asking for the classification only, a prompt asking for the classification as well as justification, and a prompt asking for classification, justification, and confidence score. The prompts were followed by the masked sentences from the corpus relating to the </w:t>
      </w:r>
      <w:r>
        <w:rPr>
          <w:rFonts w:ascii="Segoe UI" w:hAnsi="Segoe UI" w:cs="Segoe UI"/>
          <w:color w:val="1F2328"/>
        </w:rPr>
        <w:lastRenderedPageBreak/>
        <w:t>given molecule it is to label. Occasionally, GPT would not give an answer saying there was not enough information or the sentences were too ambiguous. In these cases we would respond with "Please pick an option" until it provided a classification.</w:t>
      </w:r>
    </w:p>
    <w:tbl>
      <w:tblPr>
        <w:tblStyle w:val="GridTable4-Accent1"/>
        <w:tblW w:w="0" w:type="auto"/>
        <w:tblInd w:w="0" w:type="dxa"/>
        <w:tblLook w:val="04A0" w:firstRow="1" w:lastRow="0" w:firstColumn="1" w:lastColumn="0" w:noHBand="0" w:noVBand="1"/>
      </w:tblPr>
      <w:tblGrid>
        <w:gridCol w:w="2335"/>
        <w:gridCol w:w="7015"/>
      </w:tblGrid>
      <w:tr w:rsidR="00794B70" w14:paraId="2B2BB278" w14:textId="77777777" w:rsidTr="00794B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hideMark/>
          </w:tcPr>
          <w:p w14:paraId="1E3B67C4" w14:textId="77777777" w:rsidR="00794B70" w:rsidRDefault="00794B70">
            <w:pPr>
              <w:pStyle w:val="NormalWeb"/>
              <w:spacing w:before="0" w:beforeAutospacing="0" w:after="240" w:afterAutospacing="0"/>
              <w:rPr>
                <w:rFonts w:ascii="Segoe UI" w:hAnsi="Segoe UI" w:cs="Segoe UI"/>
                <w:kern w:val="2"/>
              </w:rPr>
            </w:pPr>
            <w:r>
              <w:rPr>
                <w:rFonts w:ascii="Segoe UI" w:hAnsi="Segoe UI" w:cs="Segoe UI"/>
                <w:kern w:val="2"/>
              </w:rPr>
              <w:t>Prompt Type</w:t>
            </w:r>
          </w:p>
        </w:tc>
        <w:tc>
          <w:tcPr>
            <w:tcW w:w="7015" w:type="dxa"/>
            <w:vAlign w:val="center"/>
            <w:hideMark/>
          </w:tcPr>
          <w:p w14:paraId="68088D90" w14:textId="77777777" w:rsidR="00794B70" w:rsidRDefault="00794B70">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kern w:val="2"/>
              </w:rPr>
            </w:pPr>
            <w:r>
              <w:rPr>
                <w:rFonts w:ascii="Segoe UI" w:hAnsi="Segoe UI" w:cs="Segoe UI"/>
                <w:kern w:val="2"/>
              </w:rPr>
              <w:t>Prompt Text</w:t>
            </w:r>
          </w:p>
        </w:tc>
      </w:tr>
      <w:tr w:rsidR="00794B70" w14:paraId="53C645FB" w14:textId="77777777" w:rsidTr="0079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66A6150" w14:textId="77777777" w:rsidR="00794B70" w:rsidRDefault="00794B70">
            <w:pPr>
              <w:pStyle w:val="NormalWeb"/>
              <w:spacing w:before="0" w:beforeAutospacing="0" w:after="240" w:afterAutospacing="0"/>
              <w:rPr>
                <w:rFonts w:ascii="Segoe UI" w:hAnsi="Segoe UI" w:cs="Segoe UI"/>
                <w:b w:val="0"/>
                <w:bCs w:val="0"/>
                <w:color w:val="1F2328"/>
                <w:kern w:val="2"/>
              </w:rPr>
            </w:pPr>
            <w:r>
              <w:rPr>
                <w:rFonts w:ascii="Segoe UI" w:hAnsi="Segoe UI" w:cs="Segoe UI"/>
                <w:b w:val="0"/>
                <w:bCs w:val="0"/>
                <w:color w:val="1F2328"/>
                <w:kern w:val="2"/>
              </w:rPr>
              <w:t>Classification Only</w:t>
            </w:r>
          </w:p>
        </w:tc>
        <w:tc>
          <w:tcPr>
            <w:tcW w:w="70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240AFB"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rPr>
            </w:pPr>
            <w:r>
              <w:rPr>
                <w:rFonts w:ascii="Segoe UI" w:hAnsi="Segoe UI" w:cs="Segoe UI"/>
                <w:kern w:val="2"/>
              </w:rPr>
              <w:t xml:space="preserve">Given the following sentences from scientific studies in the field of optic nerve regeneration, where a specific molecule is masked, can you determine whether the masked molecule acts as a promoter or inhibitor of optic nerve regeneration? Please respond only with if this molecule is a promoter or inhibitor of optic nerve regeneration. No explanation is necessary. You can only respond with the word promoter or inhibitor. Here are the sentences: </w:t>
            </w:r>
          </w:p>
        </w:tc>
      </w:tr>
      <w:tr w:rsidR="00794B70" w14:paraId="4DACCC44" w14:textId="77777777" w:rsidTr="00794B70">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8777F54" w14:textId="77777777" w:rsidR="00794B70" w:rsidRDefault="00794B70">
            <w:pPr>
              <w:pStyle w:val="NormalWeb"/>
              <w:spacing w:before="0" w:beforeAutospacing="0" w:after="240" w:afterAutospacing="0"/>
              <w:rPr>
                <w:rFonts w:ascii="Segoe UI" w:hAnsi="Segoe UI" w:cs="Segoe UI"/>
                <w:b w:val="0"/>
                <w:bCs w:val="0"/>
                <w:color w:val="1F2328"/>
                <w:kern w:val="2"/>
              </w:rPr>
            </w:pPr>
            <w:r>
              <w:rPr>
                <w:rFonts w:ascii="Segoe UI" w:hAnsi="Segoe UI" w:cs="Segoe UI"/>
                <w:b w:val="0"/>
                <w:bCs w:val="0"/>
                <w:kern w:val="2"/>
              </w:rPr>
              <w:t xml:space="preserve">Classification and Justification </w:t>
            </w:r>
          </w:p>
        </w:tc>
        <w:tc>
          <w:tcPr>
            <w:tcW w:w="70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B5CAEDB"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kern w:val="2"/>
              </w:rPr>
            </w:pPr>
            <w:r>
              <w:rPr>
                <w:rFonts w:ascii="Segoe UI" w:hAnsi="Segoe UI" w:cs="Segoe UI"/>
                <w:kern w:val="2"/>
              </w:rPr>
              <w:t xml:space="preserve">Given the following sentences from scientific studies in the field of optic nerve regeneration, where a specific molecule is masked, can you determine whether the masked molecule acts as a promoter or inhibitor of optic nerve regeneration? Please respond with if this molecule is a promoter or inhibitor of optic nerve regeneration. Please justify your answer. Here are the sentences: </w:t>
            </w:r>
          </w:p>
        </w:tc>
      </w:tr>
      <w:tr w:rsidR="00794B70" w14:paraId="57A6F97C" w14:textId="77777777" w:rsidTr="00794B70">
        <w:trPr>
          <w:cnfStyle w:val="000000100000" w:firstRow="0" w:lastRow="0" w:firstColumn="0" w:lastColumn="0" w:oddVBand="0" w:evenVBand="0" w:oddHBand="1" w:evenHBand="0" w:firstRowFirstColumn="0" w:firstRowLastColumn="0" w:lastRowFirstColumn="0" w:lastRowLastColumn="0"/>
          <w:trHeight w:val="2681"/>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253C31" w14:textId="77777777" w:rsidR="00794B70" w:rsidRDefault="00794B70">
            <w:pPr>
              <w:pStyle w:val="NormalWeb"/>
              <w:spacing w:before="0" w:beforeAutospacing="0" w:after="240" w:afterAutospacing="0"/>
              <w:rPr>
                <w:rFonts w:ascii="Segoe UI" w:hAnsi="Segoe UI" w:cs="Segoe UI"/>
                <w:b w:val="0"/>
                <w:bCs w:val="0"/>
                <w:color w:val="1F2328"/>
                <w:kern w:val="2"/>
              </w:rPr>
            </w:pPr>
            <w:r>
              <w:rPr>
                <w:rFonts w:ascii="Segoe UI" w:hAnsi="Segoe UI" w:cs="Segoe UI"/>
                <w:b w:val="0"/>
                <w:bCs w:val="0"/>
                <w:color w:val="1F2328"/>
                <w:kern w:val="2"/>
              </w:rPr>
              <w:t>Classification, Justification, and Confidence</w:t>
            </w:r>
          </w:p>
        </w:tc>
        <w:tc>
          <w:tcPr>
            <w:tcW w:w="701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4832ECB" w14:textId="77777777" w:rsidR="00794B70" w:rsidRDefault="00794B70">
            <w:pPr>
              <w:pStyle w:val="NormalWeb"/>
              <w:cnfStyle w:val="000000100000" w:firstRow="0" w:lastRow="0" w:firstColumn="0" w:lastColumn="0" w:oddVBand="0" w:evenVBand="0" w:oddHBand="1" w:evenHBand="0" w:firstRowFirstColumn="0" w:firstRowLastColumn="0" w:lastRowFirstColumn="0" w:lastRowLastColumn="0"/>
              <w:rPr>
                <w:rFonts w:ascii="Segoe UI" w:hAnsi="Segoe UI" w:cs="Segoe UI"/>
                <w:kern w:val="2"/>
              </w:rPr>
            </w:pPr>
            <w:r>
              <w:rPr>
                <w:rFonts w:ascii="Segoe UI" w:hAnsi="Segoe UI" w:cs="Segoe UI"/>
                <w:kern w:val="2"/>
              </w:rPr>
              <w:t xml:space="preserve">Given the following sentences from a scientific study in the field of optic nerve regeneration, where a specific molecule is masked, can you determine whether the masked molecule acts as a promoter or inhibitor of optic nerve regeneration? Provide your best guess, a confidence score from 0 (no confidence) to 100 (absolute confidence), and justify your answer based on the context given in the sentences. Here are the sentences: </w:t>
            </w:r>
          </w:p>
        </w:tc>
      </w:tr>
    </w:tbl>
    <w:p w14:paraId="3BBDFEC9"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Three different prompts used for GPT zero-shot classification</w:t>
      </w:r>
    </w:p>
    <w:p w14:paraId="02E43EB6"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p>
    <w:p w14:paraId="09468FDB"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p>
    <w:p w14:paraId="73097FD4"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p>
    <w:p w14:paraId="4E79CC7C" w14:textId="77777777" w:rsidR="00794B70" w:rsidRDefault="00794B70" w:rsidP="00794B70">
      <w:pPr>
        <w:pStyle w:val="Heading3"/>
        <w:shd w:val="clear" w:color="auto" w:fill="FFFFFF"/>
        <w:spacing w:before="360" w:after="240"/>
        <w:rPr>
          <w:rFonts w:ascii="Segoe UI" w:hAnsi="Segoe UI" w:cs="Segoe UI"/>
          <w:color w:val="1F2328"/>
          <w:sz w:val="30"/>
          <w:szCs w:val="30"/>
        </w:rPr>
      </w:pPr>
      <w:r>
        <w:rPr>
          <w:rFonts w:ascii="Segoe UI" w:hAnsi="Segoe UI" w:cs="Segoe UI"/>
          <w:color w:val="1F2328"/>
          <w:sz w:val="30"/>
          <w:szCs w:val="30"/>
        </w:rPr>
        <w:lastRenderedPageBreak/>
        <w:t>Evaluation of our Models on Known Promoters and Inhibitors</w:t>
      </w:r>
    </w:p>
    <w:p w14:paraId="31A691EE" w14:textId="77777777" w:rsidR="00794B70" w:rsidRDefault="00794B70" w:rsidP="00794B70">
      <w:pPr>
        <w:pStyle w:val="Heading3"/>
        <w:shd w:val="clear" w:color="auto" w:fill="FFFFFF"/>
        <w:spacing w:before="360" w:after="240"/>
        <w:rPr>
          <w:rFonts w:ascii="Segoe UI" w:hAnsi="Segoe UI" w:cs="Segoe UI"/>
          <w:color w:val="1F2328"/>
        </w:rPr>
      </w:pPr>
      <w:r>
        <w:rPr>
          <w:rFonts w:ascii="Segoe UI" w:hAnsi="Segoe UI" w:cs="Segoe UI"/>
          <w:b/>
          <w:bCs/>
          <w:color w:val="1F2328"/>
        </w:rPr>
        <w:t xml:space="preserve">GPT </w:t>
      </w:r>
      <w:r>
        <w:rPr>
          <w:rFonts w:ascii="Segoe UI" w:hAnsi="Segoe UI" w:cs="Segoe UI"/>
          <w:color w:val="1F2328"/>
        </w:rPr>
        <w:br/>
        <w:t xml:space="preserve">We used GPT version 3.5 which has a max token size of 4906 tokens. Therefore, we had to ensure the prompts plus all masked sentences fit under the token limit for a given molecule. To narrow down the prompt types we wanted to use moving forward, we began with only using the molecules in the supervised learning dataset which had their prompts plus their masked sentences at less than 4905 tokens. This consisted of 22 of the 41 molecules in the supervised learning dataset and the result of zero-shot classification performed by GPT on these molecules is shown in Table _. The classification and justification prompt type as well </w:t>
      </w:r>
      <w:r>
        <w:rPr>
          <w:rStyle w:val="Strong"/>
          <w:rFonts w:ascii="Segoe UI" w:hAnsi="Segoe UI" w:cs="Segoe UI"/>
          <w:color w:val="1F2328"/>
        </w:rPr>
        <w:t xml:space="preserve">as </w:t>
      </w:r>
      <w:r>
        <w:rPr>
          <w:rFonts w:ascii="Segoe UI" w:hAnsi="Segoe UI" w:cs="Segoe UI"/>
          <w:color w:val="1F2328"/>
        </w:rPr>
        <w:t xml:space="preserve">classification, justification, and confidence prompt type both had the same f1 score of 0.66 which was significantly greater than the performance of the classification only prompt type with an f1 of 0.57. Therefore, we did continue evaluating with the classification only prompt type. </w:t>
      </w:r>
    </w:p>
    <w:p w14:paraId="5E392BFB"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classify the molecules that had a prompt size plus masked sentence size greater than 4905 tokens we split the sentences for each given molecule into separate chunks that were each under the token limit. This is similar to having to separate BERT sentences into sentence chunks of 512 tokens. We then took the mode of all the class labels predicted for each sentence chunk for a given molecule and that mode was used as the predicted class label for the molecule. These results are also in Table _. The f1 scores for the GPT predicted labels were significantly greater than for the molecules with sentences less than 4905 tokens. We hypothesize this is due to molecules with more sentences being more studied in literature and therefore, having more clear categorizations as promoter or inhibitor in sentences. These molecules also perhaps have greater representation from recent years which tend to have higher-quality data for GPT to interpret. The justification and classification prompt performed slightly better than the justification, classification, and confidence prompt but because there were only 13 molecules this was only due to a difference of labeling one additional molecule accurately. </w:t>
      </w:r>
    </w:p>
    <w:p w14:paraId="525911D3"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The results for all 41 known promoters are inhibitors, regardless of the token size of there sentences, are also shown in Table _ with the GPT classification and justification prompt yielding a 0.80 overall f1 score versus the GPT classification, justification, and confidence score prompt which yielded  an overall f1 score of 0.78. The equivalent performance between these two prompts showed the robustness and reliability of GPT classifications. It also highlighted the fact that adding confidence scores did not result in more or less accurate results for the known promoters and inhibitors.</w:t>
      </w:r>
    </w:p>
    <w:p w14:paraId="3E0DBD18"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p>
    <w:tbl>
      <w:tblPr>
        <w:tblStyle w:val="GridTable4-Accent1"/>
        <w:tblpPr w:leftFromText="180" w:rightFromText="180" w:vertAnchor="text" w:horzAnchor="margin" w:tblpY="1018"/>
        <w:tblW w:w="9294" w:type="dxa"/>
        <w:tblInd w:w="0" w:type="dxa"/>
        <w:tblLook w:val="04A0" w:firstRow="1" w:lastRow="0" w:firstColumn="1" w:lastColumn="0" w:noHBand="0" w:noVBand="1"/>
      </w:tblPr>
      <w:tblGrid>
        <w:gridCol w:w="1818"/>
        <w:gridCol w:w="1771"/>
        <w:gridCol w:w="2258"/>
        <w:gridCol w:w="3447"/>
      </w:tblGrid>
      <w:tr w:rsidR="00794B70" w14:paraId="64FF062E" w14:textId="77777777" w:rsidTr="00794B70">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noWrap/>
            <w:hideMark/>
          </w:tcPr>
          <w:p w14:paraId="301C1BB5" w14:textId="77777777" w:rsidR="00794B70" w:rsidRDefault="00794B70">
            <w:pPr>
              <w:rPr>
                <w:rFonts w:ascii="Segoe UI" w:hAnsi="Segoe UI" w:cs="Segoe UI"/>
                <w:color w:val="1F2328"/>
              </w:rPr>
            </w:pPr>
          </w:p>
        </w:tc>
        <w:tc>
          <w:tcPr>
            <w:tcW w:w="1771" w:type="dxa"/>
            <w:noWrap/>
            <w:hideMark/>
          </w:tcPr>
          <w:p w14:paraId="415FCE5D"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Pr>
                <w:rFonts w:ascii="Helvetica Neue" w:eastAsia="Times New Roman" w:hAnsi="Helvetica Neue" w:cs="Calibri"/>
                <w:kern w:val="0"/>
              </w:rPr>
              <w:t>Classification Only Prompt</w:t>
            </w:r>
          </w:p>
        </w:tc>
        <w:tc>
          <w:tcPr>
            <w:tcW w:w="2258" w:type="dxa"/>
            <w:noWrap/>
            <w:hideMark/>
          </w:tcPr>
          <w:p w14:paraId="137C96EF"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Pr>
                <w:rFonts w:ascii="Helvetica Neue" w:eastAsia="Times New Roman" w:hAnsi="Helvetica Neue" w:cs="Calibri"/>
                <w:kern w:val="0"/>
              </w:rPr>
              <w:t>Classification and Justification Prompt</w:t>
            </w:r>
          </w:p>
        </w:tc>
        <w:tc>
          <w:tcPr>
            <w:tcW w:w="3447" w:type="dxa"/>
            <w:noWrap/>
            <w:hideMark/>
          </w:tcPr>
          <w:p w14:paraId="2DB71DCD"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Pr>
                <w:rFonts w:ascii="Helvetica Neue" w:eastAsia="Times New Roman" w:hAnsi="Helvetica Neue" w:cs="Calibri"/>
                <w:kern w:val="0"/>
              </w:rPr>
              <w:t>Classification, Justification, and Confidence Score Prompt</w:t>
            </w:r>
          </w:p>
        </w:tc>
      </w:tr>
      <w:tr w:rsidR="00794B70" w14:paraId="706A6984" w14:textId="77777777" w:rsidTr="00794B7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9294" w:type="dxa"/>
            <w:gridSpan w:val="4"/>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69D0235" w14:textId="77777777" w:rsidR="00794B70" w:rsidRDefault="00794B70">
            <w:pPr>
              <w:rPr>
                <w:rFonts w:ascii="Times New Roman" w:eastAsia="Times New Roman" w:hAnsi="Times New Roman" w:cs="Times New Roman"/>
                <w:kern w:val="0"/>
                <w:sz w:val="20"/>
                <w:szCs w:val="20"/>
              </w:rPr>
            </w:pPr>
            <w:r>
              <w:rPr>
                <w:rFonts w:ascii="Helvetica Neue" w:eastAsia="Times New Roman" w:hAnsi="Helvetica Neue" w:cs="Calibri"/>
                <w:color w:val="333333"/>
                <w:kern w:val="0"/>
              </w:rPr>
              <w:t>Known Molecules &lt;4905 tokens  (N=22)</w:t>
            </w:r>
          </w:p>
        </w:tc>
      </w:tr>
      <w:tr w:rsidR="00794B70" w14:paraId="25069EA8" w14:textId="77777777" w:rsidTr="00794B70">
        <w:trPr>
          <w:trHeight w:val="537"/>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D5EEAFC"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Accuracy</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D698CF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0.59</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5514A7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0.68</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AA20781"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0.68</w:t>
            </w:r>
          </w:p>
        </w:tc>
      </w:tr>
      <w:tr w:rsidR="00794B70" w14:paraId="691C974A" w14:textId="77777777" w:rsidTr="00794B70">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A014EC1"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Precision</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F36ECA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0.57</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92262EB"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0.67</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739A285"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0.67</w:t>
            </w:r>
          </w:p>
        </w:tc>
      </w:tr>
      <w:tr w:rsidR="00794B70" w14:paraId="11378E9B" w14:textId="77777777" w:rsidTr="00794B70">
        <w:trPr>
          <w:trHeight w:val="537"/>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8E4DCF6"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Recall</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EFD6C2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0.59</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B2A38FA"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0.69</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DD8CCD9"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0.69</w:t>
            </w:r>
          </w:p>
        </w:tc>
      </w:tr>
      <w:tr w:rsidR="00794B70" w14:paraId="52F85B5A" w14:textId="77777777" w:rsidTr="00794B70">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B6687C2"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F1</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772E0D6"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0.57</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D2856E6"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0.66</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F9A7146"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0.66</w:t>
            </w:r>
          </w:p>
        </w:tc>
      </w:tr>
      <w:tr w:rsidR="00794B70" w14:paraId="42A1FF10" w14:textId="77777777" w:rsidTr="00794B70">
        <w:trPr>
          <w:trHeight w:val="512"/>
        </w:trPr>
        <w:tc>
          <w:tcPr>
            <w:cnfStyle w:val="001000000000" w:firstRow="0" w:lastRow="0" w:firstColumn="1" w:lastColumn="0" w:oddVBand="0" w:evenVBand="0" w:oddHBand="0" w:evenHBand="0" w:firstRowFirstColumn="0" w:firstRowLastColumn="0" w:lastRowFirstColumn="0" w:lastRowLastColumn="0"/>
            <w:tcW w:w="9294" w:type="dxa"/>
            <w:gridSpan w:val="4"/>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CD56C21" w14:textId="77777777" w:rsidR="00794B70" w:rsidRDefault="00794B70">
            <w:pPr>
              <w:rPr>
                <w:rFonts w:ascii="Times New Roman" w:eastAsia="Times New Roman" w:hAnsi="Times New Roman" w:cs="Times New Roman"/>
                <w:b w:val="0"/>
                <w:bCs w:val="0"/>
                <w:kern w:val="0"/>
                <w:sz w:val="20"/>
                <w:szCs w:val="20"/>
              </w:rPr>
            </w:pPr>
            <w:r>
              <w:rPr>
                <w:rFonts w:ascii="Helvetica Neue" w:eastAsia="Times New Roman" w:hAnsi="Helvetica Neue" w:cs="Calibri"/>
                <w:color w:val="333333"/>
                <w:kern w:val="0"/>
              </w:rPr>
              <w:t>Known Molecules &gt;4905 tokens (N=19)</w:t>
            </w:r>
          </w:p>
        </w:tc>
      </w:tr>
      <w:tr w:rsidR="00794B70" w14:paraId="1A785038" w14:textId="77777777" w:rsidTr="00794B7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BC2D0D1"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Accuracy</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BD1D11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B505B05"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0.95</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4C0909A"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0.90</w:t>
            </w:r>
          </w:p>
        </w:tc>
      </w:tr>
      <w:tr w:rsidR="00794B70" w14:paraId="4C8FE671" w14:textId="77777777" w:rsidTr="00794B70">
        <w:trPr>
          <w:trHeight w:val="47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4AA39F5"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Precision</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17E15AA"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D11F44C"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0.95</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4D5E3C5"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0.89</w:t>
            </w:r>
          </w:p>
        </w:tc>
      </w:tr>
      <w:tr w:rsidR="00794B70" w14:paraId="0EC698A3" w14:textId="77777777" w:rsidTr="00794B7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78849DA"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Recall</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286110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C4720E9"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0.95</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FC68AC5"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0.89</w:t>
            </w:r>
          </w:p>
        </w:tc>
      </w:tr>
      <w:tr w:rsidR="00794B70" w14:paraId="48F5912C" w14:textId="77777777" w:rsidTr="00794B70">
        <w:trPr>
          <w:trHeight w:val="47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3DA5C5C"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F1</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B1629A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C482191"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0.95</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63C78DD"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0.89</w:t>
            </w:r>
          </w:p>
        </w:tc>
      </w:tr>
      <w:tr w:rsidR="00794B70" w14:paraId="19C42079" w14:textId="77777777" w:rsidTr="00794B70">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9294" w:type="dxa"/>
            <w:gridSpan w:val="4"/>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FCF2B7D" w14:textId="77777777" w:rsidR="00794B70" w:rsidRDefault="00794B70">
            <w:pPr>
              <w:rPr>
                <w:rFonts w:ascii="Helvetica Neue" w:eastAsia="Times New Roman" w:hAnsi="Helvetica Neue" w:cs="Calibri"/>
                <w:color w:val="333333"/>
                <w:kern w:val="0"/>
              </w:rPr>
            </w:pPr>
            <w:r>
              <w:rPr>
                <w:rFonts w:ascii="Helvetica Neue" w:eastAsia="Times New Roman" w:hAnsi="Helvetica Neue" w:cs="Calibri"/>
                <w:color w:val="333333"/>
                <w:kern w:val="0"/>
              </w:rPr>
              <w:t>All Known Molecules (N=41)</w:t>
            </w:r>
          </w:p>
        </w:tc>
      </w:tr>
      <w:tr w:rsidR="00794B70" w14:paraId="686A54F4" w14:textId="77777777" w:rsidTr="00794B70">
        <w:trPr>
          <w:trHeight w:val="47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41E6F11"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Accuracy</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E979FFC"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9E18B5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0.80</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CAA9D88"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0.78</w:t>
            </w:r>
          </w:p>
        </w:tc>
      </w:tr>
      <w:tr w:rsidR="00794B70" w14:paraId="04C48F6A" w14:textId="77777777" w:rsidTr="00794B7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249F9B8"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Precision</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AFDE2F4"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8F8A60B"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0.80</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06FA7D"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0.78</w:t>
            </w:r>
          </w:p>
        </w:tc>
      </w:tr>
      <w:tr w:rsidR="00794B70" w14:paraId="0D3F787B" w14:textId="77777777" w:rsidTr="00794B70">
        <w:trPr>
          <w:trHeight w:val="47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3BE8EAF"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Recall</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0747364"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E7B966C"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0.81</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4697EE"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0.79</w:t>
            </w:r>
          </w:p>
        </w:tc>
      </w:tr>
      <w:tr w:rsidR="00794B70" w14:paraId="0B32633A" w14:textId="77777777" w:rsidTr="00794B70">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6FDB344"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F1</w:t>
            </w:r>
          </w:p>
        </w:tc>
        <w:tc>
          <w:tcPr>
            <w:tcW w:w="177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DD31476"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w:t>
            </w:r>
          </w:p>
        </w:tc>
        <w:tc>
          <w:tcPr>
            <w:tcW w:w="22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5C4EE21"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0.80</w:t>
            </w:r>
          </w:p>
        </w:tc>
        <w:tc>
          <w:tcPr>
            <w:tcW w:w="344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EF013BE"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0.78</w:t>
            </w:r>
          </w:p>
        </w:tc>
      </w:tr>
    </w:tbl>
    <w:p w14:paraId="27155DA5"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p>
    <w:p w14:paraId="79B657E8"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p>
    <w:p w14:paraId="63575EBC"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Evaluation of GPT models on 41 known promoters and inhibitors</w:t>
      </w:r>
    </w:p>
    <w:p w14:paraId="29DA2B17" w14:textId="77777777" w:rsidR="00794B70" w:rsidRDefault="00794B70" w:rsidP="00794B70">
      <w:pPr>
        <w:pStyle w:val="NormalWeb"/>
        <w:shd w:val="clear" w:color="auto" w:fill="FFFFFF"/>
        <w:spacing w:before="0" w:beforeAutospacing="0" w:after="240" w:afterAutospacing="0"/>
        <w:rPr>
          <w:rFonts w:ascii="Segoe UI" w:hAnsi="Segoe UI" w:cs="Segoe UI"/>
          <w:b/>
          <w:bCs/>
          <w:color w:val="1F2328"/>
        </w:rPr>
      </w:pPr>
      <w:r>
        <w:rPr>
          <w:rFonts w:ascii="Segoe UI" w:hAnsi="Segoe UI" w:cs="Segoe UI"/>
          <w:b/>
          <w:bCs/>
          <w:color w:val="1F2328"/>
        </w:rPr>
        <w:t xml:space="preserve">GPT Justification </w:t>
      </w:r>
    </w:p>
    <w:p w14:paraId="31B3CE33"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One of the main advantages that GPT has is being able to provide justification for why it labeled a given molecule as a promoter or inhibitor when using a prompt that asked for justification. GPT was found to be able to determine surprisingly nuanced and complex relationships between molecules and optic nerve regenerations by using the context of provided sentences. An example of this justification is provided below for the molecule bmp4:</w:t>
      </w:r>
    </w:p>
    <w:p w14:paraId="59FA40E2" w14:textId="77777777" w:rsidR="00794B70" w:rsidRDefault="00794B70" w:rsidP="00794B70">
      <w:pPr>
        <w:pStyle w:val="NormalWeb"/>
        <w:spacing w:beforeAutospacing="0" w:after="240" w:afterAutospacing="0"/>
        <w:ind w:left="720"/>
        <w:rPr>
          <w:rFonts w:ascii="Segoe UI" w:hAnsi="Segoe UI" w:cs="Segoe UI"/>
          <w:color w:val="1F2328"/>
          <w:sz w:val="20"/>
          <w:szCs w:val="20"/>
        </w:rPr>
      </w:pPr>
      <w:r>
        <w:rPr>
          <w:rFonts w:ascii="Segoe UI" w:hAnsi="Segoe UI" w:cs="Segoe UI"/>
          <w:color w:val="1F2328"/>
          <w:sz w:val="20"/>
          <w:szCs w:val="20"/>
        </w:rPr>
        <w:lastRenderedPageBreak/>
        <w:t>Based on the given context, it is likely that the masked molecule acts as an inhibitor of optic nerve regeneration. Here's the justification for this conclusion:</w:t>
      </w:r>
    </w:p>
    <w:p w14:paraId="70980D71" w14:textId="77777777" w:rsidR="00794B70" w:rsidRDefault="00794B70" w:rsidP="00794B70">
      <w:pPr>
        <w:pStyle w:val="NormalWeb"/>
        <w:spacing w:beforeAutospacing="0" w:after="240" w:afterAutospacing="0"/>
        <w:ind w:left="720"/>
        <w:rPr>
          <w:rFonts w:ascii="Segoe UI" w:hAnsi="Segoe UI" w:cs="Segoe UI"/>
          <w:color w:val="1F2328"/>
          <w:sz w:val="20"/>
          <w:szCs w:val="20"/>
        </w:rPr>
      </w:pPr>
      <w:r>
        <w:rPr>
          <w:rFonts w:ascii="Segoe UI" w:hAnsi="Segoe UI" w:cs="Segoe UI"/>
          <w:color w:val="1F2328"/>
          <w:sz w:val="20"/>
          <w:szCs w:val="20"/>
        </w:rPr>
        <w:t>Sentence 1: "xcrmp-2 expression is induced by neural inducers noggin and chordin which antagonize the neural inhibitor [MASK1]": This sentence suggests that the molecule masked by [MASK1] is a neural inhibitor.</w:t>
      </w:r>
    </w:p>
    <w:p w14:paraId="1448A51C" w14:textId="77777777" w:rsidR="00794B70" w:rsidRDefault="00794B70" w:rsidP="00794B70">
      <w:pPr>
        <w:pStyle w:val="NormalWeb"/>
        <w:spacing w:beforeAutospacing="0" w:after="240" w:afterAutospacing="0"/>
        <w:ind w:left="720"/>
        <w:rPr>
          <w:rFonts w:ascii="Segoe UI" w:hAnsi="Segoe UI" w:cs="Segoe UI"/>
          <w:color w:val="1F2328"/>
          <w:sz w:val="20"/>
          <w:szCs w:val="20"/>
        </w:rPr>
      </w:pPr>
      <w:r>
        <w:rPr>
          <w:rFonts w:ascii="Segoe UI" w:hAnsi="Segoe UI" w:cs="Segoe UI"/>
          <w:color w:val="1F2328"/>
          <w:sz w:val="20"/>
          <w:szCs w:val="20"/>
        </w:rPr>
        <w:t>Sentence 2: "receptor also induces xcrmp-2 expression suggesting that transcription of xcrmp-2 is negatively regulated by the [MASK1] signaling": The phrase "negatively regulated" implies that the [MASK1] signaling inhibits the transcription of xcrmp-2.</w:t>
      </w:r>
    </w:p>
    <w:p w14:paraId="41F2DCCB" w14:textId="77777777" w:rsidR="00794B70" w:rsidRDefault="00794B70" w:rsidP="00794B70">
      <w:pPr>
        <w:pStyle w:val="NormalWeb"/>
        <w:spacing w:beforeAutospacing="0" w:after="240" w:afterAutospacing="0"/>
        <w:ind w:left="720"/>
        <w:rPr>
          <w:rFonts w:ascii="Segoe UI" w:hAnsi="Segoe UI" w:cs="Segoe UI"/>
          <w:color w:val="1F2328"/>
          <w:sz w:val="20"/>
          <w:szCs w:val="20"/>
        </w:rPr>
      </w:pPr>
      <w:r>
        <w:rPr>
          <w:rFonts w:ascii="Segoe UI" w:hAnsi="Segoe UI" w:cs="Segoe UI"/>
          <w:color w:val="1F2328"/>
          <w:sz w:val="20"/>
          <w:szCs w:val="20"/>
        </w:rPr>
        <w:t>Sentence 3: "xcrmp-2 is thus an early response marking neural commitment and that transcriptional control of the xcrmp-2 gene is one of the targets of [MASK1] signaling": This sentence reinforces the idea that the [MASK1] signaling influences the control of the xcrmp-2 gene, which is involved in neural commitment. Since [MASK1] signaling negatively regulates xcrmp-2 expression, it implies that [MASK1] acts as an inhibitor of optic nerve regeneration.</w:t>
      </w:r>
    </w:p>
    <w:p w14:paraId="1D0D2560" w14:textId="77777777" w:rsidR="00794B70" w:rsidRDefault="00794B70" w:rsidP="00794B70">
      <w:pPr>
        <w:pStyle w:val="NormalWeb"/>
        <w:spacing w:beforeAutospacing="0" w:after="240" w:afterAutospacing="0"/>
        <w:ind w:left="720"/>
        <w:rPr>
          <w:rFonts w:ascii="Segoe UI" w:hAnsi="Segoe UI" w:cs="Segoe UI"/>
          <w:color w:val="1F2328"/>
          <w:sz w:val="20"/>
          <w:szCs w:val="20"/>
        </w:rPr>
      </w:pPr>
      <w:r>
        <w:rPr>
          <w:rFonts w:ascii="Segoe UI" w:hAnsi="Segoe UI" w:cs="Segoe UI"/>
          <w:color w:val="1F2328"/>
          <w:sz w:val="20"/>
          <w:szCs w:val="20"/>
        </w:rPr>
        <w:t>Sentence 4: "one study demonstrated that bmp2 and [MASK1] injection activated smad1 thereby promoting axonal regeneration": The fact that [MASK1] injection is mentioned along with bmp2, which is known to promote axonal regeneration, suggests that [MASK1] has an inhibitory effect on axonal regeneration.</w:t>
      </w:r>
    </w:p>
    <w:p w14:paraId="1C5F8E3F" w14:textId="77777777" w:rsidR="00794B70" w:rsidRDefault="00794B70" w:rsidP="00794B70">
      <w:pPr>
        <w:pStyle w:val="NormalWeb"/>
        <w:spacing w:beforeAutospacing="0" w:after="240" w:afterAutospacing="0"/>
        <w:ind w:left="720"/>
        <w:rPr>
          <w:rFonts w:ascii="Segoe UI" w:hAnsi="Segoe UI" w:cs="Segoe UI"/>
          <w:color w:val="1F2328"/>
          <w:sz w:val="20"/>
          <w:szCs w:val="20"/>
        </w:rPr>
      </w:pPr>
      <w:r>
        <w:rPr>
          <w:rFonts w:ascii="Segoe UI" w:hAnsi="Segoe UI" w:cs="Segoe UI"/>
          <w:color w:val="1F2328"/>
          <w:sz w:val="20"/>
          <w:szCs w:val="20"/>
        </w:rPr>
        <w:t>Considering the consistent indication of [MASK1] as a neural inhibitor and its negative regulation of key genes involved in neural commitment and axonal regeneration, the best guess is that the masked molecule acts as an inhibitor of optic nerve regeneration.</w:t>
      </w:r>
    </w:p>
    <w:p w14:paraId="18E0CD79" w14:textId="77777777" w:rsidR="00794B70" w:rsidRDefault="00794B70" w:rsidP="00794B70">
      <w:pPr>
        <w:pStyle w:val="NormalWeb"/>
        <w:shd w:val="clear" w:color="auto" w:fill="FFFFFF"/>
        <w:spacing w:before="0" w:beforeAutospacing="0" w:after="240" w:afterAutospacing="0"/>
        <w:ind w:left="720"/>
        <w:rPr>
          <w:rFonts w:ascii="Segoe UI" w:hAnsi="Segoe UI" w:cs="Segoe UI"/>
          <w:color w:val="1F2328"/>
        </w:rPr>
      </w:pPr>
      <w:r>
        <w:rPr>
          <w:rFonts w:ascii="Segoe UI" w:hAnsi="Segoe UI" w:cs="Segoe UI"/>
          <w:color w:val="1F2328"/>
          <w:sz w:val="20"/>
          <w:szCs w:val="20"/>
        </w:rPr>
        <w:t>Confidence score: 90</w:t>
      </w:r>
    </w:p>
    <w:p w14:paraId="0337527C"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You can see how GPT is able to point to specific sentences in the text, explain their relevance to their molecule and optic nerve regeneration, and synthesize multiple sentences to come to a final classification. However, the example of bmp4 also demonstrates the fallacies of GPT’s justifications. For example, it correctly evaluated sentences 1,2, and 3 but its justification using sentence 4 for bmp4 being an inhibitory molecule due to it being mentioned alongside a promoter molecule does not make sense. Other examples of justifications can be seen in Supplemental Table  _. </w:t>
      </w:r>
    </w:p>
    <w:p w14:paraId="7C640302" w14:textId="77777777" w:rsidR="00794B70" w:rsidRDefault="00794B70" w:rsidP="00794B70">
      <w:pPr>
        <w:pStyle w:val="NormalWeb"/>
        <w:shd w:val="clear" w:color="auto" w:fill="FFFFFF"/>
        <w:spacing w:before="0" w:beforeAutospacing="0" w:after="240" w:afterAutospacing="0"/>
        <w:rPr>
          <w:rFonts w:ascii="Segoe UI" w:hAnsi="Segoe UI" w:cs="Segoe UI"/>
          <w:b/>
          <w:bCs/>
          <w:color w:val="1F2328"/>
        </w:rPr>
      </w:pPr>
      <w:r>
        <w:rPr>
          <w:rFonts w:ascii="Segoe UI" w:hAnsi="Segoe UI" w:cs="Segoe UI"/>
          <w:b/>
          <w:bCs/>
          <w:color w:val="1F2328"/>
        </w:rPr>
        <w:t xml:space="preserve">BERT and </w:t>
      </w:r>
      <w:proofErr w:type="spellStart"/>
      <w:r>
        <w:rPr>
          <w:rFonts w:ascii="Segoe UI" w:hAnsi="Segoe UI" w:cs="Segoe UI"/>
          <w:b/>
          <w:bCs/>
          <w:color w:val="1F2328"/>
        </w:rPr>
        <w:t>BioBERT</w:t>
      </w:r>
      <w:proofErr w:type="spellEnd"/>
    </w:p>
    <w:p w14:paraId="23D46B20"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After the BERT model and the </w:t>
      </w:r>
      <w:proofErr w:type="spellStart"/>
      <w:r>
        <w:rPr>
          <w:rFonts w:ascii="Segoe UI" w:hAnsi="Segoe UI" w:cs="Segoe UI"/>
          <w:color w:val="1F2328"/>
        </w:rPr>
        <w:t>BioBERT</w:t>
      </w:r>
      <w:proofErr w:type="spellEnd"/>
      <w:r>
        <w:rPr>
          <w:rFonts w:ascii="Segoe UI" w:hAnsi="Segoe UI" w:cs="Segoe UI"/>
          <w:color w:val="1F2328"/>
        </w:rPr>
        <w:t xml:space="preserve"> model were fine-tuned on the known promoters and inhibitors sentences, they were evaluated on a holdout dataset of these training sentences. Recall that the base BERT trains on uncased sentences whereas </w:t>
      </w:r>
      <w:proofErr w:type="spellStart"/>
      <w:r>
        <w:rPr>
          <w:rFonts w:ascii="Segoe UI" w:hAnsi="Segoe UI" w:cs="Segoe UI"/>
          <w:color w:val="1F2328"/>
        </w:rPr>
        <w:t>BioBERT</w:t>
      </w:r>
      <w:proofErr w:type="spellEnd"/>
      <w:r>
        <w:rPr>
          <w:rFonts w:ascii="Segoe UI" w:hAnsi="Segoe UI" w:cs="Segoe UI"/>
          <w:color w:val="1F2328"/>
        </w:rPr>
        <w:t xml:space="preserve"> trains on the cased sentences. The results for predicted labels for this holdout set are shown in Table _. For the base BERT model, the f1 of 0.76 is comparable to the performance of GPT on the known promoters and inhibitors. The </w:t>
      </w:r>
      <w:proofErr w:type="spellStart"/>
      <w:r>
        <w:rPr>
          <w:rFonts w:ascii="Segoe UI" w:hAnsi="Segoe UI" w:cs="Segoe UI"/>
          <w:color w:val="1F2328"/>
        </w:rPr>
        <w:t>BioBERT</w:t>
      </w:r>
      <w:proofErr w:type="spellEnd"/>
      <w:r>
        <w:rPr>
          <w:rFonts w:ascii="Segoe UI" w:hAnsi="Segoe UI" w:cs="Segoe UI"/>
          <w:color w:val="1F2328"/>
        </w:rPr>
        <w:t xml:space="preserve"> model received an f1 of 0.82 actually outperforming the base BERT model and also outperforming all GPT prompts for classifying known promoters and inhibitors. Its </w:t>
      </w:r>
      <w:r>
        <w:rPr>
          <w:rFonts w:ascii="Segoe UI" w:hAnsi="Segoe UI" w:cs="Segoe UI"/>
          <w:color w:val="1F2328"/>
        </w:rPr>
        <w:lastRenderedPageBreak/>
        <w:t xml:space="preserve">important to note that the BERT results are based on a holdout dataset of the original supervised learning known molecules dataset whereas GPT predicted labels based on the entire supervised learning dataset. Furthermore, the BERT results shown are on a per-sentence-chunk basis rather than per-molecule basis.  </w:t>
      </w:r>
    </w:p>
    <w:tbl>
      <w:tblPr>
        <w:tblStyle w:val="GridTable4-Accent1"/>
        <w:tblW w:w="0" w:type="auto"/>
        <w:tblInd w:w="0" w:type="dxa"/>
        <w:tblLook w:val="04A0" w:firstRow="1" w:lastRow="0" w:firstColumn="1" w:lastColumn="0" w:noHBand="0" w:noVBand="1"/>
      </w:tblPr>
      <w:tblGrid>
        <w:gridCol w:w="3035"/>
        <w:gridCol w:w="3280"/>
        <w:gridCol w:w="3035"/>
      </w:tblGrid>
      <w:tr w:rsidR="00794B70" w14:paraId="0A8397AE" w14:textId="77777777" w:rsidTr="00794B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Pr>
          <w:p w14:paraId="271E7DB9" w14:textId="77777777" w:rsidR="00794B70" w:rsidRDefault="00794B70">
            <w:pPr>
              <w:pStyle w:val="NormalWeb"/>
              <w:spacing w:before="0" w:beforeAutospacing="0" w:after="240" w:afterAutospacing="0"/>
              <w:rPr>
                <w:rFonts w:ascii="Segoe UI" w:hAnsi="Segoe UI" w:cs="Segoe UI"/>
                <w:kern w:val="2"/>
                <w:sz w:val="20"/>
                <w:szCs w:val="20"/>
              </w:rPr>
            </w:pPr>
          </w:p>
        </w:tc>
        <w:tc>
          <w:tcPr>
            <w:tcW w:w="3280" w:type="dxa"/>
            <w:hideMark/>
          </w:tcPr>
          <w:p w14:paraId="57C9E68A" w14:textId="77777777" w:rsidR="00794B70" w:rsidRDefault="00794B70">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kern w:val="2"/>
                <w:sz w:val="20"/>
                <w:szCs w:val="20"/>
              </w:rPr>
            </w:pPr>
            <w:r>
              <w:rPr>
                <w:rFonts w:ascii="Segoe UI" w:hAnsi="Segoe UI" w:cs="Segoe UI"/>
                <w:kern w:val="2"/>
                <w:sz w:val="20"/>
                <w:szCs w:val="20"/>
              </w:rPr>
              <w:t>Base BERT model</w:t>
            </w:r>
          </w:p>
        </w:tc>
        <w:tc>
          <w:tcPr>
            <w:tcW w:w="3035" w:type="dxa"/>
            <w:hideMark/>
          </w:tcPr>
          <w:p w14:paraId="779E2F25" w14:textId="77777777" w:rsidR="00794B70" w:rsidRDefault="00794B70">
            <w:pPr>
              <w:pStyle w:val="NormalWeb"/>
              <w:spacing w:before="0" w:beforeAutospacing="0" w:after="240" w:afterAutospacing="0"/>
              <w:cnfStyle w:val="100000000000" w:firstRow="1" w:lastRow="0" w:firstColumn="0" w:lastColumn="0" w:oddVBand="0" w:evenVBand="0" w:oddHBand="0" w:evenHBand="0" w:firstRowFirstColumn="0" w:firstRowLastColumn="0" w:lastRowFirstColumn="0" w:lastRowLastColumn="0"/>
              <w:rPr>
                <w:rFonts w:ascii="Segoe UI" w:hAnsi="Segoe UI" w:cs="Segoe UI"/>
                <w:kern w:val="2"/>
                <w:sz w:val="20"/>
                <w:szCs w:val="20"/>
              </w:rPr>
            </w:pPr>
            <w:proofErr w:type="spellStart"/>
            <w:r>
              <w:rPr>
                <w:rFonts w:ascii="Segoe UI" w:hAnsi="Segoe UI" w:cs="Segoe UI"/>
                <w:kern w:val="2"/>
                <w:sz w:val="20"/>
                <w:szCs w:val="20"/>
              </w:rPr>
              <w:t>BioBERT</w:t>
            </w:r>
            <w:proofErr w:type="spellEnd"/>
            <w:r>
              <w:rPr>
                <w:rFonts w:ascii="Segoe UI" w:hAnsi="Segoe UI" w:cs="Segoe UI"/>
                <w:kern w:val="2"/>
                <w:sz w:val="20"/>
                <w:szCs w:val="20"/>
              </w:rPr>
              <w:t xml:space="preserve"> model</w:t>
            </w:r>
          </w:p>
        </w:tc>
      </w:tr>
      <w:tr w:rsidR="00794B70" w14:paraId="614EF916" w14:textId="77777777" w:rsidTr="0079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55E9DA3" w14:textId="77777777" w:rsidR="00794B70" w:rsidRDefault="00794B70">
            <w:pPr>
              <w:pStyle w:val="NormalWeb"/>
              <w:spacing w:before="0" w:beforeAutospacing="0" w:after="240" w:afterAutospacing="0"/>
              <w:rPr>
                <w:rFonts w:ascii="Segoe UI" w:hAnsi="Segoe UI" w:cs="Segoe UI"/>
                <w:color w:val="1F2328"/>
                <w:kern w:val="2"/>
                <w:sz w:val="20"/>
                <w:szCs w:val="20"/>
              </w:rPr>
            </w:pPr>
            <w:r>
              <w:rPr>
                <w:rFonts w:ascii="Segoe UI" w:hAnsi="Segoe UI" w:cs="Segoe UI"/>
                <w:color w:val="1F2328"/>
                <w:kern w:val="2"/>
                <w:sz w:val="20"/>
                <w:szCs w:val="20"/>
              </w:rPr>
              <w:t>Accuracy</w:t>
            </w:r>
          </w:p>
        </w:tc>
        <w:tc>
          <w:tcPr>
            <w:tcW w:w="32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9D27598"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0.76</w:t>
            </w:r>
          </w:p>
        </w:tc>
        <w:tc>
          <w:tcPr>
            <w:tcW w:w="30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9F619F8"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1F2328"/>
                <w:kern w:val="2"/>
                <w:sz w:val="20"/>
                <w:szCs w:val="20"/>
              </w:rPr>
            </w:pPr>
            <w:r>
              <w:rPr>
                <w:rFonts w:ascii="Segoe UI" w:hAnsi="Segoe UI" w:cs="Segoe UI"/>
                <w:b/>
                <w:bCs/>
                <w:color w:val="1F2328"/>
                <w:kern w:val="2"/>
                <w:sz w:val="20"/>
                <w:szCs w:val="20"/>
              </w:rPr>
              <w:t>0.83</w:t>
            </w:r>
          </w:p>
        </w:tc>
      </w:tr>
      <w:tr w:rsidR="00794B70" w14:paraId="614A46FE" w14:textId="77777777" w:rsidTr="00794B70">
        <w:tc>
          <w:tcPr>
            <w:cnfStyle w:val="001000000000" w:firstRow="0" w:lastRow="0" w:firstColumn="1" w:lastColumn="0" w:oddVBand="0" w:evenVBand="0" w:oddHBand="0" w:evenHBand="0" w:firstRowFirstColumn="0" w:firstRowLastColumn="0" w:lastRowFirstColumn="0" w:lastRowLastColumn="0"/>
            <w:tcW w:w="30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2DB6B176" w14:textId="77777777" w:rsidR="00794B70" w:rsidRDefault="00794B70">
            <w:pPr>
              <w:pStyle w:val="NormalWeb"/>
              <w:spacing w:before="0" w:beforeAutospacing="0" w:after="240" w:afterAutospacing="0"/>
              <w:rPr>
                <w:rFonts w:ascii="Segoe UI" w:hAnsi="Segoe UI" w:cs="Segoe UI"/>
                <w:color w:val="1F2328"/>
                <w:kern w:val="2"/>
                <w:sz w:val="20"/>
                <w:szCs w:val="20"/>
              </w:rPr>
            </w:pPr>
            <w:r>
              <w:rPr>
                <w:rFonts w:ascii="Segoe UI" w:hAnsi="Segoe UI" w:cs="Segoe UI"/>
                <w:color w:val="1F2328"/>
                <w:kern w:val="2"/>
                <w:sz w:val="20"/>
                <w:szCs w:val="20"/>
              </w:rPr>
              <w:t>Precision</w:t>
            </w:r>
          </w:p>
        </w:tc>
        <w:tc>
          <w:tcPr>
            <w:tcW w:w="32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4C2C7FE"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0.77</w:t>
            </w:r>
          </w:p>
        </w:tc>
        <w:tc>
          <w:tcPr>
            <w:tcW w:w="30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4F7F4A17"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1F2328"/>
                <w:kern w:val="2"/>
                <w:sz w:val="20"/>
                <w:szCs w:val="20"/>
              </w:rPr>
            </w:pPr>
            <w:r>
              <w:rPr>
                <w:rFonts w:ascii="Segoe UI" w:hAnsi="Segoe UI" w:cs="Segoe UI"/>
                <w:b/>
                <w:bCs/>
                <w:color w:val="1F2328"/>
                <w:kern w:val="2"/>
                <w:sz w:val="20"/>
                <w:szCs w:val="20"/>
              </w:rPr>
              <w:t>0.82</w:t>
            </w:r>
          </w:p>
        </w:tc>
      </w:tr>
      <w:tr w:rsidR="00794B70" w14:paraId="07B09AA9" w14:textId="77777777" w:rsidTr="0079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9927B07" w14:textId="77777777" w:rsidR="00794B70" w:rsidRDefault="00794B70">
            <w:pPr>
              <w:pStyle w:val="NormalWeb"/>
              <w:spacing w:before="0" w:beforeAutospacing="0" w:after="240" w:afterAutospacing="0"/>
              <w:rPr>
                <w:rFonts w:ascii="Segoe UI" w:hAnsi="Segoe UI" w:cs="Segoe UI"/>
                <w:color w:val="1F2328"/>
                <w:kern w:val="2"/>
                <w:sz w:val="20"/>
                <w:szCs w:val="20"/>
              </w:rPr>
            </w:pPr>
            <w:r>
              <w:rPr>
                <w:rFonts w:ascii="Segoe UI" w:hAnsi="Segoe UI" w:cs="Segoe UI"/>
                <w:color w:val="1F2328"/>
                <w:kern w:val="2"/>
                <w:sz w:val="20"/>
                <w:szCs w:val="20"/>
              </w:rPr>
              <w:t>Recall</w:t>
            </w:r>
          </w:p>
        </w:tc>
        <w:tc>
          <w:tcPr>
            <w:tcW w:w="32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386A5F2"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0.76</w:t>
            </w:r>
          </w:p>
        </w:tc>
        <w:tc>
          <w:tcPr>
            <w:tcW w:w="30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F98E5B1" w14:textId="77777777" w:rsidR="00794B70" w:rsidRDefault="00794B70">
            <w:pPr>
              <w:pStyle w:val="NormalWeb"/>
              <w:spacing w:before="0" w:beforeAutospacing="0" w:after="240" w:afterAutospacing="0"/>
              <w:cnfStyle w:val="000000100000" w:firstRow="0" w:lastRow="0" w:firstColumn="0" w:lastColumn="0" w:oddVBand="0" w:evenVBand="0" w:oddHBand="1" w:evenHBand="0" w:firstRowFirstColumn="0" w:firstRowLastColumn="0" w:lastRowFirstColumn="0" w:lastRowLastColumn="0"/>
              <w:rPr>
                <w:rFonts w:ascii="Segoe UI" w:hAnsi="Segoe UI" w:cs="Segoe UI"/>
                <w:b/>
                <w:bCs/>
                <w:color w:val="1F2328"/>
                <w:kern w:val="2"/>
                <w:sz w:val="20"/>
                <w:szCs w:val="20"/>
              </w:rPr>
            </w:pPr>
            <w:r>
              <w:rPr>
                <w:rFonts w:ascii="Segoe UI" w:hAnsi="Segoe UI" w:cs="Segoe UI"/>
                <w:b/>
                <w:bCs/>
                <w:color w:val="1F2328"/>
                <w:kern w:val="2"/>
                <w:sz w:val="20"/>
                <w:szCs w:val="20"/>
              </w:rPr>
              <w:t>0.83</w:t>
            </w:r>
          </w:p>
        </w:tc>
      </w:tr>
      <w:tr w:rsidR="00794B70" w14:paraId="522B2106" w14:textId="77777777" w:rsidTr="00794B70">
        <w:tc>
          <w:tcPr>
            <w:cnfStyle w:val="001000000000" w:firstRow="0" w:lastRow="0" w:firstColumn="1" w:lastColumn="0" w:oddVBand="0" w:evenVBand="0" w:oddHBand="0" w:evenHBand="0" w:firstRowFirstColumn="0" w:firstRowLastColumn="0" w:lastRowFirstColumn="0" w:lastRowLastColumn="0"/>
            <w:tcW w:w="30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D29F354" w14:textId="77777777" w:rsidR="00794B70" w:rsidRDefault="00794B70">
            <w:pPr>
              <w:pStyle w:val="NormalWeb"/>
              <w:spacing w:before="0" w:beforeAutospacing="0" w:after="240" w:afterAutospacing="0"/>
              <w:rPr>
                <w:rFonts w:ascii="Segoe UI" w:hAnsi="Segoe UI" w:cs="Segoe UI"/>
                <w:color w:val="1F2328"/>
                <w:kern w:val="2"/>
                <w:sz w:val="20"/>
                <w:szCs w:val="20"/>
              </w:rPr>
            </w:pPr>
            <w:r>
              <w:rPr>
                <w:rFonts w:ascii="Segoe UI" w:hAnsi="Segoe UI" w:cs="Segoe UI"/>
                <w:color w:val="1F2328"/>
                <w:kern w:val="2"/>
                <w:sz w:val="20"/>
                <w:szCs w:val="20"/>
              </w:rPr>
              <w:t>F1</w:t>
            </w:r>
          </w:p>
        </w:tc>
        <w:tc>
          <w:tcPr>
            <w:tcW w:w="328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D689E40"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color w:val="1F2328"/>
                <w:kern w:val="2"/>
                <w:sz w:val="20"/>
                <w:szCs w:val="20"/>
              </w:rPr>
            </w:pPr>
            <w:r>
              <w:rPr>
                <w:rFonts w:ascii="Segoe UI" w:hAnsi="Segoe UI" w:cs="Segoe UI"/>
                <w:color w:val="1F2328"/>
                <w:kern w:val="2"/>
                <w:sz w:val="20"/>
                <w:szCs w:val="20"/>
              </w:rPr>
              <w:t>0.76</w:t>
            </w:r>
          </w:p>
        </w:tc>
        <w:tc>
          <w:tcPr>
            <w:tcW w:w="303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18BFB0E" w14:textId="77777777" w:rsidR="00794B70" w:rsidRDefault="00794B70">
            <w:pPr>
              <w:pStyle w:val="NormalWeb"/>
              <w:spacing w:before="0" w:beforeAutospacing="0" w:after="240" w:afterAutospacing="0"/>
              <w:cnfStyle w:val="000000000000" w:firstRow="0" w:lastRow="0" w:firstColumn="0" w:lastColumn="0" w:oddVBand="0" w:evenVBand="0" w:oddHBand="0" w:evenHBand="0" w:firstRowFirstColumn="0" w:firstRowLastColumn="0" w:lastRowFirstColumn="0" w:lastRowLastColumn="0"/>
              <w:rPr>
                <w:rFonts w:ascii="Segoe UI" w:hAnsi="Segoe UI" w:cs="Segoe UI"/>
                <w:b/>
                <w:bCs/>
                <w:color w:val="1F2328"/>
                <w:kern w:val="2"/>
                <w:sz w:val="20"/>
                <w:szCs w:val="20"/>
              </w:rPr>
            </w:pPr>
            <w:r>
              <w:rPr>
                <w:rFonts w:ascii="Segoe UI" w:hAnsi="Segoe UI" w:cs="Segoe UI"/>
                <w:b/>
                <w:bCs/>
                <w:color w:val="1F2328"/>
                <w:kern w:val="2"/>
                <w:sz w:val="20"/>
                <w:szCs w:val="20"/>
              </w:rPr>
              <w:t>0.82</w:t>
            </w:r>
          </w:p>
        </w:tc>
      </w:tr>
    </w:tbl>
    <w:p w14:paraId="5B9ED452"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Table _: Evaluation of BERT models on holdout testing set after training </w:t>
      </w:r>
    </w:p>
    <w:p w14:paraId="77443244"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Q: How is it after training on a </w:t>
      </w:r>
      <w:r>
        <w:rPr>
          <w:rFonts w:ascii="Segoe UI" w:hAnsi="Segoe UI" w:cs="Segoe UI"/>
          <w:b/>
          <w:bCs/>
          <w:color w:val="1F2328"/>
        </w:rPr>
        <w:t xml:space="preserve">per molecule </w:t>
      </w:r>
      <w:r>
        <w:rPr>
          <w:rFonts w:ascii="Segoe UI" w:hAnsi="Segoe UI" w:cs="Segoe UI"/>
          <w:color w:val="1F2328"/>
        </w:rPr>
        <w:t xml:space="preserve">basis? </w:t>
      </w:r>
    </w:p>
    <w:p w14:paraId="0E494ACD"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A: Do it on a per molecule </w:t>
      </w:r>
      <w:r>
        <w:rPr>
          <w:rFonts w:ascii="Segoe UI" w:hAnsi="Segoe UI" w:cs="Segoe UI"/>
          <w:b/>
          <w:bCs/>
          <w:color w:val="1F2328"/>
        </w:rPr>
        <w:t>basis</w:t>
      </w:r>
    </w:p>
    <w:p w14:paraId="2CC743C2" w14:textId="77777777" w:rsidR="00794B70" w:rsidRDefault="00794B70" w:rsidP="00794B70">
      <w:pPr>
        <w:pStyle w:val="NormalWeb"/>
        <w:shd w:val="clear" w:color="auto" w:fill="FFFFFF"/>
        <w:spacing w:before="0" w:beforeAutospacing="0" w:after="240" w:afterAutospacing="0"/>
        <w:rPr>
          <w:rStyle w:val="Strong"/>
          <w:rFonts w:eastAsiaTheme="majorEastAsia"/>
        </w:rPr>
      </w:pPr>
      <w:r>
        <w:rPr>
          <w:rStyle w:val="Strong"/>
          <w:rFonts w:ascii="Segoe UI" w:eastAsiaTheme="majorEastAsia" w:hAnsi="Segoe UI" w:cs="Segoe UI"/>
          <w:color w:val="1F2328"/>
        </w:rPr>
        <w:t>Wet-Lab Labelled Molecules Evaluation</w:t>
      </w:r>
    </w:p>
    <w:p w14:paraId="737F4689" w14:textId="77777777" w:rsidR="00794B70" w:rsidRDefault="00794B70" w:rsidP="00794B70">
      <w:pPr>
        <w:pStyle w:val="NormalWeb"/>
        <w:shd w:val="clear" w:color="auto" w:fill="FFFFFF"/>
        <w:spacing w:before="0" w:beforeAutospacing="0" w:after="240" w:afterAutospacing="0"/>
        <w:rPr>
          <w:rStyle w:val="Strong"/>
          <w:rFonts w:ascii="Segoe UI" w:eastAsiaTheme="majorEastAsia" w:hAnsi="Segoe UI" w:cs="Segoe UI"/>
          <w:color w:val="1F2328"/>
        </w:rPr>
      </w:pPr>
      <w:r>
        <w:rPr>
          <w:rStyle w:val="Strong"/>
          <w:rFonts w:ascii="Segoe UI" w:eastAsiaTheme="majorEastAsia" w:hAnsi="Segoe UI" w:cs="Segoe UI"/>
          <w:color w:val="1F2328"/>
        </w:rPr>
        <w:t>GPT</w:t>
      </w:r>
    </w:p>
    <w:p w14:paraId="74C1E689" w14:textId="77777777" w:rsidR="00794B70" w:rsidRDefault="00794B70" w:rsidP="00794B70">
      <w:pPr>
        <w:pStyle w:val="NormalWeb"/>
        <w:shd w:val="clear" w:color="auto" w:fill="FFFFFF"/>
        <w:spacing w:before="0" w:beforeAutospacing="0" w:after="240" w:afterAutospacing="0"/>
        <w:rPr>
          <w:rFonts w:eastAsiaTheme="majorEastAsia"/>
        </w:rPr>
      </w:pPr>
      <w:r>
        <w:rPr>
          <w:rStyle w:val="Strong"/>
          <w:rFonts w:ascii="Segoe UI" w:eastAsiaTheme="majorEastAsia" w:hAnsi="Segoe UI" w:cs="Segoe UI"/>
          <w:color w:val="1F2328"/>
        </w:rPr>
        <w:t>To further evaluate the GPT model, researchers from our experimental lab manually labeled 73 molecules from the 822 extracted molecules from our corpus.  These molecule</w:t>
      </w:r>
      <w:r>
        <w:rPr>
          <w:rStyle w:val="Strong"/>
          <w:rFonts w:ascii="Segoe UI" w:eastAsiaTheme="majorEastAsia" w:hAnsi="Segoe UI" w:cs="Segoe UI"/>
          <w:b w:val="0"/>
          <w:bCs w:val="0"/>
          <w:color w:val="1F2328"/>
        </w:rPr>
        <w:t>s’</w:t>
      </w:r>
      <w:r>
        <w:rPr>
          <w:rStyle w:val="Strong"/>
          <w:rFonts w:ascii="Segoe UI" w:eastAsiaTheme="majorEastAsia" w:hAnsi="Segoe UI" w:cs="Segoe UI"/>
          <w:color w:val="1F2328"/>
        </w:rPr>
        <w:t xml:space="preserve"> classifications will be more challenging for the model to predict </w:t>
      </w:r>
      <w:r>
        <w:rPr>
          <w:rFonts w:ascii="Segoe UI" w:hAnsi="Segoe UI" w:cs="Segoe UI"/>
          <w:color w:val="1F2328"/>
        </w:rPr>
        <w:t>because they are lesser known and likely have less literature associated with it.</w:t>
      </w:r>
      <w:r>
        <w:rPr>
          <w:rFonts w:ascii="Segoe UI" w:eastAsiaTheme="majorEastAsia" w:hAnsi="Segoe UI" w:cs="Segoe UI"/>
          <w:b/>
          <w:bCs/>
          <w:color w:val="1F2328"/>
        </w:rPr>
        <w:t xml:space="preserve"> </w:t>
      </w:r>
      <w:r>
        <w:rPr>
          <w:rFonts w:ascii="Segoe UI" w:eastAsiaTheme="majorEastAsia" w:hAnsi="Segoe UI" w:cs="Segoe UI"/>
          <w:color w:val="1F2328"/>
        </w:rPr>
        <w:t>These 73 molecules</w:t>
      </w:r>
      <w:r>
        <w:rPr>
          <w:rFonts w:ascii="Segoe UI" w:eastAsiaTheme="majorEastAsia" w:hAnsi="Segoe UI" w:cs="Segoe UI"/>
          <w:b/>
          <w:bCs/>
          <w:color w:val="1F2328"/>
        </w:rPr>
        <w:t xml:space="preserve"> </w:t>
      </w:r>
      <w:r>
        <w:rPr>
          <w:rFonts w:ascii="Segoe UI" w:hAnsi="Segoe UI" w:cs="Segoe UI"/>
          <w:color w:val="1F2328"/>
        </w:rPr>
        <w:t xml:space="preserve">consisted of 44 promoters and 29 inhibitors. However, only 70 molecules were able to be labelled by GPT with 3 of them GPT refusing to provide an answer despite repeatedly asking it to select an option. The 3 molecules that GPT couldn’t answer were found to have few sentences and the few sentences had very little meaning to allow for predicting a classification as promoter or inhibitor. Therefore we were left with 70 molecules consisting of 41 promoters and 29 inhibitors.   </w:t>
      </w:r>
    </w:p>
    <w:p w14:paraId="4DB5FDD8"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For the GPT model, the classification and justification prompt was used to perform zero-shot classification on these molecules. The results can be seen in Table _. The molecules were also stratified by those had sentences with total length less than 4905 tokens and those that had sentences with total length greater than 4905 tokens to see how token length influenced labeling accuracy. GPT performed quite poorly with the molecules less than the token cutoff with the f1 score of 0.50 indicating it was no better than random guessing. </w:t>
      </w:r>
      <w:r>
        <w:rPr>
          <w:rFonts w:ascii="Segoe UI" w:hAnsi="Segoe UI" w:cs="Segoe UI"/>
          <w:strike/>
          <w:color w:val="1F2328"/>
        </w:rPr>
        <w:t xml:space="preserve">Notably, the f-1 score for predicting promoters was 0.62 versus 0.37 for inhibitors signifying its greater ability to predict promoter’s classifications rather than </w:t>
      </w:r>
      <w:r>
        <w:rPr>
          <w:rFonts w:ascii="Segoe UI" w:hAnsi="Segoe UI" w:cs="Segoe UI"/>
          <w:strike/>
          <w:color w:val="1F2328"/>
        </w:rPr>
        <w:lastRenderedPageBreak/>
        <w:t>inhibitors.</w:t>
      </w:r>
      <w:r>
        <w:rPr>
          <w:rFonts w:ascii="Segoe UI" w:hAnsi="Segoe UI" w:cs="Segoe UI"/>
          <w:color w:val="1F2328"/>
        </w:rPr>
        <w:t xml:space="preserve"> The overall f1 improved significantly for molecules above the token cutoff with an f1 score of 0.76. This improvement for molecules with longer sentences was also noticed with our pre-labeled known promoters or inhibitors. </w:t>
      </w:r>
      <w:r>
        <w:rPr>
          <w:rFonts w:ascii="Segoe UI" w:hAnsi="Segoe UI" w:cs="Segoe UI"/>
          <w:strike/>
          <w:color w:val="1F2328"/>
        </w:rPr>
        <w:t>GPT improved on both predicting promoters (f1=0.80) and predicting inhibitors (f1=0.73). Please see Supplemental Table  _ for the full classification report across both labels.</w:t>
      </w:r>
      <w:r>
        <w:rPr>
          <w:rFonts w:ascii="Segoe UI" w:hAnsi="Segoe UI" w:cs="Segoe UI"/>
          <w:color w:val="1F2328"/>
        </w:rPr>
        <w:t xml:space="preserve"> Overall, the f1 score across all 70 molecules was 0.57. </w:t>
      </w:r>
    </w:p>
    <w:p w14:paraId="59D82CD8"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p>
    <w:tbl>
      <w:tblPr>
        <w:tblStyle w:val="GridTable4-Accent1"/>
        <w:tblW w:w="9013" w:type="dxa"/>
        <w:tblInd w:w="0" w:type="dxa"/>
        <w:tblLook w:val="04A0" w:firstRow="1" w:lastRow="0" w:firstColumn="1" w:lastColumn="0" w:noHBand="0" w:noVBand="1"/>
      </w:tblPr>
      <w:tblGrid>
        <w:gridCol w:w="1562"/>
        <w:gridCol w:w="1939"/>
        <w:gridCol w:w="2961"/>
        <w:gridCol w:w="1605"/>
        <w:gridCol w:w="1238"/>
      </w:tblGrid>
      <w:tr w:rsidR="00794B70" w14:paraId="598510BF" w14:textId="77777777" w:rsidTr="00794B70">
        <w:trPr>
          <w:cnfStyle w:val="100000000000" w:firstRow="1" w:lastRow="0" w:firstColumn="0" w:lastColumn="0" w:oddVBand="0" w:evenVBand="0" w:oddHBand="0"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noWrap/>
            <w:hideMark/>
          </w:tcPr>
          <w:p w14:paraId="553D5174" w14:textId="77777777" w:rsidR="00794B70" w:rsidRDefault="00794B70">
            <w:pPr>
              <w:rPr>
                <w:rFonts w:ascii="Segoe UI" w:hAnsi="Segoe UI" w:cs="Segoe UI"/>
                <w:color w:val="1F2328"/>
              </w:rPr>
            </w:pPr>
          </w:p>
        </w:tc>
        <w:tc>
          <w:tcPr>
            <w:tcW w:w="1939" w:type="dxa"/>
            <w:noWrap/>
            <w:hideMark/>
          </w:tcPr>
          <w:p w14:paraId="2C6ABA11"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Pr>
                <w:rFonts w:ascii="Helvetica Neue" w:eastAsia="Times New Roman" w:hAnsi="Helvetica Neue" w:cs="Calibri"/>
                <w:kern w:val="0"/>
              </w:rPr>
              <w:t>Classification and Justification Prompt</w:t>
            </w:r>
          </w:p>
        </w:tc>
        <w:tc>
          <w:tcPr>
            <w:tcW w:w="2961" w:type="dxa"/>
            <w:noWrap/>
            <w:hideMark/>
          </w:tcPr>
          <w:p w14:paraId="1570D95F"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Pr>
                <w:rFonts w:ascii="Helvetica Neue" w:eastAsia="Times New Roman" w:hAnsi="Helvetica Neue" w:cs="Calibri"/>
                <w:kern w:val="0"/>
              </w:rPr>
              <w:t>Classification, Justification, and Confidence Score Prompt</w:t>
            </w:r>
          </w:p>
        </w:tc>
        <w:tc>
          <w:tcPr>
            <w:tcW w:w="1605" w:type="dxa"/>
            <w:noWrap/>
            <w:hideMark/>
          </w:tcPr>
          <w:p w14:paraId="254FD805"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r>
              <w:rPr>
                <w:rFonts w:ascii="Helvetica Neue" w:eastAsia="Times New Roman" w:hAnsi="Helvetica Neue" w:cs="Calibri"/>
                <w:kern w:val="0"/>
              </w:rPr>
              <w:t>Base BERT model</w:t>
            </w:r>
          </w:p>
        </w:tc>
        <w:tc>
          <w:tcPr>
            <w:tcW w:w="944" w:type="dxa"/>
            <w:noWrap/>
            <w:hideMark/>
          </w:tcPr>
          <w:p w14:paraId="031F0EBD" w14:textId="77777777" w:rsidR="00794B70" w:rsidRDefault="00794B70">
            <w:pPr>
              <w:cnfStyle w:val="100000000000" w:firstRow="1" w:lastRow="0" w:firstColumn="0" w:lastColumn="0" w:oddVBand="0" w:evenVBand="0" w:oddHBand="0" w:evenHBand="0" w:firstRowFirstColumn="0" w:firstRowLastColumn="0" w:lastRowFirstColumn="0" w:lastRowLastColumn="0"/>
              <w:rPr>
                <w:rFonts w:ascii="Helvetica Neue" w:eastAsia="Times New Roman" w:hAnsi="Helvetica Neue" w:cs="Calibri"/>
                <w:kern w:val="0"/>
              </w:rPr>
            </w:pPr>
            <w:proofErr w:type="spellStart"/>
            <w:r>
              <w:rPr>
                <w:rFonts w:ascii="Helvetica Neue" w:eastAsia="Times New Roman" w:hAnsi="Helvetica Neue" w:cs="Calibri"/>
                <w:kern w:val="0"/>
              </w:rPr>
              <w:t>BioBERT</w:t>
            </w:r>
            <w:proofErr w:type="spellEnd"/>
            <w:r>
              <w:rPr>
                <w:rFonts w:ascii="Helvetica Neue" w:eastAsia="Times New Roman" w:hAnsi="Helvetica Neue" w:cs="Calibri"/>
                <w:kern w:val="0"/>
              </w:rPr>
              <w:t xml:space="preserve"> model</w:t>
            </w:r>
          </w:p>
        </w:tc>
      </w:tr>
      <w:tr w:rsidR="00794B70" w14:paraId="186BB2FB" w14:textId="77777777" w:rsidTr="00794B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013" w:type="dxa"/>
            <w:gridSpan w:val="5"/>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0E0500B" w14:textId="77777777" w:rsidR="00794B70" w:rsidRDefault="00794B70">
            <w:pPr>
              <w:rPr>
                <w:rFonts w:ascii="Helvetica Neue" w:eastAsia="Times New Roman" w:hAnsi="Helvetica Neue" w:cs="Calibri"/>
                <w:color w:val="333333"/>
                <w:kern w:val="0"/>
              </w:rPr>
            </w:pPr>
            <w:r>
              <w:rPr>
                <w:rFonts w:ascii="Helvetica Neue" w:eastAsia="Times New Roman" w:hAnsi="Helvetica Neue" w:cs="Calibri"/>
                <w:color w:val="333333"/>
                <w:kern w:val="0"/>
              </w:rPr>
              <w:t>All Wet Lab Labeled Molecules (N=70)</w:t>
            </w:r>
          </w:p>
        </w:tc>
      </w:tr>
      <w:tr w:rsidR="00794B70" w14:paraId="20AD466C" w14:textId="77777777" w:rsidTr="00794B70">
        <w:trPr>
          <w:trHeight w:val="531"/>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BDF9C2"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Accuracy</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123789E"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0.57</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8D729E0"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16E668A"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0.70</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360B930"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0.61</w:t>
            </w:r>
          </w:p>
        </w:tc>
      </w:tr>
      <w:tr w:rsidR="00794B70" w14:paraId="06808BD9" w14:textId="77777777" w:rsidTr="00794B7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2736ADC"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Precision</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0D75AA8"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0.55</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0BDA59D"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8755EB"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0.75</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0F8091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0.62</w:t>
            </w:r>
          </w:p>
        </w:tc>
      </w:tr>
      <w:tr w:rsidR="00794B70" w14:paraId="60B2BB61" w14:textId="77777777" w:rsidTr="00794B70">
        <w:trPr>
          <w:trHeight w:val="531"/>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C81BFEE"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Recall</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8ACB47F"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0.55</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4955E54"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1508F76"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0.65</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A9C7EA0"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0.62</w:t>
            </w:r>
          </w:p>
        </w:tc>
      </w:tr>
      <w:tr w:rsidR="00794B70" w14:paraId="3083330E" w14:textId="77777777" w:rsidTr="00794B70">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3CB70CC"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F1</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EB325E9"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0.55</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9C259B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FF9E933"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0.64</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1742A30"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0.61</w:t>
            </w:r>
          </w:p>
        </w:tc>
      </w:tr>
      <w:tr w:rsidR="00794B70" w14:paraId="23ADDEE4" w14:textId="77777777" w:rsidTr="00794B70">
        <w:trPr>
          <w:trHeight w:val="472"/>
        </w:trPr>
        <w:tc>
          <w:tcPr>
            <w:cnfStyle w:val="001000000000" w:firstRow="0" w:lastRow="0" w:firstColumn="1" w:lastColumn="0" w:oddVBand="0" w:evenVBand="0" w:oddHBand="0" w:evenHBand="0" w:firstRowFirstColumn="0" w:firstRowLastColumn="0" w:lastRowFirstColumn="0" w:lastRowLastColumn="0"/>
            <w:tcW w:w="9013" w:type="dxa"/>
            <w:gridSpan w:val="5"/>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44A5BBB" w14:textId="77777777" w:rsidR="00794B70" w:rsidRDefault="00794B70">
            <w:pPr>
              <w:rPr>
                <w:rFonts w:ascii="Helvetica Neue" w:eastAsia="Times New Roman" w:hAnsi="Helvetica Neue" w:cs="Calibri"/>
                <w:color w:val="333333"/>
                <w:kern w:val="0"/>
              </w:rPr>
            </w:pPr>
            <w:r>
              <w:rPr>
                <w:rFonts w:ascii="Helvetica Neue" w:eastAsia="Times New Roman" w:hAnsi="Helvetica Neue" w:cs="Calibri"/>
                <w:color w:val="333333"/>
                <w:kern w:val="0"/>
              </w:rPr>
              <w:t>Wet Lab Labeled Molecules &lt;4905 tokens (N=57)</w:t>
            </w:r>
          </w:p>
        </w:tc>
      </w:tr>
      <w:tr w:rsidR="00794B70" w14:paraId="617F18D6" w14:textId="77777777" w:rsidTr="00794B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04C8F04"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Accuracy</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4178383"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0.53</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51D2A7B"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AF38E1F"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0.68</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CA00225"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0.63</w:t>
            </w:r>
          </w:p>
        </w:tc>
      </w:tr>
      <w:tr w:rsidR="00794B70" w14:paraId="421708FE" w14:textId="77777777" w:rsidTr="00794B70">
        <w:trPr>
          <w:trHeight w:val="472"/>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3E8A9F3"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Precision</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FCCB1CE"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0.50</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ACE269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1AA76BE"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0.73</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39A50B5"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0.63</w:t>
            </w:r>
          </w:p>
        </w:tc>
      </w:tr>
      <w:tr w:rsidR="00794B70" w14:paraId="1B3076DB" w14:textId="77777777" w:rsidTr="00794B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8C0DEEE"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Recall</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A34FE17"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0.50</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0E04A9F3"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3F890D6"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0.64</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1D95F79"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0.63</w:t>
            </w:r>
          </w:p>
        </w:tc>
      </w:tr>
      <w:tr w:rsidR="00794B70" w14:paraId="33FC79BE" w14:textId="77777777" w:rsidTr="00794B70">
        <w:trPr>
          <w:trHeight w:val="472"/>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D4C777E"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F1</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990DEA2"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0.50</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5B9E017"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D6BA21"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0.62</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6AF73DC"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0.63</w:t>
            </w:r>
          </w:p>
        </w:tc>
      </w:tr>
      <w:tr w:rsidR="00794B70" w14:paraId="168E363F" w14:textId="77777777" w:rsidTr="00794B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9013" w:type="dxa"/>
            <w:gridSpan w:val="5"/>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7D7380D" w14:textId="77777777" w:rsidR="00794B70" w:rsidRDefault="00794B70">
            <w:pPr>
              <w:rPr>
                <w:rFonts w:ascii="Helvetica Neue" w:eastAsia="Times New Roman" w:hAnsi="Helvetica Neue" w:cs="Calibri"/>
                <w:color w:val="333333"/>
                <w:kern w:val="0"/>
              </w:rPr>
            </w:pPr>
            <w:r>
              <w:rPr>
                <w:rFonts w:ascii="Helvetica Neue" w:eastAsia="Times New Roman" w:hAnsi="Helvetica Neue" w:cs="Calibri"/>
                <w:color w:val="333333"/>
                <w:kern w:val="0"/>
              </w:rPr>
              <w:t>Wet Lab Labeled Molecules &gt;4905 tokens (N=13)</w:t>
            </w:r>
          </w:p>
        </w:tc>
      </w:tr>
      <w:tr w:rsidR="00794B70" w14:paraId="5BC101AA" w14:textId="77777777" w:rsidTr="00794B70">
        <w:trPr>
          <w:trHeight w:val="472"/>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8C3DB89"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Accuracy</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CCA1001"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0.77</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ED4CC28"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4A8F38C"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0.62</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094139B"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0.54</w:t>
            </w:r>
          </w:p>
        </w:tc>
      </w:tr>
      <w:tr w:rsidR="00794B70" w14:paraId="72CC2648" w14:textId="77777777" w:rsidTr="00794B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669C73A"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Precision</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30CC832"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0.76</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C6914F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656D3E5"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0.65</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7C0BFBE9"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0.60</w:t>
            </w:r>
          </w:p>
        </w:tc>
      </w:tr>
      <w:tr w:rsidR="00794B70" w14:paraId="2EFA925B" w14:textId="77777777" w:rsidTr="00794B70">
        <w:trPr>
          <w:trHeight w:val="472"/>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CE5961D"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Recall</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EBC970D"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0.78</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13FB9043"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34DA1935"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0.65</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E05C8F1" w14:textId="77777777" w:rsidR="00794B70" w:rsidRDefault="00794B70">
            <w:pPr>
              <w:cnfStyle w:val="000000000000" w:firstRow="0" w:lastRow="0" w:firstColumn="0" w:lastColumn="0" w:oddVBand="0" w:evenVBand="0" w:oddHBand="0"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0.59</w:t>
            </w:r>
          </w:p>
        </w:tc>
      </w:tr>
      <w:tr w:rsidR="00794B70" w14:paraId="3AA73E23" w14:textId="77777777" w:rsidTr="00794B70">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156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DCD6780" w14:textId="77777777" w:rsidR="00794B70" w:rsidRDefault="00794B70">
            <w:pPr>
              <w:rPr>
                <w:rFonts w:ascii="Helvetica Neue" w:eastAsia="Times New Roman" w:hAnsi="Helvetica Neue" w:cs="Calibri"/>
                <w:b w:val="0"/>
                <w:bCs w:val="0"/>
                <w:color w:val="333333"/>
                <w:kern w:val="0"/>
              </w:rPr>
            </w:pPr>
            <w:r>
              <w:rPr>
                <w:rFonts w:ascii="Helvetica Neue" w:eastAsia="Times New Roman" w:hAnsi="Helvetica Neue" w:cs="Calibri"/>
                <w:b w:val="0"/>
                <w:bCs w:val="0"/>
                <w:color w:val="333333"/>
                <w:kern w:val="0"/>
              </w:rPr>
              <w:t>F1</w:t>
            </w:r>
          </w:p>
        </w:tc>
        <w:tc>
          <w:tcPr>
            <w:tcW w:w="193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2C088D6A"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b/>
                <w:bCs/>
                <w:color w:val="333333"/>
                <w:kern w:val="0"/>
              </w:rPr>
            </w:pPr>
            <w:r>
              <w:rPr>
                <w:rFonts w:ascii="Helvetica Neue" w:eastAsia="Times New Roman" w:hAnsi="Helvetica Neue" w:cs="Calibri"/>
                <w:b/>
                <w:bCs/>
                <w:color w:val="333333"/>
                <w:kern w:val="0"/>
              </w:rPr>
              <w:t>0.76</w:t>
            </w:r>
          </w:p>
        </w:tc>
        <w:tc>
          <w:tcPr>
            <w:tcW w:w="296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5F25F545"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Not Run Yet</w:t>
            </w:r>
          </w:p>
        </w:tc>
        <w:tc>
          <w:tcPr>
            <w:tcW w:w="160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4E3F4922"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0.62</w:t>
            </w:r>
          </w:p>
        </w:tc>
        <w:tc>
          <w:tcPr>
            <w:tcW w:w="94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noWrap/>
            <w:hideMark/>
          </w:tcPr>
          <w:p w14:paraId="6CE57ADC" w14:textId="77777777" w:rsidR="00794B70" w:rsidRDefault="00794B70">
            <w:pPr>
              <w:cnfStyle w:val="000000100000" w:firstRow="0" w:lastRow="0" w:firstColumn="0" w:lastColumn="0" w:oddVBand="0" w:evenVBand="0" w:oddHBand="1" w:evenHBand="0" w:firstRowFirstColumn="0" w:firstRowLastColumn="0" w:lastRowFirstColumn="0" w:lastRowLastColumn="0"/>
              <w:rPr>
                <w:rFonts w:ascii="Helvetica Neue" w:eastAsia="Times New Roman" w:hAnsi="Helvetica Neue" w:cs="Calibri"/>
                <w:color w:val="333333"/>
                <w:kern w:val="0"/>
              </w:rPr>
            </w:pPr>
            <w:r>
              <w:rPr>
                <w:rFonts w:ascii="Helvetica Neue" w:eastAsia="Times New Roman" w:hAnsi="Helvetica Neue" w:cs="Calibri"/>
                <w:color w:val="333333"/>
                <w:kern w:val="0"/>
              </w:rPr>
              <w:t>0.54</w:t>
            </w:r>
          </w:p>
        </w:tc>
      </w:tr>
    </w:tbl>
    <w:p w14:paraId="3D079410"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Table _: Evaluation of GPT and BERT models on the 70 wet-lab labeled molecules</w:t>
      </w:r>
    </w:p>
    <w:p w14:paraId="66C8115D" w14:textId="77777777" w:rsidR="00794B70" w:rsidRDefault="00794B70" w:rsidP="00794B70">
      <w:pPr>
        <w:pStyle w:val="NormalWeb"/>
        <w:shd w:val="clear" w:color="auto" w:fill="FFFFFF"/>
        <w:spacing w:before="0" w:beforeAutospacing="0" w:after="240" w:afterAutospacing="0"/>
        <w:rPr>
          <w:rFonts w:ascii="Segoe UI" w:eastAsiaTheme="majorEastAsia" w:hAnsi="Segoe UI" w:cs="Segoe UI"/>
          <w:b/>
          <w:bCs/>
          <w:color w:val="1F2328"/>
        </w:rPr>
      </w:pPr>
      <w:r>
        <w:rPr>
          <w:rStyle w:val="Strong"/>
          <w:rFonts w:ascii="Segoe UI" w:eastAsiaTheme="majorEastAsia" w:hAnsi="Segoe UI" w:cs="Segoe UI"/>
          <w:color w:val="1F2328"/>
        </w:rPr>
        <w:t>BERT</w:t>
      </w:r>
    </w:p>
    <w:p w14:paraId="244EF7AD"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lastRenderedPageBreak/>
        <w:t xml:space="preserve">The base BERT and </w:t>
      </w:r>
      <w:proofErr w:type="spellStart"/>
      <w:r>
        <w:rPr>
          <w:rFonts w:ascii="Segoe UI" w:hAnsi="Segoe UI" w:cs="Segoe UI"/>
          <w:color w:val="1F2328"/>
        </w:rPr>
        <w:t>BioBERT</w:t>
      </w:r>
      <w:proofErr w:type="spellEnd"/>
      <w:r>
        <w:rPr>
          <w:rFonts w:ascii="Segoe UI" w:hAnsi="Segoe UI" w:cs="Segoe UI"/>
          <w:color w:val="1F2328"/>
        </w:rPr>
        <w:t xml:space="preserve"> models were evaluated only on the same 70 molecules that GPT was able to label. Due to the token limits of BERT, as described previously, the sentences for each promoter or inhibitor were separated into sentence chunks of length 512 each. For the base BERT model, this resulted in 312 sentences from promoter molecules and 142 sentences from inhibitor molecules. For the </w:t>
      </w:r>
      <w:proofErr w:type="spellStart"/>
      <w:r>
        <w:rPr>
          <w:rFonts w:ascii="Segoe UI" w:hAnsi="Segoe UI" w:cs="Segoe UI"/>
          <w:color w:val="1F2328"/>
        </w:rPr>
        <w:t>bioBERT</w:t>
      </w:r>
      <w:proofErr w:type="spellEnd"/>
      <w:r>
        <w:rPr>
          <w:rFonts w:ascii="Segoe UI" w:hAnsi="Segoe UI" w:cs="Segoe UI"/>
          <w:color w:val="1F2328"/>
        </w:rPr>
        <w:t xml:space="preserve"> model, this resulted in 282 sentences from promoter molecules and 131 sentences from inhibitor molecules due to differences in tokenization when using cased sentences. </w:t>
      </w:r>
    </w:p>
    <w:p w14:paraId="048067FD"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To compare the BERT models with GPT’s classification we had to predict a label for each of the 70 molecules. To do this, we used the mode of all the predicted labels for each of the sentence chunks for a given molecule. This mode was used as the predicted label for that molecule. The results are shown in Table _ (same table as GPT results). You can see across all molecules, the base BERT model had an f1 of 0.64 which outperformed both the GPT classification and justification prompt (f1=0.55) as well as the </w:t>
      </w:r>
      <w:proofErr w:type="spellStart"/>
      <w:r>
        <w:rPr>
          <w:rFonts w:ascii="Segoe UI" w:hAnsi="Segoe UI" w:cs="Segoe UI"/>
          <w:color w:val="1F2328"/>
        </w:rPr>
        <w:t>BioBERT</w:t>
      </w:r>
      <w:proofErr w:type="spellEnd"/>
      <w:r>
        <w:rPr>
          <w:rFonts w:ascii="Segoe UI" w:hAnsi="Segoe UI" w:cs="Segoe UI"/>
          <w:color w:val="1F2328"/>
        </w:rPr>
        <w:t xml:space="preserve"> model (f1=0.61). </w:t>
      </w:r>
    </w:p>
    <w:p w14:paraId="4D221AF8"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color w:val="1F2328"/>
        </w:rPr>
        <w:t xml:space="preserve">For molecules with sentences of GPT token size less than 4905 tokens, the </w:t>
      </w:r>
      <w:proofErr w:type="spellStart"/>
      <w:r>
        <w:rPr>
          <w:rFonts w:ascii="Segoe UI" w:hAnsi="Segoe UI" w:cs="Segoe UI"/>
          <w:color w:val="1F2328"/>
        </w:rPr>
        <w:t>BioBERT</w:t>
      </w:r>
      <w:proofErr w:type="spellEnd"/>
      <w:r>
        <w:rPr>
          <w:rFonts w:ascii="Segoe UI" w:hAnsi="Segoe UI" w:cs="Segoe UI"/>
          <w:color w:val="1F2328"/>
        </w:rPr>
        <w:t xml:space="preserve"> and BERT model are very similar with an f1 of 0.63 and 0.62 respectively. Both models outperform the GPT Classification and Justification Prompt which only had an f1 score 0.50. For molecules with sentences of GPT token size greater than 4905 tokens, the GPT model is significantly superior with an f1 score of 0.76 versus 0.62 for the base BERT model and 0.54 for </w:t>
      </w:r>
      <w:proofErr w:type="spellStart"/>
      <w:r>
        <w:rPr>
          <w:rFonts w:ascii="Segoe UI" w:hAnsi="Segoe UI" w:cs="Segoe UI"/>
          <w:color w:val="1F2328"/>
        </w:rPr>
        <w:t>BioBERT</w:t>
      </w:r>
      <w:proofErr w:type="spellEnd"/>
      <w:r>
        <w:rPr>
          <w:rFonts w:ascii="Segoe UI" w:hAnsi="Segoe UI" w:cs="Segoe UI"/>
          <w:color w:val="1F2328"/>
        </w:rPr>
        <w:t>.</w:t>
      </w:r>
    </w:p>
    <w:p w14:paraId="30716F91" w14:textId="77777777" w:rsidR="00794B70" w:rsidRDefault="00794B70" w:rsidP="00794B70">
      <w:pPr>
        <w:pStyle w:val="NormalWeb"/>
        <w:shd w:val="clear" w:color="auto" w:fill="FFFFFF"/>
        <w:spacing w:before="0" w:beforeAutospacing="0" w:after="240" w:afterAutospacing="0"/>
        <w:rPr>
          <w:rFonts w:ascii="Segoe UI" w:hAnsi="Segoe UI" w:cs="Segoe UI"/>
          <w:color w:val="1F2328"/>
        </w:rPr>
      </w:pPr>
      <w:r>
        <w:rPr>
          <w:rFonts w:ascii="Segoe UI" w:hAnsi="Segoe UI" w:cs="Segoe UI"/>
          <w:b/>
          <w:bCs/>
          <w:color w:val="1F2328"/>
        </w:rPr>
        <w:t>Q:</w:t>
      </w:r>
      <w:r>
        <w:rPr>
          <w:rFonts w:ascii="Segoe UI" w:hAnsi="Segoe UI" w:cs="Segoe UI"/>
          <w:color w:val="1F2328"/>
        </w:rPr>
        <w:t xml:space="preserve"> For BERT this is all per-molecule basis since its only using the 70 molecules that GPT could label so didn't do per-sentence. </w:t>
      </w:r>
    </w:p>
    <w:p w14:paraId="0AD1CE7E" w14:textId="77777777" w:rsidR="00794B70" w:rsidRDefault="00794B70" w:rsidP="00794B70">
      <w:pPr>
        <w:rPr>
          <w:rFonts w:ascii="Times New Roman" w:hAnsi="Times New Roman" w:cs="Times New Roman"/>
          <w:kern w:val="0"/>
          <w14:ligatures w14:val="none"/>
        </w:rPr>
      </w:pPr>
      <w:r>
        <w:rPr>
          <w:rFonts w:ascii="Segoe UI" w:hAnsi="Segoe UI" w:cs="Segoe UI"/>
          <w:b/>
          <w:bCs/>
          <w:color w:val="1F2328"/>
          <w:kern w:val="0"/>
          <w14:ligatures w14:val="none"/>
        </w:rPr>
        <w:t>Q:</w:t>
      </w:r>
      <w:r>
        <w:rPr>
          <w:rFonts w:ascii="Segoe UI" w:hAnsi="Segoe UI" w:cs="Segoe UI"/>
          <w:color w:val="1F2328"/>
          <w:kern w:val="0"/>
          <w14:ligatures w14:val="none"/>
        </w:rPr>
        <w:t xml:space="preserve"> Should we report 73 molecules with 3 molecules just labeled as wrong for GPT</w:t>
      </w:r>
      <w:r>
        <w:rPr>
          <w:rFonts w:ascii="Times New Roman" w:hAnsi="Times New Roman" w:cs="Times New Roman"/>
          <w:kern w:val="0"/>
          <w14:ligatures w14:val="none"/>
        </w:rPr>
        <w:t xml:space="preserve"> </w:t>
      </w:r>
    </w:p>
    <w:p w14:paraId="01A1C44B" w14:textId="77777777" w:rsidR="00F53BDC" w:rsidRDefault="00F53BDC"/>
    <w:sectPr w:rsidR="00F53B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AAA76" w14:textId="77777777" w:rsidR="00831A84" w:rsidRDefault="00831A84" w:rsidP="00794B70">
      <w:r>
        <w:separator/>
      </w:r>
    </w:p>
  </w:endnote>
  <w:endnote w:type="continuationSeparator" w:id="0">
    <w:p w14:paraId="6185D4A6" w14:textId="77777777" w:rsidR="00831A84" w:rsidRDefault="00831A84" w:rsidP="00794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2A9A2" w14:textId="77777777" w:rsidR="00831A84" w:rsidRDefault="00831A84" w:rsidP="00794B70">
      <w:r>
        <w:separator/>
      </w:r>
    </w:p>
  </w:footnote>
  <w:footnote w:type="continuationSeparator" w:id="0">
    <w:p w14:paraId="6FB7EB7C" w14:textId="77777777" w:rsidR="00831A84" w:rsidRDefault="00831A84" w:rsidP="00794B70">
      <w:r>
        <w:continuationSeparator/>
      </w:r>
    </w:p>
  </w:footnote>
  <w:footnote w:id="1">
    <w:p w14:paraId="2DEB6FD2" w14:textId="77777777" w:rsidR="00794B70" w:rsidRDefault="00794B70" w:rsidP="00794B70">
      <w:pPr>
        <w:pStyle w:val="FootnoteText"/>
      </w:pPr>
      <w:r>
        <w:rPr>
          <w:rStyle w:val="FootnoteReference"/>
        </w:rPr>
        <w:footnoteRef/>
      </w:r>
      <w:r>
        <w:t xml:space="preserve"> </w:t>
      </w:r>
      <w:hyperlink r:id="rId1" w:history="1">
        <w:r>
          <w:rPr>
            <w:rStyle w:val="Hyperlink"/>
            <w:rFonts w:ascii="Segoe UI" w:hAnsi="Segoe UI" w:cs="Segoe UI"/>
          </w:rPr>
          <w:t>https://www.ncbi.nlm.nih.gov/pmc/articles/PMC9531894/</w:t>
        </w:r>
      </w:hyperlink>
    </w:p>
  </w:footnote>
  <w:footnote w:id="2">
    <w:p w14:paraId="3C2DA009" w14:textId="77777777" w:rsidR="00794B70" w:rsidRDefault="00794B70" w:rsidP="00794B70">
      <w:pPr>
        <w:pStyle w:val="FootnoteText"/>
      </w:pPr>
      <w:r>
        <w:rPr>
          <w:rStyle w:val="FootnoteReference"/>
        </w:rPr>
        <w:footnoteRef/>
      </w:r>
      <w:r>
        <w:t xml:space="preserve"> </w:t>
      </w:r>
      <w:hyperlink r:id="rId2" w:history="1">
        <w:r>
          <w:rPr>
            <w:rStyle w:val="Hyperlink"/>
            <w:rFonts w:ascii="Segoe UI" w:hAnsi="Segoe UI" w:cs="Segoe UI"/>
          </w:rPr>
          <w:t>https://scispacy.apps.allenai.org/</w:t>
        </w:r>
      </w:hyperlink>
    </w:p>
  </w:footnote>
  <w:footnote w:id="3">
    <w:p w14:paraId="3D613D74" w14:textId="77777777" w:rsidR="00794B70" w:rsidRDefault="00794B70" w:rsidP="00794B70">
      <w:pPr>
        <w:pStyle w:val="FootnoteText"/>
      </w:pPr>
      <w:r>
        <w:rPr>
          <w:rStyle w:val="FootnoteReference"/>
        </w:rPr>
        <w:footnoteRef/>
      </w:r>
      <w:r>
        <w:t xml:space="preserve"> </w:t>
      </w:r>
      <w:hyperlink r:id="rId3" w:history="1">
        <w:r>
          <w:rPr>
            <w:rStyle w:val="Hyperlink"/>
            <w:rFonts w:ascii="Segoe UI" w:hAnsi="Segoe UI" w:cs="Segoe UI"/>
          </w:rPr>
          <w:t>https://github.com/allenai/scispacy</w:t>
        </w:r>
      </w:hyperlink>
    </w:p>
  </w:footnote>
  <w:footnote w:id="4">
    <w:p w14:paraId="567F7038" w14:textId="77777777" w:rsidR="00794B70" w:rsidRDefault="00794B70" w:rsidP="00794B70">
      <w:pPr>
        <w:pStyle w:val="FootnoteText"/>
      </w:pPr>
      <w:r>
        <w:rPr>
          <w:rStyle w:val="FootnoteReference"/>
        </w:rPr>
        <w:footnoteRef/>
      </w:r>
      <w:r>
        <w:t xml:space="preserve"> </w:t>
      </w:r>
      <w:hyperlink r:id="rId4" w:history="1">
        <w:r>
          <w:rPr>
            <w:rStyle w:val="Hyperlink"/>
            <w:rFonts w:ascii="Segoe UI" w:hAnsi="Segoe UI" w:cs="Segoe UI"/>
          </w:rPr>
          <w:t>https://cs.stanford.edu/people/jure/pubs/graphsage-nips17.pdf</w:t>
        </w:r>
      </w:hyperlink>
    </w:p>
  </w:footnote>
  <w:footnote w:id="5">
    <w:p w14:paraId="7200EF74" w14:textId="77777777" w:rsidR="00794B70" w:rsidRDefault="00794B70" w:rsidP="00794B70">
      <w:pPr>
        <w:pStyle w:val="FootnoteText"/>
      </w:pPr>
      <w:r>
        <w:rPr>
          <w:rStyle w:val="FootnoteReference"/>
        </w:rPr>
        <w:footnoteRef/>
      </w:r>
      <w:r>
        <w:t xml:space="preserve"> </w:t>
      </w:r>
      <w:r>
        <w:rPr>
          <w:rFonts w:ascii="Segoe UI" w:hAnsi="Segoe UI" w:cs="Segoe UI"/>
          <w:color w:val="1F2328"/>
        </w:rPr>
        <w:t>chat.openai.com</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B70"/>
    <w:rsid w:val="00333393"/>
    <w:rsid w:val="00794B70"/>
    <w:rsid w:val="00831A84"/>
    <w:rsid w:val="00A142C3"/>
    <w:rsid w:val="00AE1773"/>
    <w:rsid w:val="00F53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405540"/>
  <w15:chartTrackingRefBased/>
  <w15:docId w15:val="{81419FA2-9599-8643-B275-34B6F6F8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B70"/>
  </w:style>
  <w:style w:type="paragraph" w:styleId="Heading2">
    <w:name w:val="heading 2"/>
    <w:basedOn w:val="Normal"/>
    <w:link w:val="Heading2Char"/>
    <w:uiPriority w:val="9"/>
    <w:semiHidden/>
    <w:unhideWhenUsed/>
    <w:qFormat/>
    <w:rsid w:val="00794B70"/>
    <w:pPr>
      <w:spacing w:before="100" w:beforeAutospacing="1" w:after="100" w:afterAutospacing="1"/>
      <w:outlineLvl w:val="1"/>
    </w:pPr>
    <w:rPr>
      <w:rFonts w:ascii="Times New Roman" w:eastAsia="Times New Roman" w:hAnsi="Times New Roman" w:cs="Times New Roman"/>
      <w:b/>
      <w:bCs/>
      <w:kern w:val="0"/>
      <w:sz w:val="36"/>
      <w:szCs w:val="36"/>
    </w:rPr>
  </w:style>
  <w:style w:type="paragraph" w:styleId="Heading3">
    <w:name w:val="heading 3"/>
    <w:basedOn w:val="Normal"/>
    <w:next w:val="Normal"/>
    <w:link w:val="Heading3Char"/>
    <w:uiPriority w:val="9"/>
    <w:semiHidden/>
    <w:unhideWhenUsed/>
    <w:qFormat/>
    <w:rsid w:val="00794B7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94B70"/>
    <w:rPr>
      <w:rFonts w:ascii="Times New Roman" w:eastAsia="Times New Roman" w:hAnsi="Times New Roman" w:cs="Times New Roman"/>
      <w:b/>
      <w:bCs/>
      <w:kern w:val="0"/>
      <w:sz w:val="36"/>
      <w:szCs w:val="36"/>
    </w:rPr>
  </w:style>
  <w:style w:type="character" w:customStyle="1" w:styleId="Heading3Char">
    <w:name w:val="Heading 3 Char"/>
    <w:basedOn w:val="DefaultParagraphFont"/>
    <w:link w:val="Heading3"/>
    <w:uiPriority w:val="9"/>
    <w:semiHidden/>
    <w:rsid w:val="00794B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rsid w:val="00794B70"/>
    <w:rPr>
      <w:color w:val="0000FF"/>
      <w:u w:val="single"/>
    </w:rPr>
  </w:style>
  <w:style w:type="paragraph" w:styleId="NormalWeb">
    <w:name w:val="Normal (Web)"/>
    <w:basedOn w:val="Normal"/>
    <w:uiPriority w:val="99"/>
    <w:semiHidden/>
    <w:unhideWhenUsed/>
    <w:rsid w:val="00794B70"/>
    <w:pPr>
      <w:spacing w:before="100" w:beforeAutospacing="1" w:after="100" w:afterAutospacing="1"/>
    </w:pPr>
    <w:rPr>
      <w:rFonts w:ascii="Times New Roman" w:eastAsia="Times New Roman" w:hAnsi="Times New Roman" w:cs="Times New Roman"/>
      <w:kern w:val="0"/>
    </w:rPr>
  </w:style>
  <w:style w:type="paragraph" w:styleId="FootnoteText">
    <w:name w:val="footnote text"/>
    <w:basedOn w:val="Normal"/>
    <w:link w:val="FootnoteTextChar"/>
    <w:uiPriority w:val="99"/>
    <w:semiHidden/>
    <w:unhideWhenUsed/>
    <w:rsid w:val="00794B70"/>
    <w:rPr>
      <w:sz w:val="20"/>
      <w:szCs w:val="20"/>
    </w:rPr>
  </w:style>
  <w:style w:type="character" w:customStyle="1" w:styleId="FootnoteTextChar">
    <w:name w:val="Footnote Text Char"/>
    <w:basedOn w:val="DefaultParagraphFont"/>
    <w:link w:val="FootnoteText"/>
    <w:uiPriority w:val="99"/>
    <w:semiHidden/>
    <w:rsid w:val="00794B70"/>
    <w:rPr>
      <w:sz w:val="20"/>
      <w:szCs w:val="20"/>
    </w:rPr>
  </w:style>
  <w:style w:type="character" w:styleId="FootnoteReference">
    <w:name w:val="footnote reference"/>
    <w:basedOn w:val="DefaultParagraphFont"/>
    <w:uiPriority w:val="99"/>
    <w:semiHidden/>
    <w:unhideWhenUsed/>
    <w:rsid w:val="00794B70"/>
    <w:rPr>
      <w:vertAlign w:val="superscript"/>
    </w:rPr>
  </w:style>
  <w:style w:type="table" w:styleId="GridTable4-Accent1">
    <w:name w:val="Grid Table 4 Accent 1"/>
    <w:basedOn w:val="TableNormal"/>
    <w:uiPriority w:val="49"/>
    <w:rsid w:val="00794B70"/>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794B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031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rivate-user-images.githubusercontent.com/19865419/238206675-70007890-4f0b-495c-9289-cc129591238a.png?jwt=eyJhbGciOiJIUzI1NiIsInR5cCI6IkpXVCJ9.eyJrZXkiOiJrZXkxIiwiZXhwIjoxNjg3NTU5MDQ3LCJuYmYiOjE2ODc1NTg3NDcsInBhdGgiOiIvMTk4NjU0MTkvMjM4MjA2Njc1LTcwMDA3ODkwLTRmMGItNDk1Yy05Mjg5LWNjMTI5NTkxMjM4YS5wbmc_WC1BbXotQWxnb3JpdGhtPUFXUzQtSE1BQy1TSEEyNTYmWC1BbXotQ3JlZGVudGlhbD1BS0lBSVdOSllBWDRDU1ZFSDUzQSUyRjIwMjMwNjIzJTJGdXMtZWFzdC0xJTJGczMlMkZhd3M0X3JlcXVlc3QmWC1BbXotRGF0ZT0yMDIzMDYyM1QyMjE5MDdaJlgtQW16LUV4cGlyZXM9MzAwJlgtQW16LVNpZ25hdHVyZT0yYjVjYmM0YjdjYzBmNTk5MDZlMzU3Nzc4OWI4NTc4MDBkN2RmN2E3ZGNiNGYwNTBkYWZmMWZhYjg1MDA1MmYyJlgtQW16LVNpZ25lZEhlYWRlcnM9aG9zdCZhY3Rvcl9pZD0wJmtleV9pZD0wJnJlcG9faWQ9MCJ9.I5cSAy0vOP376jSrmSfh-FZMYRkKMqAGi4TKF4ICKmU"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yperlink" Target="https://private-user-images.githubusercontent.com/19865419/238216796-12a6ff5a-6348-4be4-a44e-c074224d8423.png?jwt=eyJhbGciOiJIUzI1NiIsInR5cCI6IkpXVCJ9.eyJrZXkiOiJrZXkxIiwiZXhwIjoxNjg3NTU5MDQ3LCJuYmYiOjE2ODc1NTg3NDcsInBhdGgiOiIvMTk4NjU0MTkvMjM4MjE2Nzk2LTEyYTZmZjVhLTYzNDgtNGJlNC1hNDRlLWMwNzQyMjRkODQyMy5wbmc_WC1BbXotQWxnb3JpdGhtPUFXUzQtSE1BQy1TSEEyNTYmWC1BbXotQ3JlZGVudGlhbD1BS0lBSVdOSllBWDRDU1ZFSDUzQSUyRjIwMjMwNjIzJTJGdXMtZWFzdC0xJTJGczMlMkZhd3M0X3JlcXVlc3QmWC1BbXotRGF0ZT0yMDIzMDYyM1QyMjE5MDdaJlgtQW16LUV4cGlyZXM9MzAwJlgtQW16LVNpZ25hdHVyZT04MDc3N2NmZjU4OWM2NTU4NjRmYjU4NDNiMTAxZDA5MjY0M2E3YzIwNTcwYmM5ZDlkMjkxZTJiYmQ3Y2I2ZDM4JlgtQW16LVNpZ25lZEhlYWRlcnM9aG9zdCZhY3Rvcl9pZD0wJmtleV9pZD0wJnJlcG9faWQ9MCJ9.mGyh_EtUmUAgBrAwu1qPvnOiQW-1BTvBVSGLtVC9Z7I"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s://private-user-images.githubusercontent.com/19865419/238205484-9ff2cc79-3589-4246-978b-6a493be1f96c.png?jwt=eyJhbGciOiJIUzI1NiIsInR5cCI6IkpXVCJ9.eyJrZXkiOiJrZXkxIiwiZXhwIjoxNjg3NTU5MDQ3LCJuYmYiOjE2ODc1NTg3NDcsInBhdGgiOiIvMTk4NjU0MTkvMjM4MjA1NDg0LTlmZjJjYzc5LTM1ODktNDI0Ni05NzhiLTZhNDkzYmUxZjk2Yy5wbmc_WC1BbXotQWxnb3JpdGhtPUFXUzQtSE1BQy1TSEEyNTYmWC1BbXotQ3JlZGVudGlhbD1BS0lBSVdOSllBWDRDU1ZFSDUzQSUyRjIwMjMwNjIzJTJGdXMtZWFzdC0xJTJGczMlMkZhd3M0X3JlcXVlc3QmWC1BbXotRGF0ZT0yMDIzMDYyM1QyMjE5MDdaJlgtQW16LUV4cGlyZXM9MzAwJlgtQW16LVNpZ25hdHVyZT1iODM4NmEzODZkNDQ5MDhlOWRlOGE1MDRjYzZkZWNhYjUzNWI4MDk0MTdiOTViOGIxMWNiNmE1ZjUzNmQyNTg4JlgtQW16LVNpZ25lZEhlYWRlcnM9aG9zdCZhY3Rvcl9pZD0wJmtleV9pZD0wJnJlcG9faWQ9MCJ9.H2JLnaxQWzCGFwLk-rE6_g3rQO-suvUney5vdbuYmZ4" TargetMode="External"/><Relationship Id="rId11" Type="http://schemas.openxmlformats.org/officeDocument/2006/relationships/image" Target="https://lh5.googleusercontent.com/53267fuTAMDHx3PNaKhHcwdt6KK2RH32mFsvUTgi2G7N0KzPDMFS0hv--Mz5JYxZW1IkXXsyeXFsVCS1pUDk4Wxhp_1QjPKmDBSXIYtvb7yoizIY8osLP6xfKmPnRShJeoQoWkJe6NiyLXTiHAlQuv09pQ=s2048" TargetMode="External"/><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allenai/scispacy" TargetMode="External"/><Relationship Id="rId2" Type="http://schemas.openxmlformats.org/officeDocument/2006/relationships/hyperlink" Target="https://scispacy.apps.allenai.org/" TargetMode="External"/><Relationship Id="rId1" Type="http://schemas.openxmlformats.org/officeDocument/2006/relationships/hyperlink" Target="https://www.ncbi.nlm.nih.gov/pmc/articles/PMC9531894/" TargetMode="External"/><Relationship Id="rId4" Type="http://schemas.openxmlformats.org/officeDocument/2006/relationships/hyperlink" Target="https://cs.stanford.edu/people/jure/pubs/graphsage-nips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4875</Words>
  <Characters>27790</Characters>
  <Application>Microsoft Office Word</Application>
  <DocSecurity>0</DocSecurity>
  <Lines>231</Lines>
  <Paragraphs>65</Paragraphs>
  <ScaleCrop>false</ScaleCrop>
  <Company/>
  <LinksUpToDate>false</LinksUpToDate>
  <CharactersWithSpaces>32600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Krishnan, Varun</dc:creator>
  <cp:keywords/>
  <dc:description/>
  <cp:lastModifiedBy>Krishnan, Varun</cp:lastModifiedBy>
  <cp:revision>1</cp:revision>
  <dcterms:created xsi:type="dcterms:W3CDTF">2023-07-03T00:39:00Z</dcterms:created>
  <dcterms:modified xsi:type="dcterms:W3CDTF">2023-07-03T00:40:00Z</dcterms:modified>
</cp:coreProperties>
</file>