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02280CF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present key information visually, helping decision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makers quickly understand performance, trends, and issues to take timely actions.</w:t>
      </w:r>
      <w:r w:rsidR="008C581D">
        <w:rPr>
          <w:rFonts w:ascii="Cambria" w:hAnsi="Cambria"/>
        </w:rPr>
        <w:br/>
      </w:r>
    </w:p>
    <w:p w14:paraId="345EED16" w14:textId="70F0F642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help monitor AI system outputs, performance metrics, and anomalies in real time, ensuring the system works correctly and efficiently.</w:t>
      </w:r>
      <w:r w:rsidR="008C581D">
        <w:rPr>
          <w:rFonts w:ascii="Cambria" w:hAnsi="Cambria"/>
        </w:rPr>
        <w:br/>
      </w:r>
    </w:p>
    <w:p w14:paraId="38BA46D9" w14:textId="689509B5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Interactivity allows users to filter, drill down, and explore data, making analysis more flexible and user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specific.</w:t>
      </w:r>
      <w:r w:rsidR="008C581D">
        <w:rPr>
          <w:rFonts w:ascii="Cambria" w:hAnsi="Cambria"/>
        </w:rPr>
        <w:br/>
      </w:r>
    </w:p>
    <w:p w14:paraId="5D3CD536" w14:textId="2E3467B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Too many visuals, </w:t>
      </w:r>
      <w:proofErr w:type="spellStart"/>
      <w:r w:rsidR="008C581D" w:rsidRPr="008C581D">
        <w:rPr>
          <w:rFonts w:ascii="Cambria" w:hAnsi="Cambria"/>
        </w:rPr>
        <w:t>colors</w:t>
      </w:r>
      <w:proofErr w:type="spellEnd"/>
      <w:r w:rsidR="008C581D" w:rsidRPr="008C581D">
        <w:rPr>
          <w:rFonts w:ascii="Cambria" w:hAnsi="Cambria"/>
        </w:rPr>
        <w:t>, or metrics can confuse users and make it hard to focus on important information.</w:t>
      </w:r>
      <w:r w:rsidR="008C581D">
        <w:rPr>
          <w:rFonts w:ascii="Cambria" w:hAnsi="Cambria"/>
        </w:rPr>
        <w:br/>
      </w: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6C4A506B" w14:textId="1E0B21C8" w:rsidR="008C581D" w:rsidRPr="000129FF" w:rsidRDefault="008C581D" w:rsidP="008C581D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KPIs are created by processing raw data using calculations like averages, counts, or percentages to represent key performance measures.</w:t>
      </w:r>
      <w:r>
        <w:rPr>
          <w:rFonts w:ascii="Cambria" w:hAnsi="Cambria"/>
        </w:rPr>
        <w:br/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52C5564F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46623365" w14:textId="38B420C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OUTPUT:</w:t>
      </w:r>
    </w:p>
    <w:p w14:paraId="76AD5E86" w14:textId="08089BF5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4D53C9E3" wp14:editId="2C2D1C42">
            <wp:extent cx="5731510" cy="3201035"/>
            <wp:effectExtent l="0" t="0" r="2540" b="0"/>
            <wp:docPr id="986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730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D78AE7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  <w:r w:rsidRPr="00680A0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935D9DB" wp14:editId="3BE90415">
            <wp:extent cx="5731510" cy="3167380"/>
            <wp:effectExtent l="0" t="0" r="2540" b="0"/>
            <wp:docPr id="7868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A05">
        <w:rPr>
          <w:noProof/>
          <w14:ligatures w14:val="standardContextual"/>
        </w:rPr>
        <w:t xml:space="preserve"> </w:t>
      </w:r>
    </w:p>
    <w:p w14:paraId="2BCC0E3F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AE7A6F8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0870CD2C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297D30EB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24097DC" w14:textId="47F493D1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267A57F0" wp14:editId="14B391FF">
            <wp:extent cx="5731510" cy="3141980"/>
            <wp:effectExtent l="0" t="0" r="2540" b="1270"/>
            <wp:docPr id="17694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F9ACFB4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B7E8B2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2EBCD72D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06E8259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1D97B7A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DAF0794" w14:textId="77777777" w:rsidR="00680A05" w:rsidRPr="00C012AB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3CC51F60" w14:textId="1F6BCD2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Interactivity allows filtering by department and semester and drill-down to student level, helping </w:t>
      </w:r>
      <w:proofErr w:type="spellStart"/>
      <w:r w:rsidR="008C581D" w:rsidRPr="008C581D">
        <w:rPr>
          <w:rFonts w:ascii="Cambria" w:hAnsi="Cambria"/>
        </w:rPr>
        <w:t>analyze</w:t>
      </w:r>
      <w:proofErr w:type="spellEnd"/>
      <w:r w:rsidR="008C581D" w:rsidRPr="008C581D">
        <w:rPr>
          <w:rFonts w:ascii="Cambria" w:hAnsi="Cambria"/>
        </w:rPr>
        <w:t xml:space="preserve"> performance in more detail.</w:t>
      </w:r>
      <w:r w:rsidR="008C581D">
        <w:rPr>
          <w:rFonts w:ascii="Cambria" w:hAnsi="Cambria"/>
        </w:rPr>
        <w:br/>
      </w: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Which KPIs are critical for academic monitoring?</w:t>
      </w:r>
    </w:p>
    <w:p w14:paraId="62005EF9" w14:textId="0E1442AA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>
        <w:rPr>
          <w:rFonts w:ascii="Cambria" w:hAnsi="Cambria"/>
        </w:rPr>
        <w:br/>
      </w:r>
    </w:p>
    <w:p w14:paraId="5CFF73C6" w14:textId="30D85FF3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4F095E74" w14:textId="1623513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A14303A" w14:textId="46154C4C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Dashboards provide clear and real-time visibility of academic performance, making data accessible to faculty and administrators.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A0CA0"/>
    <w:rsid w:val="001C6CB1"/>
    <w:rsid w:val="00236C10"/>
    <w:rsid w:val="00643A2A"/>
    <w:rsid w:val="00680A05"/>
    <w:rsid w:val="007C1511"/>
    <w:rsid w:val="0083104D"/>
    <w:rsid w:val="008C581D"/>
    <w:rsid w:val="00F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4cdb95ef-47d3-4327-9667-cc14a6d6eee0"/>
    <ds:schemaRef ds:uri="2d7d0d79-ebdd-4e7f-ab60-5b743d057466"/>
  </ds:schemaRefs>
</ds:datastoreItem>
</file>

<file path=customXml/itemProps3.xml><?xml version="1.0" encoding="utf-8"?>
<ds:datastoreItem xmlns:ds="http://schemas.openxmlformats.org/officeDocument/2006/customXml" ds:itemID="{71A0B7C4-6A25-4CE0-801B-F9D27F0A94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2026-01-28T09:51:00Z</dcterms:created>
  <dcterms:modified xsi:type="dcterms:W3CDTF">2026-01-28T09:51:00Z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