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F6" w:rsidRDefault="0033192A">
      <w:pPr>
        <w:rPr>
          <w:b/>
          <w:sz w:val="44"/>
          <w:szCs w:val="44"/>
        </w:rPr>
      </w:pPr>
      <w:r w:rsidRPr="0033192A">
        <w:rPr>
          <w:b/>
          <w:sz w:val="44"/>
          <w:szCs w:val="44"/>
        </w:rPr>
        <w:t>Explain the need of Flume.</w:t>
      </w:r>
    </w:p>
    <w:p w:rsidR="0033192A" w:rsidRDefault="0033192A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Using Apache Flume we can store the data in to any of the centralized stores (HBase, HDFS).</w:t>
      </w:r>
    </w:p>
    <w:p w:rsidR="0033192A" w:rsidRDefault="0033192A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When the rate of incoming data exceeds the rate at which data can be written to the destination, Flume acts as a mediator between data producers and the centralized stores and provides a steady flow of data between them.</w:t>
      </w:r>
    </w:p>
    <w:p w:rsidR="0033192A" w:rsidRDefault="0033192A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Flume provides the feature of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b/>
          <w:bCs/>
          <w:color w:val="000000"/>
          <w:sz w:val="21"/>
          <w:szCs w:val="21"/>
        </w:rPr>
        <w:t>contextual routing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33192A" w:rsidRDefault="0033192A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transactions in Flume are channel-based where two transactions (one sender and one receiver) are maintained for each message. It guarantees reliable message delivery.</w:t>
      </w:r>
    </w:p>
    <w:p w:rsidR="0033192A" w:rsidRDefault="0033192A" w:rsidP="0033192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Flume is reliable, fault tolerant, scalable, manageable, and customizable.</w:t>
      </w:r>
    </w:p>
    <w:p w:rsidR="0033192A" w:rsidRDefault="0033192A" w:rsidP="0033192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33192A" w:rsidRDefault="0033192A" w:rsidP="0033192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33192A" w:rsidRDefault="0033192A">
      <w:pPr>
        <w:rPr>
          <w:b/>
          <w:sz w:val="44"/>
          <w:szCs w:val="44"/>
        </w:rPr>
      </w:pPr>
      <w:r w:rsidRPr="0033192A">
        <w:rPr>
          <w:b/>
          <w:sz w:val="44"/>
          <w:szCs w:val="44"/>
        </w:rPr>
        <w:t>Explain the working of Flume and its components in brief.</w:t>
      </w:r>
    </w:p>
    <w:p w:rsidR="0033192A" w:rsidRPr="0033192A" w:rsidRDefault="0033192A" w:rsidP="0033192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</w:rPr>
      </w:pPr>
      <w:r w:rsidRPr="0033192A">
        <w:rPr>
          <w:rFonts w:ascii="Verdana" w:eastAsia="Times New Roman" w:hAnsi="Verdana" w:cs="Times New Roman"/>
          <w:color w:val="000000"/>
        </w:rPr>
        <w:t>Apache Flume is a tool/service/data ingestion mechanism for collecting aggregating and transporting large amounts of streaming data such as log files, events (etc...) from various sources to a centralized data store.</w:t>
      </w:r>
    </w:p>
    <w:p w:rsidR="0033192A" w:rsidRPr="0033192A" w:rsidRDefault="0033192A" w:rsidP="0033192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</w:rPr>
      </w:pPr>
      <w:r w:rsidRPr="0033192A">
        <w:rPr>
          <w:rFonts w:ascii="Verdana" w:eastAsia="Times New Roman" w:hAnsi="Verdana" w:cs="Times New Roman"/>
          <w:color w:val="000000"/>
        </w:rPr>
        <w:t>Flume is a highly reliable, distributed, and configurable tool. It is principally designed to copy streaming data (log data) from various web servers to HDFS.</w:t>
      </w:r>
    </w:p>
    <w:p w:rsidR="0033192A" w:rsidRDefault="0033192A" w:rsidP="0033192A">
      <w:pPr>
        <w:rPr>
          <w:b/>
          <w:sz w:val="44"/>
          <w:szCs w:val="44"/>
        </w:rPr>
      </w:pPr>
      <w:r w:rsidRPr="003319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153920"/>
            <wp:effectExtent l="0" t="0" r="0" b="0"/>
            <wp:docPr id="1" name="Picture 1" descr="Apache F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Flu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2A" w:rsidRPr="0033192A" w:rsidRDefault="0033192A" w:rsidP="0033192A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666666"/>
        </w:rPr>
      </w:pPr>
      <w:r w:rsidRPr="0033192A">
        <w:rPr>
          <w:rFonts w:ascii="Arial" w:eastAsia="Times New Roman" w:hAnsi="Arial" w:cs="Arial"/>
          <w:color w:val="666666"/>
        </w:rPr>
        <w:t>Core Concepts</w:t>
      </w:r>
    </w:p>
    <w:p w:rsidR="0033192A" w:rsidRP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Arial" w:eastAsia="Times New Roman" w:hAnsi="Arial" w:cs="Arial"/>
          <w:color w:val="666666"/>
        </w:rPr>
      </w:pPr>
      <w:r w:rsidRPr="0033192A">
        <w:rPr>
          <w:rFonts w:ascii="Arial" w:eastAsia="Times New Roman" w:hAnsi="Arial" w:cs="Arial"/>
          <w:bCs/>
          <w:color w:val="666666"/>
        </w:rPr>
        <w:t>Event:</w:t>
      </w:r>
      <w:r w:rsidRPr="0033192A">
        <w:rPr>
          <w:rFonts w:ascii="Arial" w:eastAsia="Times New Roman" w:hAnsi="Arial" w:cs="Arial"/>
          <w:color w:val="666666"/>
        </w:rPr>
        <w:t xml:space="preserve"> A byte payload with optional string headers that represent the unit of data that Flume can transport from </w:t>
      </w:r>
      <w:proofErr w:type="spellStart"/>
      <w:proofErr w:type="gramStart"/>
      <w:r w:rsidRPr="0033192A">
        <w:rPr>
          <w:rFonts w:ascii="Arial" w:eastAsia="Times New Roman" w:hAnsi="Arial" w:cs="Arial"/>
          <w:color w:val="666666"/>
        </w:rPr>
        <w:t>it’s</w:t>
      </w:r>
      <w:proofErr w:type="spellEnd"/>
      <w:proofErr w:type="gramEnd"/>
      <w:r w:rsidRPr="0033192A">
        <w:rPr>
          <w:rFonts w:ascii="Arial" w:eastAsia="Times New Roman" w:hAnsi="Arial" w:cs="Arial"/>
          <w:color w:val="666666"/>
        </w:rPr>
        <w:t xml:space="preserve"> point of origination to </w:t>
      </w:r>
      <w:proofErr w:type="spellStart"/>
      <w:r w:rsidRPr="0033192A">
        <w:rPr>
          <w:rFonts w:ascii="Arial" w:eastAsia="Times New Roman" w:hAnsi="Arial" w:cs="Arial"/>
          <w:color w:val="666666"/>
        </w:rPr>
        <w:t>it’s</w:t>
      </w:r>
      <w:proofErr w:type="spellEnd"/>
      <w:r w:rsidRPr="0033192A">
        <w:rPr>
          <w:rFonts w:ascii="Arial" w:eastAsia="Times New Roman" w:hAnsi="Arial" w:cs="Arial"/>
          <w:color w:val="666666"/>
        </w:rPr>
        <w:t xml:space="preserve"> final destination.</w:t>
      </w:r>
    </w:p>
    <w:p w:rsidR="0033192A" w:rsidRP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Arial" w:eastAsia="Times New Roman" w:hAnsi="Arial" w:cs="Arial"/>
          <w:color w:val="666666"/>
        </w:rPr>
      </w:pPr>
      <w:r w:rsidRPr="0033192A">
        <w:rPr>
          <w:rFonts w:ascii="Arial" w:eastAsia="Times New Roman" w:hAnsi="Arial" w:cs="Arial"/>
          <w:bCs/>
          <w:color w:val="666666"/>
        </w:rPr>
        <w:t>Flow:</w:t>
      </w:r>
      <w:r w:rsidRPr="0033192A">
        <w:rPr>
          <w:rFonts w:ascii="Arial" w:eastAsia="Times New Roman" w:hAnsi="Arial" w:cs="Arial"/>
          <w:color w:val="666666"/>
        </w:rPr>
        <w:t> Movement of events from the point of origin to their final destination is considered a data flow, or simply flow. This is not a rigorous definition and is used only at a high level for description purposes.</w:t>
      </w:r>
    </w:p>
    <w:p w:rsidR="0033192A" w:rsidRP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Arial" w:eastAsia="Times New Roman" w:hAnsi="Arial" w:cs="Arial"/>
          <w:color w:val="666666"/>
        </w:rPr>
      </w:pPr>
      <w:r w:rsidRPr="0033192A">
        <w:rPr>
          <w:rFonts w:ascii="Arial" w:eastAsia="Times New Roman" w:hAnsi="Arial" w:cs="Arial"/>
          <w:bCs/>
          <w:color w:val="666666"/>
        </w:rPr>
        <w:t>Client:</w:t>
      </w:r>
      <w:r w:rsidRPr="0033192A">
        <w:rPr>
          <w:rFonts w:ascii="Arial" w:eastAsia="Times New Roman" w:hAnsi="Arial" w:cs="Arial"/>
          <w:color w:val="666666"/>
        </w:rPr>
        <w:t> An interface implementation that operates at the point of origin of events and delivers them to a Flume agent. Clients typically operate in the process space of the application they are consuming data from. For example, Flume Log4j Appender</w:t>
      </w:r>
      <w:bookmarkStart w:id="0" w:name="_GoBack"/>
      <w:bookmarkEnd w:id="0"/>
      <w:r w:rsidRPr="0033192A">
        <w:rPr>
          <w:rFonts w:ascii="Arial" w:eastAsia="Times New Roman" w:hAnsi="Arial" w:cs="Arial"/>
          <w:color w:val="666666"/>
        </w:rPr>
        <w:t xml:space="preserve"> is a client.</w:t>
      </w:r>
    </w:p>
    <w:p w:rsidR="0033192A" w:rsidRP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Arial" w:eastAsia="Times New Roman" w:hAnsi="Arial" w:cs="Arial"/>
          <w:color w:val="666666"/>
        </w:rPr>
      </w:pPr>
      <w:r w:rsidRPr="0033192A">
        <w:rPr>
          <w:rFonts w:ascii="Arial" w:eastAsia="Times New Roman" w:hAnsi="Arial" w:cs="Arial"/>
          <w:bCs/>
          <w:color w:val="666666"/>
        </w:rPr>
        <w:t>Agent: </w:t>
      </w:r>
      <w:r w:rsidRPr="0033192A">
        <w:rPr>
          <w:rFonts w:ascii="Arial" w:eastAsia="Times New Roman" w:hAnsi="Arial" w:cs="Arial"/>
          <w:color w:val="666666"/>
        </w:rPr>
        <w:t>An independent process that hosts flume components such as sources, channels and sinks, and thus has the ability to receive, store and forward events to their next-hop destination.</w:t>
      </w:r>
    </w:p>
    <w:p w:rsidR="0033192A" w:rsidRP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Arial" w:eastAsia="Times New Roman" w:hAnsi="Arial" w:cs="Arial"/>
          <w:color w:val="666666"/>
        </w:rPr>
      </w:pPr>
      <w:r w:rsidRPr="0033192A">
        <w:rPr>
          <w:rFonts w:ascii="Arial" w:eastAsia="Times New Roman" w:hAnsi="Arial" w:cs="Arial"/>
          <w:bCs/>
          <w:color w:val="666666"/>
        </w:rPr>
        <w:t>Source:</w:t>
      </w:r>
      <w:r w:rsidRPr="0033192A">
        <w:rPr>
          <w:rFonts w:ascii="Arial" w:eastAsia="Times New Roman" w:hAnsi="Arial" w:cs="Arial"/>
          <w:color w:val="666666"/>
        </w:rPr>
        <w:t> An interface implementation that can consume events delivered to it via a specific mechanism. For example, an Avro source is a source implementation that can be used to receive Avro events from clients or other agents in the flow. When a source receives an event, it hands it over to one or more channels.</w:t>
      </w:r>
    </w:p>
    <w:p w:rsidR="0033192A" w:rsidRP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jc w:val="both"/>
        <w:rPr>
          <w:rFonts w:ascii="Arial" w:eastAsia="Times New Roman" w:hAnsi="Arial" w:cs="Arial"/>
          <w:color w:val="666666"/>
        </w:rPr>
      </w:pPr>
      <w:r w:rsidRPr="0033192A">
        <w:rPr>
          <w:rFonts w:ascii="Arial" w:eastAsia="Times New Roman" w:hAnsi="Arial" w:cs="Arial"/>
          <w:bCs/>
          <w:color w:val="666666"/>
        </w:rPr>
        <w:t>Channel:</w:t>
      </w:r>
      <w:r w:rsidRPr="0033192A">
        <w:rPr>
          <w:rFonts w:ascii="Arial" w:eastAsia="Times New Roman" w:hAnsi="Arial" w:cs="Arial"/>
          <w:color w:val="666666"/>
        </w:rPr>
        <w:t> A transient store for events, where events are delivered to the channel via sources operating within the agent. An event put in a channel stays in that channel until a sink removes it for further transport. An example of channel is the JDBC channel that uses a file-system backed embedded database to persist the events until they are removed by a sink. Channels play an important role in ensuring durability of the flows.</w:t>
      </w:r>
    </w:p>
    <w:p w:rsidR="0033192A" w:rsidRPr="0033192A" w:rsidRDefault="0033192A" w:rsidP="0033192A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666666"/>
        </w:rPr>
      </w:pPr>
      <w:r w:rsidRPr="0033192A">
        <w:rPr>
          <w:rFonts w:ascii="Arial" w:eastAsia="Times New Roman" w:hAnsi="Arial" w:cs="Arial"/>
          <w:bCs/>
          <w:color w:val="666666"/>
        </w:rPr>
        <w:t>Sink: </w:t>
      </w:r>
      <w:r w:rsidRPr="0033192A">
        <w:rPr>
          <w:rFonts w:ascii="Arial" w:eastAsia="Times New Roman" w:hAnsi="Arial" w:cs="Arial"/>
          <w:color w:val="666666"/>
        </w:rPr>
        <w:t xml:space="preserve">An interface implementation that can remove events from a channel and transmit them to the next agent in the flow, or to the event’s final destination. Sinks that transmit the event to </w:t>
      </w:r>
      <w:proofErr w:type="spellStart"/>
      <w:proofErr w:type="gramStart"/>
      <w:r w:rsidRPr="0033192A">
        <w:rPr>
          <w:rFonts w:ascii="Arial" w:eastAsia="Times New Roman" w:hAnsi="Arial" w:cs="Arial"/>
          <w:color w:val="666666"/>
        </w:rPr>
        <w:t>it’s</w:t>
      </w:r>
      <w:proofErr w:type="spellEnd"/>
      <w:proofErr w:type="gramEnd"/>
      <w:r w:rsidRPr="0033192A">
        <w:rPr>
          <w:rFonts w:ascii="Arial" w:eastAsia="Times New Roman" w:hAnsi="Arial" w:cs="Arial"/>
          <w:color w:val="666666"/>
        </w:rPr>
        <w:t xml:space="preserve"> final destination are also known as terminal sinks. The Flume HDFS sink is an example of a terminal sink. Whereas the Flume Avro sink is an example of a regular sink that can transmit messages to other agents that are running an Avro source.</w:t>
      </w:r>
    </w:p>
    <w:p w:rsidR="0033192A" w:rsidRPr="0033192A" w:rsidRDefault="0033192A" w:rsidP="0033192A">
      <w:pPr>
        <w:rPr>
          <w:rFonts w:ascii="Arial" w:hAnsi="Arial" w:cs="Arial"/>
        </w:rPr>
      </w:pPr>
    </w:p>
    <w:p w:rsidR="0033192A" w:rsidRDefault="0033192A" w:rsidP="0033192A">
      <w:pPr>
        <w:rPr>
          <w:b/>
          <w:sz w:val="44"/>
          <w:szCs w:val="44"/>
        </w:rPr>
      </w:pPr>
    </w:p>
    <w:p w:rsidR="0033192A" w:rsidRPr="0033192A" w:rsidRDefault="0033192A">
      <w:pPr>
        <w:rPr>
          <w:b/>
          <w:sz w:val="44"/>
          <w:szCs w:val="44"/>
        </w:rPr>
      </w:pPr>
    </w:p>
    <w:sectPr w:rsidR="0033192A" w:rsidRPr="0033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16CF3"/>
    <w:multiLevelType w:val="multilevel"/>
    <w:tmpl w:val="E90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51442"/>
    <w:multiLevelType w:val="multilevel"/>
    <w:tmpl w:val="998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2A"/>
    <w:rsid w:val="0033192A"/>
    <w:rsid w:val="00B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B6925-5252-4FFB-B267-FCB23870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192A"/>
  </w:style>
  <w:style w:type="character" w:customStyle="1" w:styleId="Heading2Char">
    <w:name w:val="Heading 2 Char"/>
    <w:basedOn w:val="DefaultParagraphFont"/>
    <w:link w:val="Heading2"/>
    <w:uiPriority w:val="9"/>
    <w:rsid w:val="003319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1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2017-03-15T04:28:00Z</dcterms:created>
  <dcterms:modified xsi:type="dcterms:W3CDTF">2017-03-15T04:38:00Z</dcterms:modified>
</cp:coreProperties>
</file>