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Data Privacy &amp; Local-First Policy</w:t>
      </w:r>
    </w:p>
    <w:p>
      <w:pPr>
        <w:pStyle w:val="IntenseQuote"/>
      </w:pPr>
      <w:r>
        <w:t>V3.0 refresh — October 20, 2026. This document is part of the reorganized implementation-ready project pack. Historical decision notes are retained where they explain how the current baseline was reached.</w:t>
      </w:r>
    </w:p>
    <w:p>
      <w:pPr>
        <w:jc w:val="center"/>
      </w:pPr>
      <w:r>
        <w:rPr>
          <w:i/>
          <w:sz w:val="22"/>
        </w:rPr>
        <w:t>What the launcher stores, sends, protects and lets the user control</w:t>
      </w:r>
    </w:p>
    <w:p>
      <w:pPr>
        <w:pStyle w:val="Heading1"/>
      </w:pPr>
      <w:r>
        <w:t>Privacy Position</w:t>
      </w:r>
    </w:p>
    <w:p>
      <w:r>
        <w:t>The launcher is local-first. Users should understand what data is stored locally, what leaves the machine, and why.</w:t>
      </w:r>
    </w:p>
    <w:p>
      <w:pPr>
        <w:pStyle w:val="Heading1"/>
      </w:pPr>
      <w:r>
        <w:t>Local Data</w:t>
      </w:r>
    </w:p>
    <w:p>
      <w:pPr>
        <w:pStyle w:val="ListBullet"/>
      </w:pPr>
      <w:r>
        <w:t>Settings, aliases, prefix mappings, usage statistics, snippets, workflows, plugin metadata and local search metadata may be stored locally.</w:t>
      </w:r>
    </w:p>
    <w:p>
      <w:pPr>
        <w:pStyle w:val="ListBullet"/>
      </w:pPr>
      <w:r>
        <w:t>Clipboard contents and other potentially sensitive data require explicit feature enablement and retention controls.</w:t>
      </w:r>
    </w:p>
    <w:p>
      <w:pPr>
        <w:pStyle w:val="ListBullet"/>
      </w:pPr>
      <w:r>
        <w:t>Logs should avoid secrets and sensitive content by default.</w:t>
      </w:r>
    </w:p>
    <w:p>
      <w:pPr>
        <w:pStyle w:val="Heading1"/>
      </w:pPr>
      <w:r>
        <w:t>Network Data</w:t>
      </w:r>
    </w:p>
    <w:p>
      <w:pPr>
        <w:pStyle w:val="ListBullet"/>
      </w:pPr>
      <w:r>
        <w:t>Web and AI providers are optional.</w:t>
      </w:r>
    </w:p>
    <w:p>
      <w:pPr>
        <w:pStyle w:val="ListBullet"/>
      </w:pPr>
      <w:r>
        <w:t>Network capability is denied unless a provider declares and receives it.</w:t>
      </w:r>
    </w:p>
    <w:p>
      <w:pPr>
        <w:pStyle w:val="ListBullet"/>
      </w:pPr>
      <w:r>
        <w:t>Offline mode should disable network-capable providers cleanly.</w:t>
      </w:r>
    </w:p>
    <w:p>
      <w:pPr>
        <w:pStyle w:val="ListBullet"/>
      </w:pPr>
      <w:r>
        <w:t>Provider UI should make network use understandable.</w:t>
      </w:r>
    </w:p>
    <w:p>
      <w:pPr>
        <w:pStyle w:val="Heading1"/>
      </w:pPr>
      <w:r>
        <w:t>Secrets</w:t>
      </w:r>
    </w:p>
    <w:p>
      <w:pPr>
        <w:pStyle w:val="ListBullet"/>
      </w:pPr>
      <w:r>
        <w:t>Do not store API keys in plain text configuration.</w:t>
      </w:r>
    </w:p>
    <w:p>
      <w:pPr>
        <w:pStyle w:val="ListBullet"/>
      </w:pPr>
      <w:r>
        <w:t>Use Windows-protected credential/secret storage appropriate to the final implementation.</w:t>
      </w:r>
    </w:p>
    <w:p>
      <w:pPr>
        <w:pStyle w:val="ListBullet"/>
      </w:pPr>
      <w:r>
        <w:t>Never send secrets to logs or diagnostics.</w:t>
      </w:r>
    </w:p>
    <w:p>
      <w:pPr>
        <w:pStyle w:val="Heading1"/>
      </w:pPr>
      <w:r>
        <w:t>User Controls</w:t>
      </w:r>
    </w:p>
    <w:p>
      <w:pPr>
        <w:pStyle w:val="ListBullet"/>
      </w:pPr>
      <w:r>
        <w:t>Private mode.</w:t>
      </w:r>
    </w:p>
    <w:p>
      <w:pPr>
        <w:pStyle w:val="ListBullet"/>
      </w:pPr>
      <w:r>
        <w:t>Search exclusions.</w:t>
      </w:r>
    </w:p>
    <w:p>
      <w:pPr>
        <w:pStyle w:val="ListBullet"/>
      </w:pPr>
      <w:r>
        <w:t>History retention controls.</w:t>
      </w:r>
    </w:p>
    <w:p>
      <w:pPr>
        <w:pStyle w:val="ListBullet"/>
      </w:pPr>
      <w:r>
        <w:t>Clear history.</w:t>
      </w:r>
    </w:p>
    <w:p>
      <w:pPr>
        <w:pStyle w:val="ListBullet"/>
      </w:pPr>
      <w:r>
        <w:t>Export/import.</w:t>
      </w:r>
    </w:p>
    <w:p>
      <w:pPr>
        <w:pStyle w:val="ListBullet"/>
      </w:pPr>
      <w:r>
        <w:t>Reset application data.</w:t>
      </w:r>
    </w:p>
    <w:p>
      <w:pPr>
        <w:pStyle w:val="ListBullet"/>
      </w:pPr>
      <w:r>
        <w:t>Disable individual providers/integrations.</w:t>
      </w:r>
    </w:p>
    <w:p>
      <w:pPr>
        <w:pStyle w:val="ListBullet"/>
      </w:pPr>
      <w:r>
        <w:t>Offline mode.</w:t>
      </w:r>
    </w:p>
    <w:p>
      <w:pPr>
        <w:pStyle w:val="Heading1"/>
      </w:pPr>
      <w:r>
        <w:t>Telemetry</w:t>
      </w:r>
    </w:p>
    <w:p>
      <w:r>
        <w:t>No telemetry should be added by default unless explicitly decided, documented, consented to where required, and isolated from core functionality.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Windows 11 Launcher Project Document Pack V3.0 — refreshed October 20,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