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2" w:hanging="0"/>
        <w:jc w:val="center"/>
        <w:rPr/>
      </w:pPr>
      <w:r>
        <w:rPr>
          <w:b/>
          <w:sz w:val="24"/>
        </w:rPr>
        <w:t xml:space="preserve">Project Design Phase </w:t>
      </w:r>
    </w:p>
    <w:p>
      <w:pPr>
        <w:pStyle w:val="Normal"/>
        <w:spacing w:before="0" w:after="0"/>
        <w:ind w:left="3099" w:hanging="0"/>
        <w:rPr/>
      </w:pPr>
      <w:r>
        <w:rPr>
          <w:b/>
          <w:sz w:val="24"/>
        </w:rPr>
        <w:t xml:space="preserve">Proposed Solution Template </w:t>
      </w:r>
    </w:p>
    <w:p>
      <w:pPr>
        <w:pStyle w:val="Normal"/>
        <w:spacing w:before="0" w:after="0"/>
        <w:ind w:left="49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033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695"/>
        <w:gridCol w:w="4337"/>
      </w:tblGrid>
      <w:tr>
        <w:trPr>
          <w:trHeight w:val="278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LTVIP2025TMID51444</w:t>
            </w:r>
          </w:p>
        </w:tc>
      </w:tr>
      <w:tr>
        <w:trPr>
          <w:trHeight w:val="816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2 Marks </w:t>
            </w:r>
          </w:p>
        </w:tc>
      </w:tr>
    </w:tbl>
    <w:p>
      <w:pPr>
        <w:pStyle w:val="Normal"/>
        <w:spacing w:before="0" w:after="158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 xml:space="preserve">Proposed Solution Template: </w:t>
      </w:r>
    </w:p>
    <w:p>
      <w:pPr>
        <w:pStyle w:val="Normal"/>
        <w:spacing w:before="0" w:after="0"/>
        <w:rPr/>
      </w:pPr>
      <w:r>
        <w:rPr/>
        <w:t xml:space="preserve">Project team shall fill the following information in the proposed solution template. </w:t>
      </w:r>
    </w:p>
    <w:tbl>
      <w:tblPr>
        <w:tblStyle w:val="TableGrid"/>
        <w:tblW w:w="9069" w:type="dxa"/>
        <w:jc w:val="left"/>
        <w:tblInd w:w="5" w:type="dxa"/>
        <w:tblLayout w:type="fixed"/>
        <w:tblCellMar>
          <w:top w:w="48" w:type="dxa"/>
          <w:left w:w="106" w:type="dxa"/>
          <w:bottom w:w="0" w:type="dxa"/>
          <w:right w:w="69" w:type="dxa"/>
        </w:tblCellMar>
        <w:tblLook w:firstRow="1" w:noVBand="1" w:lastRow="0" w:firstColumn="1" w:lastColumn="0" w:noHBand="0" w:val="04a0"/>
      </w:tblPr>
      <w:tblGrid>
        <w:gridCol w:w="903"/>
        <w:gridCol w:w="3657"/>
        <w:gridCol w:w="4509"/>
      </w:tblGrid>
      <w:tr>
        <w:trPr>
          <w:trHeight w:val="569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S.No.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</w:tr>
      <w:tr>
        <w:trPr>
          <w:trHeight w:val="1083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1.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Problem Statement (Problem to be solved)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College students often make poor dietary choices due to lack of awareness and accessibility of nutritional information. This leads to long-term health issues. </w:t>
            </w:r>
          </w:p>
        </w:tc>
      </w:tr>
      <w:tr>
        <w:trPr>
          <w:trHeight w:val="1354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2.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Idea / Solution description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Use Tableau to analyze student food choices from college cafeteria data and create interactive dashboards. These will help design personalized dietary strategies based on health, preference, and nutrition insights. </w:t>
            </w:r>
          </w:p>
        </w:tc>
      </w:tr>
      <w:tr>
        <w:trPr>
          <w:trHeight w:val="1085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3.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Novelty / Uniqueness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Unlike generic nutrition tools, this project uses real-time institutional data and integrates visualization for actionable and personalized dietary recommendations. </w:t>
            </w:r>
          </w:p>
        </w:tc>
      </w:tr>
      <w:tr>
        <w:trPr>
          <w:trHeight w:val="1083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4.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Social Impact / Customer Satisfaction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Improved student well-being through informed eating habits. Students will be more engaged when dietary recommendations are visual and tailored to their preferences. </w:t>
            </w:r>
          </w:p>
        </w:tc>
      </w:tr>
      <w:tr>
        <w:trPr>
          <w:trHeight w:val="1085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5.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Business Model (Revenue Model)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Potential monetization through SaaS-based analytics services for colleges, subscription models for institutions, and add-ons for wellness consultancies. </w:t>
            </w:r>
          </w:p>
        </w:tc>
      </w:tr>
      <w:tr>
        <w:trPr>
          <w:trHeight w:val="1085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6.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Easily scalable across institutions by plugging into their dining or POS systems. Dashboards can be customized and deployed via cloud platforms like Tableau Online. 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1</Pages>
  <Words>216</Words>
  <Characters>1374</Characters>
  <CharactersWithSpaces>1599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2025-07-03T08:51:00Z</dcterms:created>
  <dc:creator>Amarender Katkam</dc:creator>
  <dc:description/>
  <dc:language>en-IN</dc:language>
  <cp:lastModifiedBy/>
  <dcterms:modified xsi:type="dcterms:W3CDTF">2025-07-03T20:22:36Z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