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CAE9F" w14:textId="661565D6" w:rsidR="004D417E" w:rsidRPr="0079339E" w:rsidRDefault="00000000">
      <w:pPr>
        <w:spacing w:before="240" w:after="80"/>
        <w:jc w:val="center"/>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339E">
        <w:rPr>
          <w:rFonts w:ascii="Times New Roman" w:hAnsi="Times New Roman" w:cs="Times New Roman"/>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MULTI</w:t>
      </w:r>
      <w:r w:rsidR="00C417B7">
        <w:rPr>
          <w:rFonts w:ascii="Times New Roman" w:hAnsi="Times New Roman" w:cs="Times New Roman"/>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9339E">
        <w:rPr>
          <w:rFonts w:ascii="Times New Roman" w:hAnsi="Times New Roman" w:cs="Times New Roman"/>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TENANT SaaS RAG KNOWLEDGE ASSISTANT</w:t>
      </w:r>
      <w:r w:rsidR="0079339E">
        <w:rPr>
          <w:rFonts w:ascii="Times New Roman" w:hAnsi="Times New Roman" w:cs="Times New Roman"/>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79339E" w:rsidRPr="0079339E">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Prepared for</w:t>
      </w:r>
      <w:r w:rsidR="0079339E" w:rsidRPr="0079339E">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Business Development &amp; Tech Teams</w:t>
      </w:r>
    </w:p>
    <w:p w14:paraId="68F1F605" w14:textId="77777777" w:rsidR="004D417E" w:rsidRPr="00C417B7" w:rsidRDefault="00000000">
      <w:pPr>
        <w:keepNext/>
        <w:spacing w:before="360" w:after="160"/>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7B7">
        <w:rPr>
          <w:rFonts w:ascii="Times New Roman" w:hAnsi="Times New Roman" w:cs="Times New Roman"/>
          <w:color w:val="4F81BD"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Executive Summary</w:t>
      </w:r>
    </w:p>
    <w:p w14:paraId="25780B37" w14:textId="1193CB61" w:rsidR="004D417E" w:rsidRPr="0079339E" w:rsidRDefault="00000000" w:rsidP="0079339E">
      <w:pPr>
        <w:spacing w:after="120"/>
        <w:jc w:val="both"/>
        <w:rPr>
          <w:rFonts w:ascii="Times New Roman" w:hAnsi="Times New Roman" w:cs="Times New Roman"/>
          <w:sz w:val="28"/>
          <w:szCs w:val="28"/>
        </w:rPr>
      </w:pPr>
      <w:r w:rsidRPr="0079339E">
        <w:rPr>
          <w:rFonts w:ascii="Times New Roman" w:hAnsi="Times New Roman" w:cs="Times New Roman"/>
          <w:color w:val="282828"/>
          <w:sz w:val="24"/>
          <w:szCs w:val="28"/>
        </w:rPr>
        <w:t>TechAssist AI is a production-grade, multi-tenant SaaS Knowledge Assistant designed to empower Business Development (BD) representatives. By combining Retrieval</w:t>
      </w:r>
      <w:r w:rsidR="0079339E">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Augmented Generation (RAG) with strict data compliance and tenant isolation, it allows reps to ask complex technical client questions and receive grounded, accurate answers instantly.</w:t>
      </w:r>
    </w:p>
    <w:p w14:paraId="0952F7F4" w14:textId="7AD41C8F" w:rsidR="004D417E" w:rsidRPr="0079339E" w:rsidRDefault="00000000" w:rsidP="0079339E">
      <w:pPr>
        <w:spacing w:after="120"/>
        <w:jc w:val="both"/>
        <w:rPr>
          <w:rFonts w:ascii="Times New Roman" w:hAnsi="Times New Roman" w:cs="Times New Roman"/>
          <w:sz w:val="28"/>
          <w:szCs w:val="28"/>
        </w:rPr>
      </w:pPr>
      <w:r w:rsidRPr="0079339E">
        <w:rPr>
          <w:rFonts w:ascii="Times New Roman" w:hAnsi="Times New Roman" w:cs="Times New Roman"/>
          <w:color w:val="282828"/>
          <w:sz w:val="24"/>
          <w:szCs w:val="28"/>
        </w:rPr>
        <w:t>A unique feature is the Dynamic Knowledge Gap Resolution loop, which empowers admins to detect unanswered questions, input missing context in real</w:t>
      </w:r>
      <w:r w:rsidR="0079339E">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time, and immediately update the semantic vector space without code redeployment.</w:t>
      </w:r>
    </w:p>
    <w:p w14:paraId="4EFEFD3E" w14:textId="77777777" w:rsidR="004D417E" w:rsidRPr="00C417B7" w:rsidRDefault="00000000">
      <w:pPr>
        <w:keepNext/>
        <w:spacing w:before="360" w:after="160"/>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7B7">
        <w:rPr>
          <w:rFonts w:ascii="Times New Roman" w:hAnsi="Times New Roman" w:cs="Times New Roman"/>
          <w:color w:val="4F81BD"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Core System Architecture &amp; Design Decisions</w:t>
      </w:r>
    </w:p>
    <w:p w14:paraId="274616CE" w14:textId="77777777" w:rsidR="004D417E" w:rsidRPr="0079339E" w:rsidRDefault="00000000" w:rsidP="0079339E">
      <w:pPr>
        <w:spacing w:after="120"/>
        <w:jc w:val="both"/>
        <w:rPr>
          <w:rFonts w:ascii="Times New Roman" w:hAnsi="Times New Roman" w:cs="Times New Roman"/>
          <w:sz w:val="28"/>
          <w:szCs w:val="28"/>
        </w:rPr>
      </w:pPr>
      <w:r w:rsidRPr="0079339E">
        <w:rPr>
          <w:rFonts w:ascii="Times New Roman" w:hAnsi="Times New Roman" w:cs="Times New Roman"/>
          <w:color w:val="282828"/>
          <w:sz w:val="24"/>
          <w:szCs w:val="28"/>
        </w:rPr>
        <w:t>The application follows a shared database, isolated context SaaS paradigm to ensure scalability, ease of maintenance, and absolute tenant security boundaries. The system isolates relational databases using SQL filters and segregates semantic index databases using tenant-specific collections.</w:t>
      </w:r>
    </w:p>
    <w:p w14:paraId="46E5AA29" w14:textId="77777777" w:rsidR="004D417E" w:rsidRPr="0079339E" w:rsidRDefault="00000000">
      <w:pPr>
        <w:keepNext/>
        <w:spacing w:before="240" w:after="120"/>
        <w:rPr>
          <w:rFonts w:ascii="Times New Roman" w:hAnsi="Times New Roman" w:cs="Times New Roman"/>
          <w:color w:val="000000" w:themeColor="text1"/>
          <w:sz w:val="27"/>
          <w:szCs w:val="27"/>
        </w:rPr>
      </w:pPr>
      <w:r w:rsidRPr="0079339E">
        <w:rPr>
          <w:rFonts w:ascii="Times New Roman" w:hAnsi="Times New Roman" w:cs="Times New Roman"/>
          <w:b/>
          <w:color w:val="000000" w:themeColor="text1"/>
          <w:sz w:val="27"/>
          <w:szCs w:val="27"/>
        </w:rPr>
        <w:t>1. Tenant Data Isolation</w:t>
      </w:r>
    </w:p>
    <w:p w14:paraId="73BDD21D" w14:textId="64686753" w:rsidR="004D417E" w:rsidRPr="0079339E" w:rsidRDefault="00000000" w:rsidP="0079339E">
      <w:pPr>
        <w:pStyle w:val="ListBullet"/>
        <w:numPr>
          <w:ilvl w:val="0"/>
          <w:numId w:val="10"/>
        </w:numPr>
        <w:spacing w:after="60"/>
        <w:jc w:val="both"/>
        <w:rPr>
          <w:rFonts w:ascii="Times New Roman" w:hAnsi="Times New Roman" w:cs="Times New Roman"/>
          <w:sz w:val="28"/>
          <w:szCs w:val="28"/>
        </w:rPr>
      </w:pPr>
      <w:r w:rsidRPr="0079339E">
        <w:rPr>
          <w:rFonts w:ascii="Times New Roman" w:hAnsi="Times New Roman" w:cs="Times New Roman"/>
          <w:b/>
          <w:color w:val="282828"/>
          <w:sz w:val="24"/>
          <w:szCs w:val="28"/>
        </w:rPr>
        <w:t xml:space="preserve">Relational Data: </w:t>
      </w:r>
      <w:r w:rsidRPr="0079339E">
        <w:rPr>
          <w:rFonts w:ascii="Times New Roman" w:hAnsi="Times New Roman" w:cs="Times New Roman"/>
          <w:color w:val="282828"/>
          <w:sz w:val="24"/>
          <w:szCs w:val="28"/>
        </w:rPr>
        <w:t xml:space="preserve">Implemented via a shared </w:t>
      </w:r>
      <w:r w:rsidRPr="0079339E">
        <w:rPr>
          <w:rFonts w:ascii="Times New Roman" w:hAnsi="Times New Roman" w:cs="Times New Roman"/>
          <w:b/>
          <w:bCs/>
          <w:color w:val="282828"/>
          <w:sz w:val="24"/>
          <w:szCs w:val="28"/>
        </w:rPr>
        <w:t>PostgreSQL schema</w:t>
      </w:r>
      <w:r w:rsidRPr="0079339E">
        <w:rPr>
          <w:rFonts w:ascii="Times New Roman" w:hAnsi="Times New Roman" w:cs="Times New Roman"/>
          <w:color w:val="282828"/>
          <w:sz w:val="24"/>
          <w:szCs w:val="28"/>
        </w:rPr>
        <w:t xml:space="preserve"> where every table (users, documents, queries, sessions, logs) is explicitly scoped by a tenant</w:t>
      </w:r>
      <w:r w:rsidR="0079339E">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id foreign key. All queries are partitioned at the database layer.</w:t>
      </w:r>
    </w:p>
    <w:p w14:paraId="54329FF7" w14:textId="77777777" w:rsidR="004D417E" w:rsidRPr="0079339E" w:rsidRDefault="00000000" w:rsidP="0079339E">
      <w:pPr>
        <w:pStyle w:val="ListBullet"/>
        <w:numPr>
          <w:ilvl w:val="0"/>
          <w:numId w:val="10"/>
        </w:numPr>
        <w:spacing w:after="60"/>
        <w:jc w:val="both"/>
        <w:rPr>
          <w:rFonts w:ascii="Times New Roman" w:hAnsi="Times New Roman" w:cs="Times New Roman"/>
          <w:b/>
          <w:bCs/>
          <w:sz w:val="28"/>
          <w:szCs w:val="28"/>
        </w:rPr>
      </w:pPr>
      <w:r w:rsidRPr="0079339E">
        <w:rPr>
          <w:rFonts w:ascii="Times New Roman" w:hAnsi="Times New Roman" w:cs="Times New Roman"/>
          <w:b/>
          <w:color w:val="282828"/>
          <w:sz w:val="24"/>
          <w:szCs w:val="28"/>
        </w:rPr>
        <w:t xml:space="preserve">Vector Data: </w:t>
      </w:r>
      <w:r w:rsidRPr="0079339E">
        <w:rPr>
          <w:rFonts w:ascii="Times New Roman" w:hAnsi="Times New Roman" w:cs="Times New Roman"/>
          <w:color w:val="282828"/>
          <w:sz w:val="24"/>
          <w:szCs w:val="28"/>
        </w:rPr>
        <w:t xml:space="preserve">Each tenant gets a dedicated, isolated </w:t>
      </w:r>
      <w:r w:rsidRPr="0079339E">
        <w:rPr>
          <w:rFonts w:ascii="Times New Roman" w:hAnsi="Times New Roman" w:cs="Times New Roman"/>
          <w:b/>
          <w:bCs/>
          <w:color w:val="282828"/>
          <w:sz w:val="24"/>
          <w:szCs w:val="28"/>
        </w:rPr>
        <w:t>ChromaDB collection</w:t>
      </w:r>
      <w:r w:rsidRPr="0079339E">
        <w:rPr>
          <w:rFonts w:ascii="Times New Roman" w:hAnsi="Times New Roman" w:cs="Times New Roman"/>
          <w:color w:val="282828"/>
          <w:sz w:val="24"/>
          <w:szCs w:val="28"/>
        </w:rPr>
        <w:t xml:space="preserve"> named kb_{tenant_id}. A tenant's search index is mathematically segregated, making </w:t>
      </w:r>
      <w:r w:rsidRPr="0079339E">
        <w:rPr>
          <w:rFonts w:ascii="Times New Roman" w:hAnsi="Times New Roman" w:cs="Times New Roman"/>
          <w:b/>
          <w:bCs/>
          <w:color w:val="282828"/>
          <w:sz w:val="24"/>
          <w:szCs w:val="28"/>
        </w:rPr>
        <w:t>cross-tenant data leaks impossible.</w:t>
      </w:r>
    </w:p>
    <w:p w14:paraId="352FA345" w14:textId="77777777" w:rsidR="004D417E" w:rsidRPr="0079339E" w:rsidRDefault="00000000">
      <w:pPr>
        <w:keepNext/>
        <w:spacing w:before="240" w:after="120"/>
        <w:rPr>
          <w:rFonts w:ascii="Times New Roman" w:hAnsi="Times New Roman" w:cs="Times New Roman"/>
          <w:color w:val="000000" w:themeColor="text1"/>
          <w:sz w:val="27"/>
          <w:szCs w:val="27"/>
        </w:rPr>
      </w:pPr>
      <w:r w:rsidRPr="0079339E">
        <w:rPr>
          <w:rFonts w:ascii="Times New Roman" w:hAnsi="Times New Roman" w:cs="Times New Roman"/>
          <w:b/>
          <w:color w:val="000000" w:themeColor="text1"/>
          <w:sz w:val="27"/>
          <w:szCs w:val="27"/>
        </w:rPr>
        <w:t>2. Ingestion &amp; Chunking Strategy</w:t>
      </w:r>
    </w:p>
    <w:p w14:paraId="7F974E0D" w14:textId="77777777" w:rsidR="004D417E" w:rsidRPr="0079339E" w:rsidRDefault="00000000" w:rsidP="0079339E">
      <w:pPr>
        <w:pStyle w:val="ListBullet"/>
        <w:numPr>
          <w:ilvl w:val="0"/>
          <w:numId w:val="11"/>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Parsing: </w:t>
      </w:r>
      <w:r w:rsidRPr="0079339E">
        <w:rPr>
          <w:rFonts w:ascii="Times New Roman" w:hAnsi="Times New Roman" w:cs="Times New Roman"/>
          <w:color w:val="282828"/>
          <w:sz w:val="24"/>
          <w:szCs w:val="28"/>
        </w:rPr>
        <w:t>Fast, synchronous document parser for PDF, DOCX, MD, and TXT files, structured to support files up to 10MB.</w:t>
      </w:r>
    </w:p>
    <w:p w14:paraId="6A9A4D91" w14:textId="55E2A3D0" w:rsidR="004D417E" w:rsidRPr="0079339E" w:rsidRDefault="00000000" w:rsidP="0079339E">
      <w:pPr>
        <w:pStyle w:val="ListBullet"/>
        <w:numPr>
          <w:ilvl w:val="0"/>
          <w:numId w:val="11"/>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Chunking: </w:t>
      </w:r>
      <w:r w:rsidRPr="0079339E">
        <w:rPr>
          <w:rFonts w:ascii="Times New Roman" w:hAnsi="Times New Roman" w:cs="Times New Roman"/>
          <w:color w:val="282828"/>
          <w:sz w:val="24"/>
          <w:szCs w:val="28"/>
        </w:rPr>
        <w:t xml:space="preserve">Uses </w:t>
      </w:r>
      <w:proofErr w:type="spellStart"/>
      <w:r w:rsidRPr="0079339E">
        <w:rPr>
          <w:rFonts w:ascii="Times New Roman" w:hAnsi="Times New Roman" w:cs="Times New Roman"/>
          <w:color w:val="282828"/>
          <w:sz w:val="24"/>
          <w:szCs w:val="28"/>
        </w:rPr>
        <w:t>LangChain's</w:t>
      </w:r>
      <w:proofErr w:type="spellEnd"/>
      <w:r w:rsidRPr="0079339E">
        <w:rPr>
          <w:rFonts w:ascii="Times New Roman" w:hAnsi="Times New Roman" w:cs="Times New Roman"/>
          <w:color w:val="282828"/>
          <w:sz w:val="24"/>
          <w:szCs w:val="28"/>
        </w:rPr>
        <w:t xml:space="preserve"> </w:t>
      </w:r>
      <w:proofErr w:type="spellStart"/>
      <w:r w:rsidRPr="0079339E">
        <w:rPr>
          <w:rFonts w:ascii="Times New Roman" w:hAnsi="Times New Roman" w:cs="Times New Roman"/>
          <w:color w:val="282828"/>
          <w:sz w:val="24"/>
          <w:szCs w:val="28"/>
        </w:rPr>
        <w:t>RecursiveCharacterTextSplitter</w:t>
      </w:r>
      <w:proofErr w:type="spellEnd"/>
      <w:r w:rsidRPr="0079339E">
        <w:rPr>
          <w:rFonts w:ascii="Times New Roman" w:hAnsi="Times New Roman" w:cs="Times New Roman"/>
          <w:color w:val="282828"/>
          <w:sz w:val="24"/>
          <w:szCs w:val="28"/>
        </w:rPr>
        <w:t xml:space="preserve"> with </w:t>
      </w:r>
      <w:proofErr w:type="spellStart"/>
      <w:r w:rsidRPr="0079339E">
        <w:rPr>
          <w:rFonts w:ascii="Times New Roman" w:hAnsi="Times New Roman" w:cs="Times New Roman"/>
          <w:color w:val="282828"/>
          <w:sz w:val="24"/>
          <w:szCs w:val="28"/>
        </w:rPr>
        <w:t>chunk_size</w:t>
      </w:r>
      <w:proofErr w:type="spellEnd"/>
      <w:r w:rsidRPr="0079339E">
        <w:rPr>
          <w:rFonts w:ascii="Times New Roman" w:hAnsi="Times New Roman" w:cs="Times New Roman"/>
          <w:color w:val="282828"/>
          <w:sz w:val="24"/>
          <w:szCs w:val="28"/>
        </w:rPr>
        <w:t>=512 characters and chunk</w:t>
      </w:r>
      <w:r w:rsidR="0079339E">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overlap=50 characters. This boundaries text at natural delimiters (paragraphs, sentences) to preserve context while maintaining semantic coherence.</w:t>
      </w:r>
    </w:p>
    <w:p w14:paraId="3C9EB5D4" w14:textId="613C7BE5" w:rsidR="004D417E" w:rsidRPr="0079339E" w:rsidRDefault="00000000" w:rsidP="0079339E">
      <w:pPr>
        <w:pStyle w:val="ListBullet"/>
        <w:numPr>
          <w:ilvl w:val="0"/>
          <w:numId w:val="11"/>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Batch Embedding Optimization: </w:t>
      </w:r>
      <w:r w:rsidRPr="0079339E">
        <w:rPr>
          <w:rFonts w:ascii="Times New Roman" w:hAnsi="Times New Roman" w:cs="Times New Roman"/>
          <w:color w:val="282828"/>
          <w:sz w:val="24"/>
          <w:szCs w:val="28"/>
        </w:rPr>
        <w:t xml:space="preserve">To prevent bottlenecks when loading large files, </w:t>
      </w:r>
      <w:proofErr w:type="spellStart"/>
      <w:r w:rsidRPr="0079339E">
        <w:rPr>
          <w:rFonts w:ascii="Times New Roman" w:hAnsi="Times New Roman" w:cs="Times New Roman"/>
          <w:color w:val="282828"/>
          <w:sz w:val="24"/>
          <w:szCs w:val="28"/>
        </w:rPr>
        <w:t>Ollama</w:t>
      </w:r>
      <w:proofErr w:type="spellEnd"/>
      <w:r w:rsidRPr="0079339E">
        <w:rPr>
          <w:rFonts w:ascii="Times New Roman" w:hAnsi="Times New Roman" w:cs="Times New Roman"/>
          <w:color w:val="282828"/>
          <w:sz w:val="24"/>
          <w:szCs w:val="28"/>
        </w:rPr>
        <w:t xml:space="preserve"> (nomic</w:t>
      </w:r>
      <w:r w:rsidR="00C417B7">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embed</w:t>
      </w:r>
      <w:r w:rsidR="00C417B7">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text) runs concurrent HTTP requests via a thread pool (max</w:t>
      </w:r>
      <w:r w:rsidR="00C417B7">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workers</w:t>
      </w:r>
      <w:r w:rsidR="00C417B7">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 xml:space="preserve">=10), </w:t>
      </w:r>
      <w:r w:rsidRPr="0079339E">
        <w:rPr>
          <w:rFonts w:ascii="Times New Roman" w:hAnsi="Times New Roman" w:cs="Times New Roman"/>
          <w:color w:val="282828"/>
          <w:sz w:val="24"/>
          <w:szCs w:val="28"/>
        </w:rPr>
        <w:lastRenderedPageBreak/>
        <w:t>sentence-transformers (all-MiniLM-L6-v2) uses batch encoding (batch_size=64), and ChromaDB batch upserts are limited to 100 chunks.</w:t>
      </w:r>
    </w:p>
    <w:p w14:paraId="2FB24D0D" w14:textId="77777777" w:rsidR="004D417E" w:rsidRPr="0079339E" w:rsidRDefault="00000000">
      <w:pPr>
        <w:keepNext/>
        <w:spacing w:before="240" w:after="120"/>
        <w:rPr>
          <w:rFonts w:ascii="Times New Roman" w:hAnsi="Times New Roman" w:cs="Times New Roman"/>
          <w:sz w:val="27"/>
          <w:szCs w:val="27"/>
        </w:rPr>
      </w:pPr>
      <w:r w:rsidRPr="0079339E">
        <w:rPr>
          <w:rFonts w:ascii="Times New Roman" w:hAnsi="Times New Roman" w:cs="Times New Roman"/>
          <w:b/>
          <w:sz w:val="27"/>
          <w:szCs w:val="27"/>
        </w:rPr>
        <w:t>3. LLM Selection &amp; Response Grounding</w:t>
      </w:r>
    </w:p>
    <w:p w14:paraId="6642A6B0" w14:textId="5ACB6174" w:rsidR="004D417E" w:rsidRPr="0079339E" w:rsidRDefault="00000000" w:rsidP="0079339E">
      <w:pPr>
        <w:pStyle w:val="ListBullet"/>
        <w:numPr>
          <w:ilvl w:val="0"/>
          <w:numId w:val="12"/>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Provider: </w:t>
      </w:r>
      <w:r w:rsidRPr="00E13F1E">
        <w:rPr>
          <w:rFonts w:ascii="Times New Roman" w:hAnsi="Times New Roman" w:cs="Times New Roman"/>
          <w:b/>
          <w:bCs/>
          <w:color w:val="282828"/>
          <w:sz w:val="24"/>
          <w:szCs w:val="28"/>
        </w:rPr>
        <w:t>Groq API using llama-3.3-70b-</w:t>
      </w:r>
      <w:r w:rsidRPr="0079339E">
        <w:rPr>
          <w:rFonts w:ascii="Times New Roman" w:hAnsi="Times New Roman" w:cs="Times New Roman"/>
          <w:color w:val="282828"/>
          <w:sz w:val="24"/>
          <w:szCs w:val="28"/>
        </w:rPr>
        <w:t>versatile for blazing-fast inference speed (&lt; 1.5 seconds) and top</w:t>
      </w:r>
      <w:r w:rsidR="00C417B7">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tier reasoning capabilities.</w:t>
      </w:r>
    </w:p>
    <w:p w14:paraId="2601AC45" w14:textId="77777777" w:rsidR="004D417E" w:rsidRPr="0079339E" w:rsidRDefault="00000000" w:rsidP="0079339E">
      <w:pPr>
        <w:pStyle w:val="ListBullet"/>
        <w:numPr>
          <w:ilvl w:val="0"/>
          <w:numId w:val="12"/>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Grounded Answer: </w:t>
      </w:r>
      <w:r w:rsidRPr="0079339E">
        <w:rPr>
          <w:rFonts w:ascii="Times New Roman" w:hAnsi="Times New Roman" w:cs="Times New Roman"/>
          <w:color w:val="282828"/>
          <w:sz w:val="24"/>
          <w:szCs w:val="28"/>
        </w:rPr>
        <w:t>The LLM compiles answers under strict rules to ONLY reference context documents.</w:t>
      </w:r>
    </w:p>
    <w:p w14:paraId="293A8FFC" w14:textId="77777777" w:rsidR="004D417E" w:rsidRPr="0079339E" w:rsidRDefault="00000000" w:rsidP="0079339E">
      <w:pPr>
        <w:pStyle w:val="ListBullet"/>
        <w:numPr>
          <w:ilvl w:val="0"/>
          <w:numId w:val="12"/>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Tone Rewriter: </w:t>
      </w:r>
      <w:r w:rsidRPr="0079339E">
        <w:rPr>
          <w:rFonts w:ascii="Times New Roman" w:hAnsi="Times New Roman" w:cs="Times New Roman"/>
          <w:color w:val="282828"/>
          <w:sz w:val="24"/>
          <w:szCs w:val="28"/>
        </w:rPr>
        <w:t>A secondary prompt rewrites technical jargon into plain, warm, client-friendly business terminology.</w:t>
      </w:r>
    </w:p>
    <w:p w14:paraId="46B283DF" w14:textId="79450DE4" w:rsidR="004D417E" w:rsidRPr="0079339E" w:rsidRDefault="00000000" w:rsidP="0079339E">
      <w:pPr>
        <w:pStyle w:val="ListBullet"/>
        <w:numPr>
          <w:ilvl w:val="0"/>
          <w:numId w:val="12"/>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Bridge Response: </w:t>
      </w:r>
      <w:r w:rsidRPr="0079339E">
        <w:rPr>
          <w:rFonts w:ascii="Times New Roman" w:hAnsi="Times New Roman" w:cs="Times New Roman"/>
          <w:color w:val="282828"/>
          <w:sz w:val="24"/>
          <w:szCs w:val="28"/>
        </w:rPr>
        <w:t xml:space="preserve">If context similarity falls below thresholds, a professional script is generated for the rep (e.g., 'What I can confirm is [Fact]. I want to make sure I give you the most accurate answer for [Detail] </w:t>
      </w:r>
      <w:r w:rsidR="00E13F1E">
        <w:rPr>
          <w:rFonts w:ascii="Times New Roman" w:hAnsi="Times New Roman" w:cs="Times New Roman"/>
          <w:color w:val="282828"/>
          <w:sz w:val="24"/>
          <w:szCs w:val="28"/>
        </w:rPr>
        <w:t>-</w:t>
      </w:r>
      <w:r w:rsidRPr="0079339E">
        <w:rPr>
          <w:rFonts w:ascii="Times New Roman" w:hAnsi="Times New Roman" w:cs="Times New Roman"/>
          <w:color w:val="282828"/>
          <w:sz w:val="24"/>
          <w:szCs w:val="28"/>
        </w:rPr>
        <w:t xml:space="preserve"> I will verify with our tech team by tomorrow morning.').</w:t>
      </w:r>
    </w:p>
    <w:p w14:paraId="4979ED3C" w14:textId="77777777" w:rsidR="004D417E" w:rsidRPr="00E13F1E" w:rsidRDefault="00000000">
      <w:pPr>
        <w:keepNext/>
        <w:spacing w:before="240" w:after="120"/>
        <w:rPr>
          <w:rFonts w:ascii="Times New Roman" w:hAnsi="Times New Roman" w:cs="Times New Roman"/>
          <w:color w:val="000000" w:themeColor="text1"/>
          <w:sz w:val="27"/>
          <w:szCs w:val="27"/>
        </w:rPr>
      </w:pPr>
      <w:r w:rsidRPr="00E13F1E">
        <w:rPr>
          <w:rFonts w:ascii="Times New Roman" w:hAnsi="Times New Roman" w:cs="Times New Roman"/>
          <w:b/>
          <w:color w:val="000000" w:themeColor="text1"/>
          <w:sz w:val="27"/>
          <w:szCs w:val="27"/>
        </w:rPr>
        <w:t>4. Admin Feedback &amp; Gap Resolution Loop</w:t>
      </w:r>
    </w:p>
    <w:p w14:paraId="658EEDDD" w14:textId="3CD4AC14" w:rsidR="004D417E" w:rsidRPr="00E13F1E" w:rsidRDefault="00000000">
      <w:pPr>
        <w:spacing w:after="120"/>
        <w:rPr>
          <w:rFonts w:ascii="Times New Roman" w:hAnsi="Times New Roman" w:cs="Times New Roman"/>
          <w:sz w:val="28"/>
          <w:szCs w:val="28"/>
        </w:rPr>
      </w:pPr>
      <w:r w:rsidRPr="00E13F1E">
        <w:rPr>
          <w:rFonts w:ascii="Times New Roman" w:hAnsi="Times New Roman" w:cs="Times New Roman"/>
          <w:color w:val="282828"/>
          <w:sz w:val="24"/>
          <w:szCs w:val="28"/>
        </w:rPr>
        <w:t>Instead of waiting for document updates, admins can act on 'Knowledge Gaps' (low</w:t>
      </w:r>
      <w:r w:rsidR="00C417B7">
        <w:rPr>
          <w:rFonts w:ascii="Times New Roman" w:hAnsi="Times New Roman" w:cs="Times New Roman"/>
          <w:color w:val="282828"/>
          <w:sz w:val="24"/>
          <w:szCs w:val="28"/>
        </w:rPr>
        <w:t xml:space="preserve"> </w:t>
      </w:r>
      <w:r w:rsidRPr="00E13F1E">
        <w:rPr>
          <w:rFonts w:ascii="Times New Roman" w:hAnsi="Times New Roman" w:cs="Times New Roman"/>
          <w:color w:val="282828"/>
          <w:sz w:val="24"/>
          <w:szCs w:val="28"/>
        </w:rPr>
        <w:t>confidence queries or thumbs</w:t>
      </w:r>
      <w:r w:rsidR="00C417B7">
        <w:rPr>
          <w:rFonts w:ascii="Times New Roman" w:hAnsi="Times New Roman" w:cs="Times New Roman"/>
          <w:color w:val="282828"/>
          <w:sz w:val="24"/>
          <w:szCs w:val="28"/>
        </w:rPr>
        <w:t xml:space="preserve"> </w:t>
      </w:r>
      <w:r w:rsidRPr="00E13F1E">
        <w:rPr>
          <w:rFonts w:ascii="Times New Roman" w:hAnsi="Times New Roman" w:cs="Times New Roman"/>
          <w:color w:val="282828"/>
          <w:sz w:val="24"/>
          <w:szCs w:val="28"/>
        </w:rPr>
        <w:t>down answers) instantly:</w:t>
      </w:r>
    </w:p>
    <w:p w14:paraId="374813AC" w14:textId="77777777" w:rsidR="004D417E" w:rsidRPr="00E13F1E" w:rsidRDefault="00000000">
      <w:pPr>
        <w:pStyle w:val="ListBullet"/>
        <w:spacing w:after="60"/>
        <w:rPr>
          <w:rFonts w:ascii="Times New Roman" w:hAnsi="Times New Roman" w:cs="Times New Roman"/>
          <w:sz w:val="28"/>
          <w:szCs w:val="28"/>
        </w:rPr>
      </w:pPr>
      <w:r w:rsidRPr="00E13F1E">
        <w:rPr>
          <w:rFonts w:ascii="Times New Roman" w:hAnsi="Times New Roman" w:cs="Times New Roman"/>
          <w:color w:val="282828"/>
          <w:sz w:val="24"/>
          <w:szCs w:val="28"/>
        </w:rPr>
        <w:t>Admins select an unanswered query in the dashboard and input the correct explanation.</w:t>
      </w:r>
    </w:p>
    <w:p w14:paraId="632785E6" w14:textId="421C3CC5" w:rsidR="004D417E" w:rsidRPr="00E13F1E" w:rsidRDefault="00000000">
      <w:pPr>
        <w:pStyle w:val="ListBullet"/>
        <w:spacing w:after="60"/>
        <w:rPr>
          <w:rFonts w:ascii="Times New Roman" w:hAnsi="Times New Roman" w:cs="Times New Roman"/>
          <w:sz w:val="28"/>
          <w:szCs w:val="28"/>
        </w:rPr>
      </w:pPr>
      <w:r w:rsidRPr="00E13F1E">
        <w:rPr>
          <w:rFonts w:ascii="Times New Roman" w:hAnsi="Times New Roman" w:cs="Times New Roman"/>
          <w:color w:val="282828"/>
          <w:sz w:val="24"/>
          <w:szCs w:val="28"/>
        </w:rPr>
        <w:t>The backend appends this QA pair to resolved</w:t>
      </w:r>
      <w:r w:rsidR="00C417B7">
        <w:rPr>
          <w:rFonts w:ascii="Times New Roman" w:hAnsi="Times New Roman" w:cs="Times New Roman"/>
          <w:color w:val="282828"/>
          <w:sz w:val="24"/>
          <w:szCs w:val="28"/>
        </w:rPr>
        <w:t xml:space="preserve"> </w:t>
      </w:r>
      <w:r w:rsidRPr="00E13F1E">
        <w:rPr>
          <w:rFonts w:ascii="Times New Roman" w:hAnsi="Times New Roman" w:cs="Times New Roman"/>
          <w:color w:val="282828"/>
          <w:sz w:val="24"/>
          <w:szCs w:val="28"/>
        </w:rPr>
        <w:t>faq.txt inside the tenant's upload directory.</w:t>
      </w:r>
    </w:p>
    <w:p w14:paraId="7E48AF47" w14:textId="77777777" w:rsidR="004D417E" w:rsidRPr="00E13F1E" w:rsidRDefault="00000000">
      <w:pPr>
        <w:pStyle w:val="ListBullet"/>
        <w:spacing w:after="60"/>
        <w:rPr>
          <w:rFonts w:ascii="Times New Roman" w:hAnsi="Times New Roman" w:cs="Times New Roman"/>
          <w:sz w:val="28"/>
          <w:szCs w:val="28"/>
        </w:rPr>
      </w:pPr>
      <w:r w:rsidRPr="00E13F1E">
        <w:rPr>
          <w:rFonts w:ascii="Times New Roman" w:hAnsi="Times New Roman" w:cs="Times New Roman"/>
          <w:color w:val="282828"/>
          <w:sz w:val="24"/>
          <w:szCs w:val="28"/>
        </w:rPr>
        <w:t>The system automatically parses, chunks, deletes the old version's index from ChromaDB, and re-embeds the updated document.</w:t>
      </w:r>
    </w:p>
    <w:p w14:paraId="015D88E1" w14:textId="2DA0A34F" w:rsidR="00C417B7" w:rsidRPr="00C417B7" w:rsidRDefault="00000000" w:rsidP="00C417B7">
      <w:pPr>
        <w:pStyle w:val="ListBullet"/>
        <w:spacing w:after="60"/>
        <w:rPr>
          <w:rFonts w:ascii="Times New Roman" w:hAnsi="Times New Roman" w:cs="Times New Roman"/>
          <w:sz w:val="28"/>
          <w:szCs w:val="28"/>
        </w:rPr>
      </w:pPr>
      <w:r w:rsidRPr="00E13F1E">
        <w:rPr>
          <w:rFonts w:ascii="Times New Roman" w:hAnsi="Times New Roman" w:cs="Times New Roman"/>
          <w:color w:val="282828"/>
          <w:sz w:val="24"/>
          <w:szCs w:val="28"/>
        </w:rPr>
        <w:t>The vector store is instantly updated, and subsequent questions resolve with high confidence.</w:t>
      </w:r>
    </w:p>
    <w:p w14:paraId="68E553AF" w14:textId="63C7C1AA" w:rsidR="004D417E" w:rsidRPr="00C417B7" w:rsidRDefault="00000000" w:rsidP="00C417B7">
      <w:pPr>
        <w:spacing w:before="240" w:after="120"/>
        <w:rPr>
          <w:rFonts w:ascii="Times New Roman" w:hAnsi="Times New Roman" w:cs="Times New Roman"/>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7B7">
        <w:rPr>
          <w:rFonts w:ascii="Times New Roman" w:hAnsi="Times New Roman" w:cs="Times New Roman"/>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Core System Operations</w:t>
      </w:r>
    </w:p>
    <w:tbl>
      <w:tblPr>
        <w:tblStyle w:val="TableGrid"/>
        <w:tblW w:w="10641" w:type="dxa"/>
        <w:tblInd w:w="-394" w:type="dxa"/>
        <w:tblLook w:val="04A0" w:firstRow="1" w:lastRow="0" w:firstColumn="1" w:lastColumn="0" w:noHBand="0" w:noVBand="1"/>
      </w:tblPr>
      <w:tblGrid>
        <w:gridCol w:w="3547"/>
        <w:gridCol w:w="3547"/>
        <w:gridCol w:w="3547"/>
      </w:tblGrid>
      <w:tr w:rsidR="004D417E" w:rsidRPr="0079339E" w14:paraId="398148CC" w14:textId="77777777" w:rsidTr="00C417B7">
        <w:trPr>
          <w:trHeight w:val="386"/>
        </w:trPr>
        <w:tc>
          <w:tcPr>
            <w:tcW w:w="3547" w:type="dxa"/>
          </w:tcPr>
          <w:p w14:paraId="40C83DC9" w14:textId="77777777" w:rsidR="004D417E" w:rsidRPr="00C417B7" w:rsidRDefault="00000000">
            <w:pPr>
              <w:rPr>
                <w:rFonts w:ascii="Times New Roman" w:hAnsi="Times New Roman" w:cs="Times New Roman"/>
                <w:sz w:val="24"/>
                <w:szCs w:val="24"/>
              </w:rPr>
            </w:pPr>
            <w:r w:rsidRPr="00C417B7">
              <w:rPr>
                <w:rFonts w:ascii="Times New Roman" w:hAnsi="Times New Roman" w:cs="Times New Roman"/>
                <w:b/>
                <w:sz w:val="24"/>
                <w:szCs w:val="24"/>
              </w:rPr>
              <w:t>Component</w:t>
            </w:r>
          </w:p>
        </w:tc>
        <w:tc>
          <w:tcPr>
            <w:tcW w:w="3547" w:type="dxa"/>
          </w:tcPr>
          <w:p w14:paraId="5CF7205C" w14:textId="77777777" w:rsidR="004D417E" w:rsidRPr="00C417B7" w:rsidRDefault="00000000">
            <w:pPr>
              <w:rPr>
                <w:rFonts w:ascii="Times New Roman" w:hAnsi="Times New Roman" w:cs="Times New Roman"/>
                <w:sz w:val="24"/>
                <w:szCs w:val="24"/>
              </w:rPr>
            </w:pPr>
            <w:r w:rsidRPr="00C417B7">
              <w:rPr>
                <w:rFonts w:ascii="Times New Roman" w:hAnsi="Times New Roman" w:cs="Times New Roman"/>
                <w:b/>
                <w:sz w:val="24"/>
                <w:szCs w:val="24"/>
              </w:rPr>
              <w:t>Technology</w:t>
            </w:r>
          </w:p>
        </w:tc>
        <w:tc>
          <w:tcPr>
            <w:tcW w:w="3547" w:type="dxa"/>
          </w:tcPr>
          <w:p w14:paraId="0FA1492F" w14:textId="77777777" w:rsidR="004D417E" w:rsidRPr="00C417B7" w:rsidRDefault="00000000">
            <w:pPr>
              <w:rPr>
                <w:rFonts w:ascii="Times New Roman" w:hAnsi="Times New Roman" w:cs="Times New Roman"/>
                <w:sz w:val="24"/>
                <w:szCs w:val="24"/>
              </w:rPr>
            </w:pPr>
            <w:r w:rsidRPr="00C417B7">
              <w:rPr>
                <w:rFonts w:ascii="Times New Roman" w:hAnsi="Times New Roman" w:cs="Times New Roman"/>
                <w:b/>
                <w:sz w:val="24"/>
                <w:szCs w:val="24"/>
              </w:rPr>
              <w:t>Implementation Details</w:t>
            </w:r>
          </w:p>
        </w:tc>
      </w:tr>
      <w:tr w:rsidR="004D417E" w:rsidRPr="0079339E" w14:paraId="552513A4" w14:textId="77777777" w:rsidTr="00C417B7">
        <w:trPr>
          <w:trHeight w:val="593"/>
        </w:trPr>
        <w:tc>
          <w:tcPr>
            <w:tcW w:w="3547" w:type="dxa"/>
          </w:tcPr>
          <w:p w14:paraId="2FD280D8" w14:textId="77777777" w:rsidR="004D417E" w:rsidRPr="00C417B7" w:rsidRDefault="00000000">
            <w:pPr>
              <w:spacing w:after="40"/>
              <w:rPr>
                <w:rFonts w:ascii="Times New Roman" w:hAnsi="Times New Roman" w:cs="Times New Roman"/>
                <w:b/>
                <w:bCs/>
                <w:sz w:val="24"/>
                <w:szCs w:val="24"/>
              </w:rPr>
            </w:pPr>
            <w:r w:rsidRPr="00C417B7">
              <w:rPr>
                <w:rFonts w:ascii="Times New Roman" w:hAnsi="Times New Roman" w:cs="Times New Roman"/>
                <w:b/>
                <w:bCs/>
                <w:sz w:val="24"/>
                <w:szCs w:val="24"/>
              </w:rPr>
              <w:t>Backend Framework</w:t>
            </w:r>
          </w:p>
        </w:tc>
        <w:tc>
          <w:tcPr>
            <w:tcW w:w="3547" w:type="dxa"/>
          </w:tcPr>
          <w:p w14:paraId="39A5A3EE"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FastAPI + Uvicorn</w:t>
            </w:r>
          </w:p>
        </w:tc>
        <w:tc>
          <w:tcPr>
            <w:tcW w:w="3547" w:type="dxa"/>
          </w:tcPr>
          <w:p w14:paraId="228EA38D"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Async request handling with Pydantic v2 schemas.</w:t>
            </w:r>
          </w:p>
        </w:tc>
      </w:tr>
      <w:tr w:rsidR="004D417E" w:rsidRPr="0079339E" w14:paraId="61C10E19" w14:textId="77777777" w:rsidTr="00C417B7">
        <w:trPr>
          <w:trHeight w:val="873"/>
        </w:trPr>
        <w:tc>
          <w:tcPr>
            <w:tcW w:w="3547" w:type="dxa"/>
          </w:tcPr>
          <w:p w14:paraId="0A6F55FF" w14:textId="77777777" w:rsidR="004D417E" w:rsidRPr="00C417B7" w:rsidRDefault="00000000">
            <w:pPr>
              <w:spacing w:after="40"/>
              <w:rPr>
                <w:rFonts w:ascii="Times New Roman" w:hAnsi="Times New Roman" w:cs="Times New Roman"/>
                <w:b/>
                <w:bCs/>
                <w:sz w:val="24"/>
                <w:szCs w:val="24"/>
              </w:rPr>
            </w:pPr>
            <w:r w:rsidRPr="00C417B7">
              <w:rPr>
                <w:rFonts w:ascii="Times New Roman" w:hAnsi="Times New Roman" w:cs="Times New Roman"/>
                <w:b/>
                <w:bCs/>
                <w:sz w:val="24"/>
                <w:szCs w:val="24"/>
              </w:rPr>
              <w:t>Relational Database</w:t>
            </w:r>
          </w:p>
        </w:tc>
        <w:tc>
          <w:tcPr>
            <w:tcW w:w="3547" w:type="dxa"/>
          </w:tcPr>
          <w:p w14:paraId="6C42BBD3"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SQLAlchemy ORM</w:t>
            </w:r>
          </w:p>
        </w:tc>
        <w:tc>
          <w:tcPr>
            <w:tcW w:w="3547" w:type="dxa"/>
          </w:tcPr>
          <w:p w14:paraId="572C8397"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Driver compatibility for PostgreSQL (Prod) &amp; SQLite (Local).</w:t>
            </w:r>
          </w:p>
        </w:tc>
      </w:tr>
      <w:tr w:rsidR="004D417E" w:rsidRPr="0079339E" w14:paraId="1E29FD4F" w14:textId="77777777" w:rsidTr="00C417B7">
        <w:trPr>
          <w:trHeight w:val="593"/>
        </w:trPr>
        <w:tc>
          <w:tcPr>
            <w:tcW w:w="3547" w:type="dxa"/>
          </w:tcPr>
          <w:p w14:paraId="4646B18B" w14:textId="77777777" w:rsidR="004D417E" w:rsidRPr="00C417B7" w:rsidRDefault="00000000">
            <w:pPr>
              <w:spacing w:after="40"/>
              <w:rPr>
                <w:rFonts w:ascii="Times New Roman" w:hAnsi="Times New Roman" w:cs="Times New Roman"/>
                <w:b/>
                <w:bCs/>
                <w:sz w:val="24"/>
                <w:szCs w:val="24"/>
              </w:rPr>
            </w:pPr>
            <w:r w:rsidRPr="00C417B7">
              <w:rPr>
                <w:rFonts w:ascii="Times New Roman" w:hAnsi="Times New Roman" w:cs="Times New Roman"/>
                <w:b/>
                <w:bCs/>
                <w:sz w:val="24"/>
                <w:szCs w:val="24"/>
              </w:rPr>
              <w:t>Vector Index</w:t>
            </w:r>
          </w:p>
        </w:tc>
        <w:tc>
          <w:tcPr>
            <w:tcW w:w="3547" w:type="dxa"/>
          </w:tcPr>
          <w:p w14:paraId="211600E2"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ChromaDB</w:t>
            </w:r>
          </w:p>
        </w:tc>
        <w:tc>
          <w:tcPr>
            <w:tcW w:w="3547" w:type="dxa"/>
          </w:tcPr>
          <w:p w14:paraId="642C9A58"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Tenant-scoped persistent client indexing.</w:t>
            </w:r>
          </w:p>
        </w:tc>
      </w:tr>
      <w:tr w:rsidR="004D417E" w:rsidRPr="0079339E" w14:paraId="72DBFF12" w14:textId="77777777" w:rsidTr="00C417B7">
        <w:trPr>
          <w:trHeight w:val="557"/>
        </w:trPr>
        <w:tc>
          <w:tcPr>
            <w:tcW w:w="3547" w:type="dxa"/>
          </w:tcPr>
          <w:p w14:paraId="4BE78349" w14:textId="77777777" w:rsidR="004D417E" w:rsidRPr="00C417B7" w:rsidRDefault="00000000">
            <w:pPr>
              <w:spacing w:after="40"/>
              <w:rPr>
                <w:rFonts w:ascii="Times New Roman" w:hAnsi="Times New Roman" w:cs="Times New Roman"/>
                <w:b/>
                <w:bCs/>
                <w:sz w:val="24"/>
                <w:szCs w:val="24"/>
              </w:rPr>
            </w:pPr>
            <w:r w:rsidRPr="00C417B7">
              <w:rPr>
                <w:rFonts w:ascii="Times New Roman" w:hAnsi="Times New Roman" w:cs="Times New Roman"/>
                <w:b/>
                <w:bCs/>
                <w:sz w:val="24"/>
                <w:szCs w:val="24"/>
              </w:rPr>
              <w:t>Rate Limiter</w:t>
            </w:r>
          </w:p>
        </w:tc>
        <w:tc>
          <w:tcPr>
            <w:tcW w:w="3547" w:type="dxa"/>
          </w:tcPr>
          <w:p w14:paraId="0BA45B38"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slowapi</w:t>
            </w:r>
          </w:p>
        </w:tc>
        <w:tc>
          <w:tcPr>
            <w:tcW w:w="3547" w:type="dxa"/>
          </w:tcPr>
          <w:p w14:paraId="3B4C22B3"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Per-IP token-bucket limiter preventing LLM quota exhaustion.</w:t>
            </w:r>
          </w:p>
        </w:tc>
      </w:tr>
      <w:tr w:rsidR="004D417E" w:rsidRPr="0079339E" w14:paraId="32B17138" w14:textId="77777777" w:rsidTr="00C417B7">
        <w:trPr>
          <w:trHeight w:val="145"/>
        </w:trPr>
        <w:tc>
          <w:tcPr>
            <w:tcW w:w="3547" w:type="dxa"/>
          </w:tcPr>
          <w:p w14:paraId="7CD551C4" w14:textId="77777777" w:rsidR="004D417E" w:rsidRPr="00C417B7" w:rsidRDefault="00000000">
            <w:pPr>
              <w:spacing w:after="40"/>
              <w:rPr>
                <w:rFonts w:ascii="Times New Roman" w:hAnsi="Times New Roman" w:cs="Times New Roman"/>
                <w:b/>
                <w:bCs/>
                <w:sz w:val="24"/>
                <w:szCs w:val="24"/>
              </w:rPr>
            </w:pPr>
            <w:r w:rsidRPr="00C417B7">
              <w:rPr>
                <w:rFonts w:ascii="Times New Roman" w:hAnsi="Times New Roman" w:cs="Times New Roman"/>
                <w:b/>
                <w:bCs/>
                <w:sz w:val="24"/>
                <w:szCs w:val="24"/>
              </w:rPr>
              <w:t>Audit Logs</w:t>
            </w:r>
          </w:p>
        </w:tc>
        <w:tc>
          <w:tcPr>
            <w:tcW w:w="3547" w:type="dxa"/>
          </w:tcPr>
          <w:p w14:paraId="1EAED2B4"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Custom Logger</w:t>
            </w:r>
          </w:p>
        </w:tc>
        <w:tc>
          <w:tcPr>
            <w:tcW w:w="3547" w:type="dxa"/>
          </w:tcPr>
          <w:p w14:paraId="33D5F8AA"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Logs logins, uploads, deletions, ratings, and compliance exports.</w:t>
            </w:r>
          </w:p>
        </w:tc>
      </w:tr>
      <w:tr w:rsidR="004D417E" w:rsidRPr="0079339E" w14:paraId="6E36CE48" w14:textId="77777777" w:rsidTr="00C417B7">
        <w:trPr>
          <w:trHeight w:val="873"/>
        </w:trPr>
        <w:tc>
          <w:tcPr>
            <w:tcW w:w="3547" w:type="dxa"/>
          </w:tcPr>
          <w:p w14:paraId="5C51348E" w14:textId="77777777" w:rsidR="004D417E" w:rsidRPr="00C417B7" w:rsidRDefault="00000000">
            <w:pPr>
              <w:spacing w:after="40"/>
              <w:rPr>
                <w:rFonts w:ascii="Times New Roman" w:hAnsi="Times New Roman" w:cs="Times New Roman"/>
                <w:b/>
                <w:bCs/>
                <w:sz w:val="24"/>
                <w:szCs w:val="24"/>
              </w:rPr>
            </w:pPr>
            <w:r w:rsidRPr="00C417B7">
              <w:rPr>
                <w:rFonts w:ascii="Times New Roman" w:hAnsi="Times New Roman" w:cs="Times New Roman"/>
                <w:b/>
                <w:bCs/>
                <w:sz w:val="24"/>
                <w:szCs w:val="24"/>
              </w:rPr>
              <w:lastRenderedPageBreak/>
              <w:t>User Interface</w:t>
            </w:r>
          </w:p>
        </w:tc>
        <w:tc>
          <w:tcPr>
            <w:tcW w:w="3547" w:type="dxa"/>
          </w:tcPr>
          <w:p w14:paraId="325A02CE"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React + Vite</w:t>
            </w:r>
          </w:p>
        </w:tc>
        <w:tc>
          <w:tcPr>
            <w:tcW w:w="3547" w:type="dxa"/>
          </w:tcPr>
          <w:p w14:paraId="422A5CCC"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Dark-slate neomorphic dashboard designed for responsiveness.</w:t>
            </w:r>
          </w:p>
        </w:tc>
      </w:tr>
    </w:tbl>
    <w:p w14:paraId="291F845B" w14:textId="77777777" w:rsidR="00C417B7" w:rsidRPr="00C417B7" w:rsidRDefault="00C417B7" w:rsidP="00C417B7">
      <w:pPr>
        <w:keepNext/>
        <w:spacing w:before="360" w:after="160"/>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7B7">
        <w:rPr>
          <w:rFonts w:ascii="Times New Roman" w:hAnsi="Times New Roman" w:cs="Times New Roman"/>
          <w:color w:val="4F81BD"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Query Lifecycle: Input to Response Flow</w:t>
      </w:r>
    </w:p>
    <w:p w14:paraId="550E926C" w14:textId="1EFC1A35" w:rsidR="004D417E" w:rsidRDefault="00C417B7" w:rsidP="00C417B7">
      <w:pPr>
        <w:spacing w:after="120"/>
        <w:rPr>
          <w:rFonts w:ascii="Times New Roman" w:hAnsi="Times New Roman" w:cs="Times New Roman"/>
          <w:color w:val="282828"/>
          <w:sz w:val="24"/>
          <w:szCs w:val="28"/>
        </w:rPr>
      </w:pPr>
      <w:r>
        <w:rPr>
          <w:noProof/>
        </w:rPr>
        <w:drawing>
          <wp:anchor distT="0" distB="0" distL="114300" distR="114300" simplePos="0" relativeHeight="251662336" behindDoc="0" locked="0" layoutInCell="1" allowOverlap="1" wp14:anchorId="261C2CB1" wp14:editId="4A2F5FA7">
            <wp:simplePos x="0" y="0"/>
            <wp:positionH relativeFrom="column">
              <wp:posOffset>792208</wp:posOffset>
            </wp:positionH>
            <wp:positionV relativeFrom="paragraph">
              <wp:posOffset>285841</wp:posOffset>
            </wp:positionV>
            <wp:extent cx="4343049" cy="4842933"/>
            <wp:effectExtent l="0" t="0" r="635" b="0"/>
            <wp:wrapNone/>
            <wp:docPr id="23798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3049" cy="48429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3F1E">
        <w:rPr>
          <w:rFonts w:ascii="Times New Roman" w:hAnsi="Times New Roman" w:cs="Times New Roman"/>
          <w:color w:val="282828"/>
          <w:sz w:val="24"/>
          <w:szCs w:val="28"/>
        </w:rPr>
        <w:t>The following sequence illustrates how a query is processed from input to output</w:t>
      </w:r>
      <w:r>
        <w:rPr>
          <w:noProof/>
        </w:rPr>
        <w:t xml:space="preserve"> </w:t>
      </w:r>
    </w:p>
    <w:p w14:paraId="4F694BAE" w14:textId="77777777" w:rsidR="00C417B7" w:rsidRPr="00C417B7" w:rsidRDefault="00C417B7" w:rsidP="00C417B7">
      <w:pPr>
        <w:rPr>
          <w:rFonts w:ascii="Times New Roman" w:hAnsi="Times New Roman" w:cs="Times New Roman"/>
        </w:rPr>
      </w:pPr>
    </w:p>
    <w:p w14:paraId="1EAC22B3" w14:textId="77777777" w:rsidR="00C417B7" w:rsidRPr="00C417B7" w:rsidRDefault="00C417B7" w:rsidP="00C417B7">
      <w:pPr>
        <w:rPr>
          <w:rFonts w:ascii="Times New Roman" w:hAnsi="Times New Roman" w:cs="Times New Roman"/>
        </w:rPr>
      </w:pPr>
    </w:p>
    <w:p w14:paraId="5F304011" w14:textId="77777777" w:rsidR="00C417B7" w:rsidRPr="00C417B7" w:rsidRDefault="00C417B7" w:rsidP="00C417B7">
      <w:pPr>
        <w:rPr>
          <w:rFonts w:ascii="Times New Roman" w:hAnsi="Times New Roman" w:cs="Times New Roman"/>
        </w:rPr>
      </w:pPr>
    </w:p>
    <w:p w14:paraId="58781042" w14:textId="77777777" w:rsidR="00C417B7" w:rsidRPr="00C417B7" w:rsidRDefault="00C417B7" w:rsidP="00C417B7">
      <w:pPr>
        <w:rPr>
          <w:rFonts w:ascii="Times New Roman" w:hAnsi="Times New Roman" w:cs="Times New Roman"/>
        </w:rPr>
      </w:pPr>
    </w:p>
    <w:p w14:paraId="5CD099C0" w14:textId="77777777" w:rsidR="00C417B7" w:rsidRPr="00C417B7" w:rsidRDefault="00C417B7" w:rsidP="00C417B7">
      <w:pPr>
        <w:rPr>
          <w:rFonts w:ascii="Times New Roman" w:hAnsi="Times New Roman" w:cs="Times New Roman"/>
        </w:rPr>
      </w:pPr>
    </w:p>
    <w:p w14:paraId="32312D25" w14:textId="77777777" w:rsidR="00C417B7" w:rsidRPr="00C417B7" w:rsidRDefault="00C417B7" w:rsidP="00C417B7">
      <w:pPr>
        <w:rPr>
          <w:rFonts w:ascii="Times New Roman" w:hAnsi="Times New Roman" w:cs="Times New Roman"/>
        </w:rPr>
      </w:pPr>
    </w:p>
    <w:p w14:paraId="73607B6F" w14:textId="77777777" w:rsidR="00C417B7" w:rsidRPr="00C417B7" w:rsidRDefault="00C417B7" w:rsidP="00C417B7">
      <w:pPr>
        <w:rPr>
          <w:rFonts w:ascii="Times New Roman" w:hAnsi="Times New Roman" w:cs="Times New Roman"/>
        </w:rPr>
      </w:pPr>
    </w:p>
    <w:p w14:paraId="6D3C2AEE" w14:textId="77777777" w:rsidR="00C417B7" w:rsidRPr="00C417B7" w:rsidRDefault="00C417B7" w:rsidP="00C417B7">
      <w:pPr>
        <w:rPr>
          <w:rFonts w:ascii="Times New Roman" w:hAnsi="Times New Roman" w:cs="Times New Roman"/>
        </w:rPr>
      </w:pPr>
    </w:p>
    <w:p w14:paraId="3A40A83A" w14:textId="77777777" w:rsidR="00C417B7" w:rsidRPr="00C417B7" w:rsidRDefault="00C417B7" w:rsidP="00C417B7">
      <w:pPr>
        <w:rPr>
          <w:rFonts w:ascii="Times New Roman" w:hAnsi="Times New Roman" w:cs="Times New Roman"/>
        </w:rPr>
      </w:pPr>
    </w:p>
    <w:p w14:paraId="74A6EDAF" w14:textId="77777777" w:rsidR="00C417B7" w:rsidRPr="00C417B7" w:rsidRDefault="00C417B7" w:rsidP="00C417B7">
      <w:pPr>
        <w:rPr>
          <w:rFonts w:ascii="Times New Roman" w:hAnsi="Times New Roman" w:cs="Times New Roman"/>
        </w:rPr>
      </w:pPr>
    </w:p>
    <w:p w14:paraId="728D4697" w14:textId="77777777" w:rsidR="00C417B7" w:rsidRPr="00C417B7" w:rsidRDefault="00C417B7" w:rsidP="00C417B7">
      <w:pPr>
        <w:rPr>
          <w:rFonts w:ascii="Times New Roman" w:hAnsi="Times New Roman" w:cs="Times New Roman"/>
        </w:rPr>
      </w:pPr>
    </w:p>
    <w:p w14:paraId="37BA2D32" w14:textId="77777777" w:rsidR="00C417B7" w:rsidRPr="00C417B7" w:rsidRDefault="00C417B7" w:rsidP="00C417B7">
      <w:pPr>
        <w:rPr>
          <w:rFonts w:ascii="Times New Roman" w:hAnsi="Times New Roman" w:cs="Times New Roman"/>
        </w:rPr>
      </w:pPr>
    </w:p>
    <w:p w14:paraId="3C8B74AF" w14:textId="77777777" w:rsidR="00C417B7" w:rsidRPr="00C417B7" w:rsidRDefault="00C417B7" w:rsidP="00C417B7">
      <w:pPr>
        <w:rPr>
          <w:rFonts w:ascii="Times New Roman" w:hAnsi="Times New Roman" w:cs="Times New Roman"/>
        </w:rPr>
      </w:pPr>
    </w:p>
    <w:p w14:paraId="4F316FF4" w14:textId="77777777" w:rsidR="00C417B7" w:rsidRPr="00C417B7" w:rsidRDefault="00C417B7" w:rsidP="00C417B7">
      <w:pPr>
        <w:rPr>
          <w:rFonts w:ascii="Times New Roman" w:hAnsi="Times New Roman" w:cs="Times New Roman"/>
        </w:rPr>
      </w:pPr>
    </w:p>
    <w:p w14:paraId="5FEF8894" w14:textId="77777777" w:rsidR="00C417B7" w:rsidRPr="00C417B7" w:rsidRDefault="00C417B7" w:rsidP="00C417B7">
      <w:pPr>
        <w:rPr>
          <w:rFonts w:ascii="Times New Roman" w:hAnsi="Times New Roman" w:cs="Times New Roman"/>
          <w:color w:val="282828"/>
          <w:sz w:val="28"/>
          <w:szCs w:val="28"/>
        </w:rPr>
      </w:pPr>
    </w:p>
    <w:p w14:paraId="1028AF8F" w14:textId="77777777" w:rsidR="00C417B7" w:rsidRDefault="00C417B7" w:rsidP="00C417B7">
      <w:pPr>
        <w:rPr>
          <w:rFonts w:ascii="Times New Roman" w:hAnsi="Times New Roman" w:cs="Times New Roman"/>
          <w:b/>
          <w:bCs/>
          <w:sz w:val="28"/>
          <w:szCs w:val="28"/>
          <w:lang w:val="en-IN"/>
        </w:rPr>
      </w:pPr>
    </w:p>
    <w:p w14:paraId="79DB7C6E" w14:textId="03E3B687" w:rsidR="00C417B7" w:rsidRPr="00C417B7" w:rsidRDefault="00C417B7" w:rsidP="00C417B7">
      <w:pPr>
        <w:rPr>
          <w:rFonts w:ascii="Times New Roman" w:hAnsi="Times New Roman" w:cs="Times New Roman"/>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7B7">
        <w:rPr>
          <w:rFonts w:ascii="Times New Roman" w:hAnsi="Times New Roman" w:cs="Times New Roman"/>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p>
    <w:p w14:paraId="4973EF55" w14:textId="3A46AA91" w:rsidR="00C417B7" w:rsidRPr="00C417B7" w:rsidRDefault="00C417B7" w:rsidP="00C417B7">
      <w:pPr>
        <w:jc w:val="both"/>
        <w:rPr>
          <w:rFonts w:ascii="Times New Roman" w:hAnsi="Times New Roman" w:cs="Times New Roman"/>
          <w:sz w:val="24"/>
          <w:szCs w:val="24"/>
          <w:lang w:val="en-IN"/>
        </w:rPr>
      </w:pPr>
      <w:proofErr w:type="spellStart"/>
      <w:r w:rsidRPr="00C417B7">
        <w:rPr>
          <w:rFonts w:ascii="Times New Roman" w:hAnsi="Times New Roman" w:cs="Times New Roman"/>
          <w:sz w:val="24"/>
          <w:szCs w:val="24"/>
          <w:lang w:val="en-IN"/>
        </w:rPr>
        <w:t>TechAssist</w:t>
      </w:r>
      <w:proofErr w:type="spellEnd"/>
      <w:r w:rsidRPr="00C417B7">
        <w:rPr>
          <w:rFonts w:ascii="Times New Roman" w:hAnsi="Times New Roman" w:cs="Times New Roman"/>
          <w:sz w:val="24"/>
          <w:szCs w:val="24"/>
          <w:lang w:val="en-IN"/>
        </w:rPr>
        <w:t xml:space="preserve"> AI transforms how </w:t>
      </w:r>
      <w:proofErr w:type="spellStart"/>
      <w:r w:rsidRPr="00C417B7">
        <w:rPr>
          <w:rFonts w:ascii="Times New Roman" w:hAnsi="Times New Roman" w:cs="Times New Roman"/>
          <w:sz w:val="24"/>
          <w:szCs w:val="24"/>
          <w:lang w:val="en-IN"/>
        </w:rPr>
        <w:t>non</w:t>
      </w:r>
      <w:r>
        <w:rPr>
          <w:rFonts w:ascii="Times New Roman" w:hAnsi="Times New Roman" w:cs="Times New Roman"/>
          <w:sz w:val="24"/>
          <w:szCs w:val="24"/>
          <w:lang w:val="en-IN"/>
        </w:rPr>
        <w:t xml:space="preserve"> </w:t>
      </w:r>
      <w:r w:rsidRPr="00C417B7">
        <w:rPr>
          <w:rFonts w:ascii="Times New Roman" w:hAnsi="Times New Roman" w:cs="Times New Roman"/>
          <w:sz w:val="24"/>
          <w:szCs w:val="24"/>
          <w:lang w:val="en-IN"/>
        </w:rPr>
        <w:t>technical</w:t>
      </w:r>
      <w:proofErr w:type="spellEnd"/>
      <w:r w:rsidRPr="00C417B7">
        <w:rPr>
          <w:rFonts w:ascii="Times New Roman" w:hAnsi="Times New Roman" w:cs="Times New Roman"/>
          <w:sz w:val="24"/>
          <w:szCs w:val="24"/>
          <w:lang w:val="en-IN"/>
        </w:rPr>
        <w:t xml:space="preserve"> Business Development representatives handle complex client conversations. By combining Retrieval</w:t>
      </w:r>
      <w:r>
        <w:rPr>
          <w:rFonts w:ascii="Times New Roman" w:hAnsi="Times New Roman" w:cs="Times New Roman"/>
          <w:sz w:val="24"/>
          <w:szCs w:val="24"/>
          <w:lang w:val="en-IN"/>
        </w:rPr>
        <w:t xml:space="preserve"> </w:t>
      </w:r>
      <w:r w:rsidRPr="00C417B7">
        <w:rPr>
          <w:rFonts w:ascii="Times New Roman" w:hAnsi="Times New Roman" w:cs="Times New Roman"/>
          <w:sz w:val="24"/>
          <w:szCs w:val="24"/>
          <w:lang w:val="en-IN"/>
        </w:rPr>
        <w:t>Augmented Generation with tenant</w:t>
      </w:r>
      <w:r>
        <w:rPr>
          <w:rFonts w:ascii="Times New Roman" w:hAnsi="Times New Roman" w:cs="Times New Roman"/>
          <w:sz w:val="24"/>
          <w:szCs w:val="24"/>
          <w:lang w:val="en-IN"/>
        </w:rPr>
        <w:t xml:space="preserve"> </w:t>
      </w:r>
      <w:r w:rsidRPr="00C417B7">
        <w:rPr>
          <w:rFonts w:ascii="Times New Roman" w:hAnsi="Times New Roman" w:cs="Times New Roman"/>
          <w:sz w:val="24"/>
          <w:szCs w:val="24"/>
          <w:lang w:val="en-IN"/>
        </w:rPr>
        <w:t xml:space="preserve">isolated vector search and a confidence-driven response engine, the system delivers accurate, grounded answers in real time </w:t>
      </w:r>
      <w:r>
        <w:rPr>
          <w:rFonts w:ascii="Times New Roman" w:hAnsi="Times New Roman" w:cs="Times New Roman"/>
          <w:sz w:val="24"/>
          <w:szCs w:val="24"/>
          <w:lang w:val="en-IN"/>
        </w:rPr>
        <w:t>-</w:t>
      </w:r>
      <w:r w:rsidRPr="00C417B7">
        <w:rPr>
          <w:rFonts w:ascii="Times New Roman" w:hAnsi="Times New Roman" w:cs="Times New Roman"/>
          <w:sz w:val="24"/>
          <w:szCs w:val="24"/>
          <w:lang w:val="en-IN"/>
        </w:rPr>
        <w:t xml:space="preserve"> eliminating the need for a technical team member in every meeting.</w:t>
      </w:r>
    </w:p>
    <w:p w14:paraId="50D3ABC4" w14:textId="77777777" w:rsidR="00C417B7" w:rsidRPr="00C417B7" w:rsidRDefault="00C417B7" w:rsidP="00C417B7">
      <w:pPr>
        <w:rPr>
          <w:rFonts w:ascii="Times New Roman" w:hAnsi="Times New Roman" w:cs="Times New Roman"/>
        </w:rPr>
      </w:pPr>
    </w:p>
    <w:sectPr w:rsidR="00C417B7" w:rsidRPr="00C417B7" w:rsidSect="00C417B7">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27931" w14:textId="77777777" w:rsidR="004716EC" w:rsidRDefault="004716EC" w:rsidP="00C417B7">
      <w:pPr>
        <w:spacing w:after="0" w:line="240" w:lineRule="auto"/>
      </w:pPr>
      <w:r>
        <w:separator/>
      </w:r>
    </w:p>
  </w:endnote>
  <w:endnote w:type="continuationSeparator" w:id="0">
    <w:p w14:paraId="49BC725C" w14:textId="77777777" w:rsidR="004716EC" w:rsidRDefault="004716EC" w:rsidP="00C41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48815"/>
      <w:docPartObj>
        <w:docPartGallery w:val="Page Numbers (Bottom of Page)"/>
        <w:docPartUnique/>
      </w:docPartObj>
    </w:sdtPr>
    <w:sdtEndPr>
      <w:rPr>
        <w:noProof/>
      </w:rPr>
    </w:sdtEndPr>
    <w:sdtContent>
      <w:p w14:paraId="32866602" w14:textId="36A8BA00" w:rsidR="00C417B7" w:rsidRDefault="00C417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63A199" w14:textId="77777777" w:rsidR="00C417B7" w:rsidRDefault="00C41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1F783" w14:textId="77777777" w:rsidR="004716EC" w:rsidRDefault="004716EC" w:rsidP="00C417B7">
      <w:pPr>
        <w:spacing w:after="0" w:line="240" w:lineRule="auto"/>
      </w:pPr>
      <w:r>
        <w:separator/>
      </w:r>
    </w:p>
  </w:footnote>
  <w:footnote w:type="continuationSeparator" w:id="0">
    <w:p w14:paraId="5E7A5B7C" w14:textId="77777777" w:rsidR="004716EC" w:rsidRDefault="004716EC" w:rsidP="00C41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22E9" w14:textId="046A382B" w:rsidR="00C417B7" w:rsidRDefault="00C417B7">
    <w:pPr>
      <w:pStyle w:val="Header"/>
    </w:pPr>
    <w:r>
      <w:tab/>
    </w:r>
    <w:r>
      <w:tab/>
      <w:t>VARUN S - 23AD064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B40CE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2E7F8B"/>
    <w:multiLevelType w:val="hybridMultilevel"/>
    <w:tmpl w:val="A482A5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BE912CC"/>
    <w:multiLevelType w:val="hybridMultilevel"/>
    <w:tmpl w:val="B9C0A1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D3B3791"/>
    <w:multiLevelType w:val="hybridMultilevel"/>
    <w:tmpl w:val="C472F9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6334489">
    <w:abstractNumId w:val="8"/>
  </w:num>
  <w:num w:numId="2" w16cid:durableId="952056410">
    <w:abstractNumId w:val="6"/>
  </w:num>
  <w:num w:numId="3" w16cid:durableId="952130752">
    <w:abstractNumId w:val="5"/>
  </w:num>
  <w:num w:numId="4" w16cid:durableId="1277175330">
    <w:abstractNumId w:val="4"/>
  </w:num>
  <w:num w:numId="5" w16cid:durableId="924145586">
    <w:abstractNumId w:val="7"/>
  </w:num>
  <w:num w:numId="6" w16cid:durableId="147214978">
    <w:abstractNumId w:val="3"/>
  </w:num>
  <w:num w:numId="7" w16cid:durableId="405155811">
    <w:abstractNumId w:val="2"/>
  </w:num>
  <w:num w:numId="8" w16cid:durableId="1573194521">
    <w:abstractNumId w:val="1"/>
  </w:num>
  <w:num w:numId="9" w16cid:durableId="1356230507">
    <w:abstractNumId w:val="0"/>
  </w:num>
  <w:num w:numId="10" w16cid:durableId="359936685">
    <w:abstractNumId w:val="9"/>
  </w:num>
  <w:num w:numId="11" w16cid:durableId="1446459277">
    <w:abstractNumId w:val="11"/>
  </w:num>
  <w:num w:numId="12" w16cid:durableId="10177753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05F"/>
    <w:rsid w:val="0006063C"/>
    <w:rsid w:val="0015074B"/>
    <w:rsid w:val="0029639D"/>
    <w:rsid w:val="00326F90"/>
    <w:rsid w:val="004716EC"/>
    <w:rsid w:val="004D417E"/>
    <w:rsid w:val="0079339E"/>
    <w:rsid w:val="00AA1D8D"/>
    <w:rsid w:val="00B47730"/>
    <w:rsid w:val="00C417B7"/>
    <w:rsid w:val="00CB0664"/>
    <w:rsid w:val="00CF2BE5"/>
    <w:rsid w:val="00E13F1E"/>
    <w:rsid w:val="00F11B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66C0C2"/>
  <w14:defaultImageDpi w14:val="300"/>
  <w15:docId w15:val="{34A39764-5C8D-4B04-900C-6506433A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S</cp:lastModifiedBy>
  <cp:revision>2</cp:revision>
  <dcterms:created xsi:type="dcterms:W3CDTF">2026-06-26T19:26:00Z</dcterms:created>
  <dcterms:modified xsi:type="dcterms:W3CDTF">2026-06-26T19:26:00Z</dcterms:modified>
  <cp:category/>
</cp:coreProperties>
</file>