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Exploration and Astronomy</w:t>
      </w:r>
    </w:p>
    <w:p>
      <w:r>
        <w:t>Solar System Overview</w:t>
        <w:br/>
        <w:t>Our solar system consists of the Sun and the objects that orbit it, including eight planets, dwarf planets, moons, asteroids, comets, and meteoroids. The four inner planets are terrestrial, while the four outer planets are gas giants.</w:t>
      </w:r>
    </w:p>
    <w:p>
      <w:r>
        <w:t>Mars Exploration Missions</w:t>
        <w:br/>
        <w:t>Mars has been a primary target for space exploration due to its potential for past or present life. NASA's Perseverance rover, launched in 2020, is searching for signs of ancient microbial life and collecting samples for future return to Earth.</w:t>
      </w:r>
    </w:p>
    <w:p>
      <w:r>
        <w:t>Exoplanet Discovery</w:t>
        <w:br/>
        <w:t>Exoplanets are planets that orbit stars outside our solar system. The Kepler Space Telescope has discovered thousands of exoplanets, including many in the habitable zone where liquid water could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