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 xml:space="preserve">Project Design Phase-II
Solution Requirements (Functional &amp; Non-Functional)</w:t>
      </w:r>
    </w:p>
    <w:p>
      <w:pPr>
        <w:pBdr>
          <w:bottom w:val="single" w:color="2E75B6" w:sz="6"/>
        </w:pBdr>
        <w:spacing w:after="100"/>
        <w:jc w:val="center"/>
      </w:pPr>
      <w:r>
        <w:rPr>
          <w:color w:val="595959"/>
          <w:sz w:val="28"/>
          <w:szCs w:val="28"/>
        </w:rPr>
        <w:t xml:space="preserve">Quotes Recommendation Chatbot using Rasa NLU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SmartBridge-EL-2026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per evaluation criteria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SmartBridge Experiential Learning Program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Team Members: Vansh Malhotra | Varun Gaikwad | Vedika Tandulwadkar | Vidisha Jain</w:t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Requirements (Stories / Sub-Tasks)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Greeting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 to user greetings (hi, hello, hey)
Welcome message lists available quote categories
Handle informal greetings and variations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Motivational Quote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intent: motivation / motivate me
Return a random motivational quote
Handle synonyms: 'inspire me', 'I need motivation'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Inspirational Quote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intent: inspirational quote
Return a relevant inspirational quote
Handle variations: 'something inspiring', 'give inspiration'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Love Quote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intent: love quote / romantic
Return a love-themed quote
Handle: 'something about love', 'love quote'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Quote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intent: success / achievement
Return a success-themed quote
Handle: 'quote about success', 'motivate for success'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Funny Quote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intent: funny / humour
Return a humorous quote
Handle: 'tell something funny', 'make me laugh'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Goodbye Handling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intent: bye / goodbye / exit
Respond with a farewell message
End conversation gracefully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 Handling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 unrecognised inputs gracefully
Prompt user to select a valid category
Avoid crashing or returning empty responses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 chatbot UI via Flask at port 5000
Display user and bot messages in chat format
Allow real-time message sending via REST API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chat interface must be simple and intuitive. Users with no technical background should be able to interact without any training or documentation.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Rasa NLU model must correctly classify at least 90% of test intents. Fallback responses must be triggered for all unrecognised inputs.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chatbot must respond to each user message within 2 seconds under normal local system load. Flask should handle concurrent user sessions without crashes.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application must remain available for the full duration of a user session once both the Rasa server and Flask app are started. No mid-session crashes expected.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must support addition of new quote categories by updating domain.yml and nlu.yml — no code changes required. Architecture supports future cloud deployment.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user data is stored. All communication is local (localhost). CORS is configured to allow only the local Flask origin. No authentication is needed for MVP.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data is stored in clearly labelled YAML files. Any team member can update quotes or intents without deep knowledge of Rasa internals.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2026-03-08T06:22:44.782Z</dcterms:created>
  <dcterms:modified xsi:type="dcterms:W3CDTF">2026-03-08T06:22:44.782Z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