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jc w:val="center"/>
      </w:pPr>
      <w:r>
        <w:rPr>
          <w:rFonts w:ascii="Calibri" w:hAnsi="Calibri"/>
          <w:b/>
          <w:i w:val="0"/>
          <w:sz w:val="36"/>
        </w:rPr>
        <w:t>The Complete RAG Bible — Sections 24–25 (GRAND FINALE 🏁)</w:t>
      </w:r>
    </w:p>
    <w:p>
      <w:pPr>
        <w:jc w:val="center"/>
      </w:pPr>
      <w:r>
        <w:rPr>
          <w:rFonts w:ascii="Calibri" w:hAnsi="Calibri"/>
          <w:b w:val="0"/>
          <w:i/>
          <w:sz w:val="22"/>
        </w:rPr>
        <w:t>Gemini Edition | Windows | LangChain &amp; LangGraph</w:t>
      </w:r>
    </w:p>
    <w:p>
      <w:r>
        <w:br w:type="page"/>
      </w:r>
    </w:p>
    <w:p>
      <w:pPr>
        <w:pStyle w:val="Heading1"/>
      </w:pPr>
      <w:r>
        <w:t>Section 24 — RAG in Production 🚀 (Deployment Checklist)</w:t>
      </w:r>
    </w:p>
    <w:p>
      <w:r>
        <w:rPr>
          <w:rFonts w:ascii="Calibri" w:hAnsi="Calibri"/>
          <w:b w:val="0"/>
          <w:i/>
          <w:sz w:val="20"/>
        </w:rPr>
        <w:t>Building RAG in a Jupyter notebook is step 1. Moving to production requires addressing reliability, scalability, monitoring, and security. This section is your production-readiness checklist.</w:t>
      </w:r>
    </w:p>
    <w:p>
      <w:pPr>
        <w:pStyle w:val="Heading2"/>
      </w:pPr>
      <w:r>
        <w:t>24.1 Production Architecture</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RAG PRODUCTION ARCHITECTURE</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Users (Web / Mobile / API clients)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API GATEWAY               |  Authentication, rate limiting,</w:t>
            </w:r>
          </w:p>
          <w:p>
            <w:pPr>
              <w:spacing w:after="0" w:before="0" w:line="200" w:lineRule="exact"/>
            </w:pPr>
            <w:r>
              <w:rPr>
                <w:rFonts w:ascii="Consolas" w:hAnsi="Consolas"/>
                <w:color w:val="90EE90"/>
                <w:sz w:val="15"/>
              </w:rPr>
              <w:t xml:space="preserve">  |  (FastAPI / Flask)         |  request validation</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LOAD BALANCER             |  Distribute across multiple</w:t>
            </w:r>
          </w:p>
          <w:p>
            <w:pPr>
              <w:spacing w:after="0" w:before="0" w:line="200" w:lineRule="exact"/>
            </w:pPr>
            <w:r>
              <w:rPr>
                <w:rFonts w:ascii="Consolas" w:hAnsi="Consolas"/>
                <w:color w:val="90EE90"/>
                <w:sz w:val="15"/>
              </w:rPr>
              <w:t xml:space="preserve">  |  (Nginx / AWS ALB)        |  RAG service instances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v      v      v</w:t>
            </w:r>
          </w:p>
          <w:p>
            <w:pPr>
              <w:spacing w:after="0" w:before="0" w:line="200" w:lineRule="exact"/>
            </w:pPr>
            <w:r>
              <w:rPr>
                <w:rFonts w:ascii="Consolas" w:hAnsi="Consolas"/>
                <w:color w:val="90EE90"/>
                <w:sz w:val="15"/>
              </w:rPr>
              <w:t xml:space="preserve">  [RAG Svc 1] [RAG Svc 2] [RAG Svc 3]   # Horizontal scaling</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        |        |</w:t>
            </w:r>
          </w:p>
          <w:p>
            <w:pPr>
              <w:spacing w:after="0" w:before="0" w:line="200" w:lineRule="exact"/>
            </w:pPr>
            <w:r>
              <w:rPr>
                <w:rFonts w:ascii="Consolas" w:hAnsi="Consolas"/>
                <w:color w:val="90EE90"/>
                <w:sz w:val="15"/>
              </w:rPr>
              <w:t xml:space="preserve">       v        v        v        v</w:t>
            </w:r>
          </w:p>
          <w:p>
            <w:pPr>
              <w:spacing w:after="0" w:before="0" w:line="200" w:lineRule="exact"/>
            </w:pPr>
            <w:r>
              <w:rPr>
                <w:rFonts w:ascii="Consolas" w:hAnsi="Consolas"/>
                <w:color w:val="90EE90"/>
                <w:sz w:val="15"/>
              </w:rPr>
              <w:t xml:space="preserve">  +--------+ +------+ +------+ +--------+</w:t>
            </w:r>
          </w:p>
          <w:p>
            <w:pPr>
              <w:spacing w:after="0" w:before="0" w:line="200" w:lineRule="exact"/>
            </w:pPr>
            <w:r>
              <w:rPr>
                <w:rFonts w:ascii="Consolas" w:hAnsi="Consolas"/>
                <w:color w:val="90EE90"/>
                <w:sz w:val="15"/>
              </w:rPr>
              <w:t xml:space="preserve">  | Vector | | LLM  | | Cache| | Graph  |</w:t>
            </w:r>
          </w:p>
          <w:p>
            <w:pPr>
              <w:spacing w:after="0" w:before="0" w:line="200" w:lineRule="exact"/>
            </w:pPr>
            <w:r>
              <w:rPr>
                <w:rFonts w:ascii="Consolas" w:hAnsi="Consolas"/>
                <w:color w:val="90EE90"/>
                <w:sz w:val="15"/>
              </w:rPr>
              <w:t xml:space="preserve">  | DB     | | API  | | Redis| | DB     |</w:t>
            </w:r>
          </w:p>
          <w:p>
            <w:pPr>
              <w:spacing w:after="0" w:before="0" w:line="200" w:lineRule="exact"/>
            </w:pPr>
            <w:r>
              <w:rPr>
                <w:rFonts w:ascii="Consolas" w:hAnsi="Consolas"/>
                <w:color w:val="90EE90"/>
                <w:sz w:val="15"/>
              </w:rPr>
              <w:t xml:space="preserve">  | Chroma/| | Gemini| | Freq | | Neo4j  |</w:t>
            </w:r>
          </w:p>
          <w:p>
            <w:pPr>
              <w:spacing w:after="0" w:before="0" w:line="200" w:lineRule="exact"/>
            </w:pPr>
            <w:r>
              <w:rPr>
                <w:rFonts w:ascii="Consolas" w:hAnsi="Consolas"/>
                <w:color w:val="90EE90"/>
                <w:sz w:val="15"/>
              </w:rPr>
              <w:t xml:space="preserve">  | Pinecone| |      | | queries| |      |</w:t>
            </w:r>
          </w:p>
          <w:p>
            <w:pPr>
              <w:spacing w:after="0" w:before="0" w:line="200" w:lineRule="exact"/>
            </w:pPr>
            <w:r>
              <w:rPr>
                <w:rFonts w:ascii="Consolas" w:hAnsi="Consolas"/>
                <w:color w:val="90EE90"/>
                <w:sz w:val="15"/>
              </w:rPr>
              <w:t xml:space="preserve">  +--------+ +------+ +------+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MONITORING &amp; LOGGING      |  LangSmith, Prometheus,</w:t>
            </w:r>
          </w:p>
          <w:p>
            <w:pPr>
              <w:spacing w:after="0" w:before="0" w:line="200" w:lineRule="exact"/>
            </w:pPr>
            <w:r>
              <w:rPr>
                <w:rFonts w:ascii="Consolas" w:hAnsi="Consolas"/>
                <w:color w:val="90EE90"/>
                <w:sz w:val="15"/>
              </w:rPr>
              <w:t xml:space="preserve">  |  (Observability)           |  Grafana, alerts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t>
            </w:r>
          </w:p>
        </w:tc>
      </w:tr>
    </w:tbl>
    <w:p/>
    <w:p>
      <w:pPr>
        <w:pStyle w:val="Heading2"/>
      </w:pPr>
      <w:r>
        <w:t>24.2 Production Checklist (20 Items)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Category</w:t>
            </w:r>
          </w:p>
        </w:tc>
        <w:tc>
          <w:tcPr>
            <w:tcW w:type="dxa" w:w="2340"/>
            <w:shd w:fill="2C3E50"/>
          </w:tcPr>
          <w:p>
            <w:pPr>
              <w:jc w:val="center"/>
            </w:pPr>
            <w:r/>
            <w:r>
              <w:rPr>
                <w:rFonts w:ascii="Calibri" w:hAnsi="Calibri"/>
                <w:b/>
                <w:color w:val="FFFFFF"/>
                <w:sz w:val="18"/>
              </w:rPr>
              <w:t>#</w:t>
            </w:r>
          </w:p>
        </w:tc>
        <w:tc>
          <w:tcPr>
            <w:tcW w:type="dxa" w:w="2340"/>
            <w:shd w:fill="2C3E50"/>
          </w:tcPr>
          <w:p>
            <w:pPr>
              <w:jc w:val="center"/>
            </w:pPr>
            <w:r/>
            <w:r>
              <w:rPr>
                <w:rFonts w:ascii="Calibri" w:hAnsi="Calibri"/>
                <w:b/>
                <w:color w:val="FFFFFF"/>
                <w:sz w:val="18"/>
              </w:rPr>
              <w:t>Item</w:t>
            </w:r>
          </w:p>
        </w:tc>
        <w:tc>
          <w:tcPr>
            <w:tcW w:type="dxa" w:w="2340"/>
            <w:shd w:fill="2C3E50"/>
          </w:tcPr>
          <w:p>
            <w:pPr>
              <w:jc w:val="center"/>
            </w:pPr>
            <w:r/>
            <w:r>
              <w:rPr>
                <w:rFonts w:ascii="Calibri" w:hAnsi="Calibri"/>
                <w:b/>
                <w:color w:val="FFFFFF"/>
                <w:sz w:val="18"/>
              </w:rPr>
              <w:t>Description</w:t>
            </w:r>
          </w:p>
        </w:tc>
      </w:tr>
      <w:tr>
        <w:tc>
          <w:tcPr>
            <w:tcW w:type="dxa" w:w="2340"/>
            <w:shd w:fill="F2F2F2"/>
          </w:tcPr>
          <w:p>
            <w:pPr>
              <w:jc w:val="center"/>
            </w:pPr>
            <w:r/>
            <w:r>
              <w:rPr>
                <w:rFonts w:ascii="Calibri" w:hAnsi="Calibri"/>
                <w:sz w:val="16"/>
              </w:rPr>
              <w:t>Data Pipeline</w:t>
            </w:r>
          </w:p>
        </w:tc>
        <w:tc>
          <w:tcPr>
            <w:tcW w:type="dxa" w:w="2340"/>
            <w:shd w:fill="F2F2F2"/>
          </w:tcPr>
          <w:p>
            <w:pPr>
              <w:jc w:val="center"/>
            </w:pPr>
            <w:r/>
            <w:r>
              <w:rPr>
                <w:rFonts w:ascii="Calibri" w:hAnsi="Calibri"/>
                <w:sz w:val="16"/>
              </w:rPr>
              <w:t>1</w:t>
            </w:r>
          </w:p>
        </w:tc>
        <w:tc>
          <w:tcPr>
            <w:tcW w:type="dxa" w:w="2340"/>
            <w:shd w:fill="F2F2F2"/>
          </w:tcPr>
          <w:p>
            <w:pPr>
              <w:jc w:val="center"/>
            </w:pPr>
            <w:r/>
            <w:r>
              <w:rPr>
                <w:rFonts w:ascii="Calibri" w:hAnsi="Calibri"/>
                <w:sz w:val="16"/>
              </w:rPr>
              <w:t>Document ingestion automation</w:t>
            </w:r>
          </w:p>
        </w:tc>
        <w:tc>
          <w:tcPr>
            <w:tcW w:type="dxa" w:w="2340"/>
            <w:shd w:fill="F2F2F2"/>
          </w:tcPr>
          <w:p>
            <w:pPr>
              <w:jc w:val="center"/>
            </w:pPr>
            <w:r/>
            <w:r>
              <w:rPr>
                <w:rFonts w:ascii="Calibri" w:hAnsi="Calibri"/>
                <w:sz w:val="16"/>
              </w:rPr>
              <w:t>Auto-detect new/changed docs, re-index automatically</w:t>
            </w:r>
          </w:p>
        </w:tc>
      </w:tr>
      <w:tr>
        <w:tc>
          <w:tcPr>
            <w:tcW w:type="dxa" w:w="2340"/>
          </w:tcPr>
          <w:p>
            <w:pPr>
              <w:jc w:val="center"/>
            </w:pPr>
            <w:r/>
            <w:r>
              <w:rPr>
                <w:rFonts w:ascii="Calibri" w:hAnsi="Calibri"/>
                <w:sz w:val="16"/>
              </w:rPr>
              <w:t>Data Pipeline</w:t>
            </w:r>
          </w:p>
        </w:tc>
        <w:tc>
          <w:tcPr>
            <w:tcW w:type="dxa" w:w="2340"/>
          </w:tcPr>
          <w:p>
            <w:pPr>
              <w:jc w:val="center"/>
            </w:pPr>
            <w:r/>
            <w:r>
              <w:rPr>
                <w:rFonts w:ascii="Calibri" w:hAnsi="Calibri"/>
                <w:sz w:val="16"/>
              </w:rPr>
              <w:t>2</w:t>
            </w:r>
          </w:p>
        </w:tc>
        <w:tc>
          <w:tcPr>
            <w:tcW w:type="dxa" w:w="2340"/>
          </w:tcPr>
          <w:p>
            <w:pPr>
              <w:jc w:val="center"/>
            </w:pPr>
            <w:r/>
            <w:r>
              <w:rPr>
                <w:rFonts w:ascii="Calibri" w:hAnsi="Calibri"/>
                <w:sz w:val="16"/>
              </w:rPr>
              <w:t>Chunk size optimization</w:t>
            </w:r>
          </w:p>
        </w:tc>
        <w:tc>
          <w:tcPr>
            <w:tcW w:type="dxa" w:w="2340"/>
          </w:tcPr>
          <w:p>
            <w:pPr>
              <w:jc w:val="center"/>
            </w:pPr>
            <w:r/>
            <w:r>
              <w:rPr>
                <w:rFonts w:ascii="Calibri" w:hAnsi="Calibri"/>
                <w:sz w:val="16"/>
              </w:rPr>
              <w:t>Test different sizes (500, 1000, 1500) with evaluation metrics</w:t>
            </w:r>
          </w:p>
        </w:tc>
      </w:tr>
      <w:tr>
        <w:tc>
          <w:tcPr>
            <w:tcW w:type="dxa" w:w="2340"/>
            <w:shd w:fill="F2F2F2"/>
          </w:tcPr>
          <w:p>
            <w:pPr>
              <w:jc w:val="center"/>
            </w:pPr>
            <w:r/>
            <w:r>
              <w:rPr>
                <w:rFonts w:ascii="Calibri" w:hAnsi="Calibri"/>
                <w:sz w:val="16"/>
              </w:rPr>
              <w:t>Data Pipeline</w:t>
            </w:r>
          </w:p>
        </w:tc>
        <w:tc>
          <w:tcPr>
            <w:tcW w:type="dxa" w:w="2340"/>
            <w:shd w:fill="F2F2F2"/>
          </w:tcPr>
          <w:p>
            <w:pPr>
              <w:jc w:val="center"/>
            </w:pPr>
            <w:r/>
            <w:r>
              <w:rPr>
                <w:rFonts w:ascii="Calibri" w:hAnsi="Calibri"/>
                <w:sz w:val="16"/>
              </w:rPr>
              <w:t>3</w:t>
            </w:r>
          </w:p>
        </w:tc>
        <w:tc>
          <w:tcPr>
            <w:tcW w:type="dxa" w:w="2340"/>
            <w:shd w:fill="F2F2F2"/>
          </w:tcPr>
          <w:p>
            <w:pPr>
              <w:jc w:val="center"/>
            </w:pPr>
            <w:r/>
            <w:r>
              <w:rPr>
                <w:rFonts w:ascii="Calibri" w:hAnsi="Calibri"/>
                <w:sz w:val="16"/>
              </w:rPr>
              <w:t>Embedding refresh strategy</w:t>
            </w:r>
          </w:p>
        </w:tc>
        <w:tc>
          <w:tcPr>
            <w:tcW w:type="dxa" w:w="2340"/>
            <w:shd w:fill="F2F2F2"/>
          </w:tcPr>
          <w:p>
            <w:pPr>
              <w:jc w:val="center"/>
            </w:pPr>
            <w:r/>
            <w:r>
              <w:rPr>
                <w:rFonts w:ascii="Calibri" w:hAnsi="Calibri"/>
                <w:sz w:val="16"/>
              </w:rPr>
              <w:t>Re-embed when docs change; track doc versions</w:t>
            </w:r>
          </w:p>
        </w:tc>
      </w:tr>
      <w:tr>
        <w:tc>
          <w:tcPr>
            <w:tcW w:type="dxa" w:w="2340"/>
          </w:tcPr>
          <w:p>
            <w:pPr>
              <w:jc w:val="center"/>
            </w:pPr>
            <w:r/>
            <w:r>
              <w:rPr>
                <w:rFonts w:ascii="Calibri" w:hAnsi="Calibri"/>
                <w:sz w:val="16"/>
              </w:rPr>
              <w:t>Data Pipeline</w:t>
            </w:r>
          </w:p>
        </w:tc>
        <w:tc>
          <w:tcPr>
            <w:tcW w:type="dxa" w:w="2340"/>
          </w:tcPr>
          <w:p>
            <w:pPr>
              <w:jc w:val="center"/>
            </w:pPr>
            <w:r/>
            <w:r>
              <w:rPr>
                <w:rFonts w:ascii="Calibri" w:hAnsi="Calibri"/>
                <w:sz w:val="16"/>
              </w:rPr>
              <w:t>4</w:t>
            </w:r>
          </w:p>
        </w:tc>
        <w:tc>
          <w:tcPr>
            <w:tcW w:type="dxa" w:w="2340"/>
          </w:tcPr>
          <w:p>
            <w:pPr>
              <w:jc w:val="center"/>
            </w:pPr>
            <w:r/>
            <w:r>
              <w:rPr>
                <w:rFonts w:ascii="Calibri" w:hAnsi="Calibri"/>
                <w:sz w:val="16"/>
              </w:rPr>
              <w:t>Metadata enrichment</w:t>
            </w:r>
          </w:p>
        </w:tc>
        <w:tc>
          <w:tcPr>
            <w:tcW w:type="dxa" w:w="2340"/>
          </w:tcPr>
          <w:p>
            <w:pPr>
              <w:jc w:val="center"/>
            </w:pPr>
            <w:r/>
            <w:r>
              <w:rPr>
                <w:rFonts w:ascii="Calibri" w:hAnsi="Calibri"/>
                <w:sz w:val="16"/>
              </w:rPr>
              <w:t>Add source, date, author, department to every chunk</w:t>
            </w:r>
          </w:p>
        </w:tc>
      </w:tr>
      <w:tr>
        <w:tc>
          <w:tcPr>
            <w:tcW w:type="dxa" w:w="2340"/>
            <w:shd w:fill="F2F2F2"/>
          </w:tcPr>
          <w:p>
            <w:pPr>
              <w:jc w:val="center"/>
            </w:pPr>
            <w:r/>
            <w:r>
              <w:rPr>
                <w:rFonts w:ascii="Calibri" w:hAnsi="Calibri"/>
                <w:sz w:val="16"/>
              </w:rPr>
              <w:t>Retrieval</w:t>
            </w:r>
          </w:p>
        </w:tc>
        <w:tc>
          <w:tcPr>
            <w:tcW w:type="dxa" w:w="2340"/>
            <w:shd w:fill="F2F2F2"/>
          </w:tcPr>
          <w:p>
            <w:pPr>
              <w:jc w:val="center"/>
            </w:pPr>
            <w:r/>
            <w:r>
              <w:rPr>
                <w:rFonts w:ascii="Calibri" w:hAnsi="Calibri"/>
                <w:sz w:val="16"/>
              </w:rPr>
              <w:t>5</w:t>
            </w:r>
          </w:p>
        </w:tc>
        <w:tc>
          <w:tcPr>
            <w:tcW w:type="dxa" w:w="2340"/>
            <w:shd w:fill="F2F2F2"/>
          </w:tcPr>
          <w:p>
            <w:pPr>
              <w:jc w:val="center"/>
            </w:pPr>
            <w:r/>
            <w:r>
              <w:rPr>
                <w:rFonts w:ascii="Calibri" w:hAnsi="Calibri"/>
                <w:sz w:val="16"/>
              </w:rPr>
              <w:t>Re-ranking implementation</w:t>
            </w:r>
          </w:p>
        </w:tc>
        <w:tc>
          <w:tcPr>
            <w:tcW w:type="dxa" w:w="2340"/>
            <w:shd w:fill="F2F2F2"/>
          </w:tcPr>
          <w:p>
            <w:pPr>
              <w:jc w:val="center"/>
            </w:pPr>
            <w:r/>
            <w:r>
              <w:rPr>
                <w:rFonts w:ascii="Calibri" w:hAnsi="Calibri"/>
                <w:sz w:val="16"/>
              </w:rPr>
              <w:t>Add cross-encoder re-ranker after initial retrieval</w:t>
            </w:r>
          </w:p>
        </w:tc>
      </w:tr>
      <w:tr>
        <w:tc>
          <w:tcPr>
            <w:tcW w:type="dxa" w:w="2340"/>
          </w:tcPr>
          <w:p>
            <w:pPr>
              <w:jc w:val="center"/>
            </w:pPr>
            <w:r/>
            <w:r>
              <w:rPr>
                <w:rFonts w:ascii="Calibri" w:hAnsi="Calibri"/>
                <w:sz w:val="16"/>
              </w:rPr>
              <w:t>Retrieval</w:t>
            </w:r>
          </w:p>
        </w:tc>
        <w:tc>
          <w:tcPr>
            <w:tcW w:type="dxa" w:w="2340"/>
          </w:tcPr>
          <w:p>
            <w:pPr>
              <w:jc w:val="center"/>
            </w:pPr>
            <w:r/>
            <w:r>
              <w:rPr>
                <w:rFonts w:ascii="Calibri" w:hAnsi="Calibri"/>
                <w:sz w:val="16"/>
              </w:rPr>
              <w:t>6</w:t>
            </w:r>
          </w:p>
        </w:tc>
        <w:tc>
          <w:tcPr>
            <w:tcW w:type="dxa" w:w="2340"/>
          </w:tcPr>
          <w:p>
            <w:pPr>
              <w:jc w:val="center"/>
            </w:pPr>
            <w:r/>
            <w:r>
              <w:rPr>
                <w:rFonts w:ascii="Calibri" w:hAnsi="Calibri"/>
                <w:sz w:val="16"/>
              </w:rPr>
              <w:t>Hybrid search (BM25 + vector)</w:t>
            </w:r>
          </w:p>
        </w:tc>
        <w:tc>
          <w:tcPr>
            <w:tcW w:type="dxa" w:w="2340"/>
          </w:tcPr>
          <w:p>
            <w:pPr>
              <w:jc w:val="center"/>
            </w:pPr>
            <w:r/>
            <w:r>
              <w:rPr>
                <w:rFonts w:ascii="Calibri" w:hAnsi="Calibri"/>
                <w:sz w:val="16"/>
              </w:rPr>
              <w:t>Combine keyword + semantic search for best recall</w:t>
            </w:r>
          </w:p>
        </w:tc>
      </w:tr>
      <w:tr>
        <w:tc>
          <w:tcPr>
            <w:tcW w:type="dxa" w:w="2340"/>
            <w:shd w:fill="F2F2F2"/>
          </w:tcPr>
          <w:p>
            <w:pPr>
              <w:jc w:val="center"/>
            </w:pPr>
            <w:r/>
            <w:r>
              <w:rPr>
                <w:rFonts w:ascii="Calibri" w:hAnsi="Calibri"/>
                <w:sz w:val="16"/>
              </w:rPr>
              <w:t>Retrieval</w:t>
            </w:r>
          </w:p>
        </w:tc>
        <w:tc>
          <w:tcPr>
            <w:tcW w:type="dxa" w:w="2340"/>
            <w:shd w:fill="F2F2F2"/>
          </w:tcPr>
          <w:p>
            <w:pPr>
              <w:jc w:val="center"/>
            </w:pPr>
            <w:r/>
            <w:r>
              <w:rPr>
                <w:rFonts w:ascii="Calibri" w:hAnsi="Calibri"/>
                <w:sz w:val="16"/>
              </w:rPr>
              <w:t>7</w:t>
            </w:r>
          </w:p>
        </w:tc>
        <w:tc>
          <w:tcPr>
            <w:tcW w:type="dxa" w:w="2340"/>
            <w:shd w:fill="F2F2F2"/>
          </w:tcPr>
          <w:p>
            <w:pPr>
              <w:jc w:val="center"/>
            </w:pPr>
            <w:r/>
            <w:r>
              <w:rPr>
                <w:rFonts w:ascii="Calibri" w:hAnsi="Calibri"/>
                <w:sz w:val="16"/>
              </w:rPr>
              <w:t>Query result caching</w:t>
            </w:r>
          </w:p>
        </w:tc>
        <w:tc>
          <w:tcPr>
            <w:tcW w:type="dxa" w:w="2340"/>
            <w:shd w:fill="F2F2F2"/>
          </w:tcPr>
          <w:p>
            <w:pPr>
              <w:jc w:val="center"/>
            </w:pPr>
            <w:r/>
            <w:r>
              <w:rPr>
                <w:rFonts w:ascii="Calibri" w:hAnsi="Calibri"/>
                <w:sz w:val="16"/>
              </w:rPr>
              <w:t>Cache frequent queries in Redis (TTL = 1 hour)</w:t>
            </w:r>
          </w:p>
        </w:tc>
      </w:tr>
      <w:tr>
        <w:tc>
          <w:tcPr>
            <w:tcW w:type="dxa" w:w="2340"/>
          </w:tcPr>
          <w:p>
            <w:pPr>
              <w:jc w:val="center"/>
            </w:pPr>
            <w:r/>
            <w:r>
              <w:rPr>
                <w:rFonts w:ascii="Calibri" w:hAnsi="Calibri"/>
                <w:sz w:val="16"/>
              </w:rPr>
              <w:t>Retrieval</w:t>
            </w:r>
          </w:p>
        </w:tc>
        <w:tc>
          <w:tcPr>
            <w:tcW w:type="dxa" w:w="2340"/>
          </w:tcPr>
          <w:p>
            <w:pPr>
              <w:jc w:val="center"/>
            </w:pPr>
            <w:r/>
            <w:r>
              <w:rPr>
                <w:rFonts w:ascii="Calibri" w:hAnsi="Calibri"/>
                <w:sz w:val="16"/>
              </w:rPr>
              <w:t>8</w:t>
            </w:r>
          </w:p>
        </w:tc>
        <w:tc>
          <w:tcPr>
            <w:tcW w:type="dxa" w:w="2340"/>
          </w:tcPr>
          <w:p>
            <w:pPr>
              <w:jc w:val="center"/>
            </w:pPr>
            <w:r/>
            <w:r>
              <w:rPr>
                <w:rFonts w:ascii="Calibri" w:hAnsi="Calibri"/>
                <w:sz w:val="16"/>
              </w:rPr>
              <w:t>Fallback strategies</w:t>
            </w:r>
          </w:p>
        </w:tc>
        <w:tc>
          <w:tcPr>
            <w:tcW w:type="dxa" w:w="2340"/>
          </w:tcPr>
          <w:p>
            <w:pPr>
              <w:jc w:val="center"/>
            </w:pPr>
            <w:r/>
            <w:r>
              <w:rPr>
                <w:rFonts w:ascii="Calibri" w:hAnsi="Calibri"/>
                <w:sz w:val="16"/>
              </w:rPr>
              <w:t>If vector search fails, try web search or direct LLM</w:t>
            </w:r>
          </w:p>
        </w:tc>
      </w:tr>
      <w:tr>
        <w:tc>
          <w:tcPr>
            <w:tcW w:type="dxa" w:w="2340"/>
            <w:shd w:fill="F2F2F2"/>
          </w:tcPr>
          <w:p>
            <w:pPr>
              <w:jc w:val="center"/>
            </w:pPr>
            <w:r/>
            <w:r>
              <w:rPr>
                <w:rFonts w:ascii="Calibri" w:hAnsi="Calibri"/>
                <w:sz w:val="16"/>
              </w:rPr>
              <w:t>Generation</w:t>
            </w:r>
          </w:p>
        </w:tc>
        <w:tc>
          <w:tcPr>
            <w:tcW w:type="dxa" w:w="2340"/>
            <w:shd w:fill="F2F2F2"/>
          </w:tcPr>
          <w:p>
            <w:pPr>
              <w:jc w:val="center"/>
            </w:pPr>
            <w:r/>
            <w:r>
              <w:rPr>
                <w:rFonts w:ascii="Calibri" w:hAnsi="Calibri"/>
                <w:sz w:val="16"/>
              </w:rPr>
              <w:t>9</w:t>
            </w:r>
          </w:p>
        </w:tc>
        <w:tc>
          <w:tcPr>
            <w:tcW w:type="dxa" w:w="2340"/>
            <w:shd w:fill="F2F2F2"/>
          </w:tcPr>
          <w:p>
            <w:pPr>
              <w:jc w:val="center"/>
            </w:pPr>
            <w:r/>
            <w:r>
              <w:rPr>
                <w:rFonts w:ascii="Calibri" w:hAnsi="Calibri"/>
                <w:sz w:val="16"/>
              </w:rPr>
              <w:t>Prompt versioning</w:t>
            </w:r>
          </w:p>
        </w:tc>
        <w:tc>
          <w:tcPr>
            <w:tcW w:type="dxa" w:w="2340"/>
            <w:shd w:fill="F2F2F2"/>
          </w:tcPr>
          <w:p>
            <w:pPr>
              <w:jc w:val="center"/>
            </w:pPr>
            <w:r/>
            <w:r>
              <w:rPr>
                <w:rFonts w:ascii="Calibri" w:hAnsi="Calibri"/>
                <w:sz w:val="16"/>
              </w:rPr>
              <w:t>Version control prompts like code; track which version is deployed</w:t>
            </w:r>
          </w:p>
        </w:tc>
      </w:tr>
      <w:tr>
        <w:tc>
          <w:tcPr>
            <w:tcW w:type="dxa" w:w="2340"/>
          </w:tcPr>
          <w:p>
            <w:pPr>
              <w:jc w:val="center"/>
            </w:pPr>
            <w:r/>
            <w:r>
              <w:rPr>
                <w:rFonts w:ascii="Calibri" w:hAnsi="Calibri"/>
                <w:sz w:val="16"/>
              </w:rPr>
              <w:t>Generation</w:t>
            </w:r>
          </w:p>
        </w:tc>
        <w:tc>
          <w:tcPr>
            <w:tcW w:type="dxa" w:w="2340"/>
          </w:tcPr>
          <w:p>
            <w:pPr>
              <w:jc w:val="center"/>
            </w:pPr>
            <w:r/>
            <w:r>
              <w:rPr>
                <w:rFonts w:ascii="Calibri" w:hAnsi="Calibri"/>
                <w:sz w:val="16"/>
              </w:rPr>
              <w:t>10</w:t>
            </w:r>
          </w:p>
        </w:tc>
        <w:tc>
          <w:tcPr>
            <w:tcW w:type="dxa" w:w="2340"/>
          </w:tcPr>
          <w:p>
            <w:pPr>
              <w:jc w:val="center"/>
            </w:pPr>
            <w:r/>
            <w:r>
              <w:rPr>
                <w:rFonts w:ascii="Calibri" w:hAnsi="Calibri"/>
                <w:sz w:val="16"/>
              </w:rPr>
              <w:t>Temperature tuning</w:t>
            </w:r>
          </w:p>
        </w:tc>
        <w:tc>
          <w:tcPr>
            <w:tcW w:type="dxa" w:w="2340"/>
          </w:tcPr>
          <w:p>
            <w:pPr>
              <w:jc w:val="center"/>
            </w:pPr>
            <w:r/>
            <w:r>
              <w:rPr>
                <w:rFonts w:ascii="Calibri" w:hAnsi="Calibri"/>
                <w:sz w:val="16"/>
              </w:rPr>
              <w:t>Lower (0.1) for factual Q&amp;A, higher (0.7) for creative</w:t>
            </w:r>
          </w:p>
        </w:tc>
      </w:tr>
      <w:tr>
        <w:tc>
          <w:tcPr>
            <w:tcW w:type="dxa" w:w="2340"/>
            <w:shd w:fill="F2F2F2"/>
          </w:tcPr>
          <w:p>
            <w:pPr>
              <w:jc w:val="center"/>
            </w:pPr>
            <w:r/>
            <w:r>
              <w:rPr>
                <w:rFonts w:ascii="Calibri" w:hAnsi="Calibri"/>
                <w:sz w:val="16"/>
              </w:rPr>
              <w:t>Generation</w:t>
            </w:r>
          </w:p>
        </w:tc>
        <w:tc>
          <w:tcPr>
            <w:tcW w:type="dxa" w:w="2340"/>
            <w:shd w:fill="F2F2F2"/>
          </w:tcPr>
          <w:p>
            <w:pPr>
              <w:jc w:val="center"/>
            </w:pPr>
            <w:r/>
            <w:r>
              <w:rPr>
                <w:rFonts w:ascii="Calibri" w:hAnsi="Calibri"/>
                <w:sz w:val="16"/>
              </w:rPr>
              <w:t>11</w:t>
            </w:r>
          </w:p>
        </w:tc>
        <w:tc>
          <w:tcPr>
            <w:tcW w:type="dxa" w:w="2340"/>
            <w:shd w:fill="F2F2F2"/>
          </w:tcPr>
          <w:p>
            <w:pPr>
              <w:jc w:val="center"/>
            </w:pPr>
            <w:r/>
            <w:r>
              <w:rPr>
                <w:rFonts w:ascii="Calibri" w:hAnsi="Calibri"/>
                <w:sz w:val="16"/>
              </w:rPr>
              <w:t>Output validation</w:t>
            </w:r>
          </w:p>
        </w:tc>
        <w:tc>
          <w:tcPr>
            <w:tcW w:type="dxa" w:w="2340"/>
            <w:shd w:fill="F2F2F2"/>
          </w:tcPr>
          <w:p>
            <w:pPr>
              <w:jc w:val="center"/>
            </w:pPr>
            <w:r/>
            <w:r>
              <w:rPr>
                <w:rFonts w:ascii="Calibri" w:hAnsi="Calibri"/>
                <w:sz w:val="16"/>
              </w:rPr>
              <w:t>Check: answer not empty, within token limit, no PII leaked</w:t>
            </w:r>
          </w:p>
        </w:tc>
      </w:tr>
      <w:tr>
        <w:tc>
          <w:tcPr>
            <w:tcW w:type="dxa" w:w="2340"/>
          </w:tcPr>
          <w:p>
            <w:pPr>
              <w:jc w:val="center"/>
            </w:pPr>
            <w:r/>
            <w:r>
              <w:rPr>
                <w:rFonts w:ascii="Calibri" w:hAnsi="Calibri"/>
                <w:sz w:val="16"/>
              </w:rPr>
              <w:t>Generation</w:t>
            </w:r>
          </w:p>
        </w:tc>
        <w:tc>
          <w:tcPr>
            <w:tcW w:type="dxa" w:w="2340"/>
          </w:tcPr>
          <w:p>
            <w:pPr>
              <w:jc w:val="center"/>
            </w:pPr>
            <w:r/>
            <w:r>
              <w:rPr>
                <w:rFonts w:ascii="Calibri" w:hAnsi="Calibri"/>
                <w:sz w:val="16"/>
              </w:rPr>
              <w:t>12</w:t>
            </w:r>
          </w:p>
        </w:tc>
        <w:tc>
          <w:tcPr>
            <w:tcW w:type="dxa" w:w="2340"/>
          </w:tcPr>
          <w:p>
            <w:pPr>
              <w:jc w:val="center"/>
            </w:pPr>
            <w:r/>
            <w:r>
              <w:rPr>
                <w:rFonts w:ascii="Calibri" w:hAnsi="Calibri"/>
                <w:sz w:val="16"/>
              </w:rPr>
              <w:t>Token limit management</w:t>
            </w:r>
          </w:p>
        </w:tc>
        <w:tc>
          <w:tcPr>
            <w:tcW w:type="dxa" w:w="2340"/>
          </w:tcPr>
          <w:p>
            <w:pPr>
              <w:jc w:val="center"/>
            </w:pPr>
            <w:r/>
            <w:r>
              <w:rPr>
                <w:rFonts w:ascii="Calibri" w:hAnsi="Calibri"/>
                <w:sz w:val="16"/>
              </w:rPr>
              <w:t>Track input+output tokens per query; set max limits</w:t>
            </w:r>
          </w:p>
        </w:tc>
      </w:tr>
      <w:tr>
        <w:tc>
          <w:tcPr>
            <w:tcW w:type="dxa" w:w="2340"/>
            <w:shd w:fill="F2F2F2"/>
          </w:tcPr>
          <w:p>
            <w:pPr>
              <w:jc w:val="center"/>
            </w:pPr>
            <w:r/>
            <w:r>
              <w:rPr>
                <w:rFonts w:ascii="Calibri" w:hAnsi="Calibri"/>
                <w:sz w:val="16"/>
              </w:rPr>
              <w:t>Infra</w:t>
            </w:r>
          </w:p>
        </w:tc>
        <w:tc>
          <w:tcPr>
            <w:tcW w:type="dxa" w:w="2340"/>
            <w:shd w:fill="F2F2F2"/>
          </w:tcPr>
          <w:p>
            <w:pPr>
              <w:jc w:val="center"/>
            </w:pPr>
            <w:r/>
            <w:r>
              <w:rPr>
                <w:rFonts w:ascii="Calibri" w:hAnsi="Calibri"/>
                <w:sz w:val="16"/>
              </w:rPr>
              <w:t>13</w:t>
            </w:r>
          </w:p>
        </w:tc>
        <w:tc>
          <w:tcPr>
            <w:tcW w:type="dxa" w:w="2340"/>
            <w:shd w:fill="F2F2F2"/>
          </w:tcPr>
          <w:p>
            <w:pPr>
              <w:jc w:val="center"/>
            </w:pPr>
            <w:r/>
            <w:r>
              <w:rPr>
                <w:rFonts w:ascii="Calibri" w:hAnsi="Calibri"/>
                <w:sz w:val="16"/>
              </w:rPr>
              <w:t>Vector DB scaling</w:t>
            </w:r>
          </w:p>
        </w:tc>
        <w:tc>
          <w:tcPr>
            <w:tcW w:type="dxa" w:w="2340"/>
            <w:shd w:fill="F2F2F2"/>
          </w:tcPr>
          <w:p>
            <w:pPr>
              <w:jc w:val="center"/>
            </w:pPr>
            <w:r/>
            <w:r>
              <w:rPr>
                <w:rFonts w:ascii="Calibri" w:hAnsi="Calibri"/>
                <w:sz w:val="16"/>
              </w:rPr>
              <w:t>Use managed service (Pinecone/Weaviate) for production scale</w:t>
            </w:r>
          </w:p>
        </w:tc>
      </w:tr>
      <w:tr>
        <w:tc>
          <w:tcPr>
            <w:tcW w:type="dxa" w:w="2340"/>
          </w:tcPr>
          <w:p>
            <w:pPr>
              <w:jc w:val="center"/>
            </w:pPr>
            <w:r/>
            <w:r>
              <w:rPr>
                <w:rFonts w:ascii="Calibri" w:hAnsi="Calibri"/>
                <w:sz w:val="16"/>
              </w:rPr>
              <w:t>Infra</w:t>
            </w:r>
          </w:p>
        </w:tc>
        <w:tc>
          <w:tcPr>
            <w:tcW w:type="dxa" w:w="2340"/>
          </w:tcPr>
          <w:p>
            <w:pPr>
              <w:jc w:val="center"/>
            </w:pPr>
            <w:r/>
            <w:r>
              <w:rPr>
                <w:rFonts w:ascii="Calibri" w:hAnsi="Calibri"/>
                <w:sz w:val="16"/>
              </w:rPr>
              <w:t>14</w:t>
            </w:r>
          </w:p>
        </w:tc>
        <w:tc>
          <w:tcPr>
            <w:tcW w:type="dxa" w:w="2340"/>
          </w:tcPr>
          <w:p>
            <w:pPr>
              <w:jc w:val="center"/>
            </w:pPr>
            <w:r/>
            <w:r>
              <w:rPr>
                <w:rFonts w:ascii="Calibri" w:hAnsi="Calibri"/>
                <w:sz w:val="16"/>
              </w:rPr>
              <w:t>LLM API rate limiting</w:t>
            </w:r>
          </w:p>
        </w:tc>
        <w:tc>
          <w:tcPr>
            <w:tcW w:type="dxa" w:w="2340"/>
          </w:tcPr>
          <w:p>
            <w:pPr>
              <w:jc w:val="center"/>
            </w:pPr>
            <w:r/>
            <w:r>
              <w:rPr>
                <w:rFonts w:ascii="Calibri" w:hAnsi="Calibri"/>
                <w:sz w:val="16"/>
              </w:rPr>
              <w:t>Implement retry with exponential backoff; use queue for bursts</w:t>
            </w:r>
          </w:p>
        </w:tc>
      </w:tr>
      <w:tr>
        <w:tc>
          <w:tcPr>
            <w:tcW w:type="dxa" w:w="2340"/>
            <w:shd w:fill="F2F2F2"/>
          </w:tcPr>
          <w:p>
            <w:pPr>
              <w:jc w:val="center"/>
            </w:pPr>
            <w:r/>
            <w:r>
              <w:rPr>
                <w:rFonts w:ascii="Calibri" w:hAnsi="Calibri"/>
                <w:sz w:val="16"/>
              </w:rPr>
              <w:t>Infra</w:t>
            </w:r>
          </w:p>
        </w:tc>
        <w:tc>
          <w:tcPr>
            <w:tcW w:type="dxa" w:w="2340"/>
            <w:shd w:fill="F2F2F2"/>
          </w:tcPr>
          <w:p>
            <w:pPr>
              <w:jc w:val="center"/>
            </w:pPr>
            <w:r/>
            <w:r>
              <w:rPr>
                <w:rFonts w:ascii="Calibri" w:hAnsi="Calibri"/>
                <w:sz w:val="16"/>
              </w:rPr>
              <w:t>15</w:t>
            </w:r>
          </w:p>
        </w:tc>
        <w:tc>
          <w:tcPr>
            <w:tcW w:type="dxa" w:w="2340"/>
            <w:shd w:fill="F2F2F2"/>
          </w:tcPr>
          <w:p>
            <w:pPr>
              <w:jc w:val="center"/>
            </w:pPr>
            <w:r/>
            <w:r>
              <w:rPr>
                <w:rFonts w:ascii="Calibri" w:hAnsi="Calibri"/>
                <w:sz w:val="16"/>
              </w:rPr>
              <w:t>Health monitoring</w:t>
            </w:r>
          </w:p>
        </w:tc>
        <w:tc>
          <w:tcPr>
            <w:tcW w:type="dxa" w:w="2340"/>
            <w:shd w:fill="F2F2F2"/>
          </w:tcPr>
          <w:p>
            <w:pPr>
              <w:jc w:val="center"/>
            </w:pPr>
            <w:r/>
            <w:r>
              <w:rPr>
                <w:rFonts w:ascii="Calibri" w:hAnsi="Calibri"/>
                <w:sz w:val="16"/>
              </w:rPr>
              <w:t>Ping endpoints every 30s; alert on failures</w:t>
            </w:r>
          </w:p>
        </w:tc>
      </w:tr>
      <w:tr>
        <w:tc>
          <w:tcPr>
            <w:tcW w:type="dxa" w:w="2340"/>
          </w:tcPr>
          <w:p>
            <w:pPr>
              <w:jc w:val="center"/>
            </w:pPr>
            <w:r/>
            <w:r>
              <w:rPr>
                <w:rFonts w:ascii="Calibri" w:hAnsi="Calibri"/>
                <w:sz w:val="16"/>
              </w:rPr>
              <w:t>Infra</w:t>
            </w:r>
          </w:p>
        </w:tc>
        <w:tc>
          <w:tcPr>
            <w:tcW w:type="dxa" w:w="2340"/>
          </w:tcPr>
          <w:p>
            <w:pPr>
              <w:jc w:val="center"/>
            </w:pPr>
            <w:r/>
            <w:r>
              <w:rPr>
                <w:rFonts w:ascii="Calibri" w:hAnsi="Calibri"/>
                <w:sz w:val="16"/>
              </w:rPr>
              <w:t>16</w:t>
            </w:r>
          </w:p>
        </w:tc>
        <w:tc>
          <w:tcPr>
            <w:tcW w:type="dxa" w:w="2340"/>
          </w:tcPr>
          <w:p>
            <w:pPr>
              <w:jc w:val="center"/>
            </w:pPr>
            <w:r/>
            <w:r>
              <w:rPr>
                <w:rFonts w:ascii="Calibri" w:hAnsi="Calibri"/>
                <w:sz w:val="16"/>
              </w:rPr>
              <w:t>Disaster recovery</w:t>
            </w:r>
          </w:p>
        </w:tc>
        <w:tc>
          <w:tcPr>
            <w:tcW w:type="dxa" w:w="2340"/>
          </w:tcPr>
          <w:p>
            <w:pPr>
              <w:jc w:val="center"/>
            </w:pPr>
            <w:r/>
            <w:r>
              <w:rPr>
                <w:rFonts w:ascii="Calibri" w:hAnsi="Calibri"/>
                <w:sz w:val="16"/>
              </w:rPr>
              <w:t>Backup vector DB weekly; store embeddings reproducibly</w:t>
            </w:r>
          </w:p>
        </w:tc>
      </w:tr>
      <w:tr>
        <w:tc>
          <w:tcPr>
            <w:tcW w:type="dxa" w:w="2340"/>
            <w:shd w:fill="F2F2F2"/>
          </w:tcPr>
          <w:p>
            <w:pPr>
              <w:jc w:val="center"/>
            </w:pPr>
            <w:r/>
            <w:r>
              <w:rPr>
                <w:rFonts w:ascii="Calibri" w:hAnsi="Calibri"/>
                <w:sz w:val="16"/>
              </w:rPr>
              <w:t>Security</w:t>
            </w:r>
          </w:p>
        </w:tc>
        <w:tc>
          <w:tcPr>
            <w:tcW w:type="dxa" w:w="2340"/>
            <w:shd w:fill="F2F2F2"/>
          </w:tcPr>
          <w:p>
            <w:pPr>
              <w:jc w:val="center"/>
            </w:pPr>
            <w:r/>
            <w:r>
              <w:rPr>
                <w:rFonts w:ascii="Calibri" w:hAnsi="Calibri"/>
                <w:sz w:val="16"/>
              </w:rPr>
              <w:t>17</w:t>
            </w:r>
          </w:p>
        </w:tc>
        <w:tc>
          <w:tcPr>
            <w:tcW w:type="dxa" w:w="2340"/>
            <w:shd w:fill="F2F2F2"/>
          </w:tcPr>
          <w:p>
            <w:pPr>
              <w:jc w:val="center"/>
            </w:pPr>
            <w:r/>
            <w:r>
              <w:rPr>
                <w:rFonts w:ascii="Calibri" w:hAnsi="Calibri"/>
                <w:sz w:val="16"/>
              </w:rPr>
              <w:t>PII detection/filtering</w:t>
            </w:r>
          </w:p>
        </w:tc>
        <w:tc>
          <w:tcPr>
            <w:tcW w:type="dxa" w:w="2340"/>
            <w:shd w:fill="F2F2F2"/>
          </w:tcPr>
          <w:p>
            <w:pPr>
              <w:jc w:val="center"/>
            </w:pPr>
            <w:r/>
            <w:r>
              <w:rPr>
                <w:rFonts w:ascii="Calibri" w:hAnsi="Calibri"/>
                <w:sz w:val="16"/>
              </w:rPr>
              <w:t>Scan queries and responses for personal data; redact</w:t>
            </w:r>
          </w:p>
        </w:tc>
      </w:tr>
      <w:tr>
        <w:tc>
          <w:tcPr>
            <w:tcW w:type="dxa" w:w="2340"/>
          </w:tcPr>
          <w:p>
            <w:pPr>
              <w:jc w:val="center"/>
            </w:pPr>
            <w:r/>
            <w:r>
              <w:rPr>
                <w:rFonts w:ascii="Calibri" w:hAnsi="Calibri"/>
                <w:sz w:val="16"/>
              </w:rPr>
              <w:t>Security</w:t>
            </w:r>
          </w:p>
        </w:tc>
        <w:tc>
          <w:tcPr>
            <w:tcW w:type="dxa" w:w="2340"/>
          </w:tcPr>
          <w:p>
            <w:pPr>
              <w:jc w:val="center"/>
            </w:pPr>
            <w:r/>
            <w:r>
              <w:rPr>
                <w:rFonts w:ascii="Calibri" w:hAnsi="Calibri"/>
                <w:sz w:val="16"/>
              </w:rPr>
              <w:t>18</w:t>
            </w:r>
          </w:p>
        </w:tc>
        <w:tc>
          <w:tcPr>
            <w:tcW w:type="dxa" w:w="2340"/>
          </w:tcPr>
          <w:p>
            <w:pPr>
              <w:jc w:val="center"/>
            </w:pPr>
            <w:r/>
            <w:r>
              <w:rPr>
                <w:rFonts w:ascii="Calibri" w:hAnsi="Calibri"/>
                <w:sz w:val="16"/>
              </w:rPr>
              <w:t>Access control per document</w:t>
            </w:r>
          </w:p>
        </w:tc>
        <w:tc>
          <w:tcPr>
            <w:tcW w:type="dxa" w:w="2340"/>
          </w:tcPr>
          <w:p>
            <w:pPr>
              <w:jc w:val="center"/>
            </w:pPr>
            <w:r/>
            <w:r>
              <w:rPr>
                <w:rFonts w:ascii="Calibri" w:hAnsi="Calibri"/>
                <w:sz w:val="16"/>
              </w:rPr>
              <w:t>Tag docs by department; filter retrieval by user permissions</w:t>
            </w:r>
          </w:p>
        </w:tc>
      </w:tr>
      <w:tr>
        <w:tc>
          <w:tcPr>
            <w:tcW w:type="dxa" w:w="2340"/>
            <w:shd w:fill="F2F2F2"/>
          </w:tcPr>
          <w:p>
            <w:pPr>
              <w:jc w:val="center"/>
            </w:pPr>
            <w:r/>
            <w:r>
              <w:rPr>
                <w:rFonts w:ascii="Calibri" w:hAnsi="Calibri"/>
                <w:sz w:val="16"/>
              </w:rPr>
              <w:t>Security</w:t>
            </w:r>
          </w:p>
        </w:tc>
        <w:tc>
          <w:tcPr>
            <w:tcW w:type="dxa" w:w="2340"/>
            <w:shd w:fill="F2F2F2"/>
          </w:tcPr>
          <w:p>
            <w:pPr>
              <w:jc w:val="center"/>
            </w:pPr>
            <w:r/>
            <w:r>
              <w:rPr>
                <w:rFonts w:ascii="Calibri" w:hAnsi="Calibri"/>
                <w:sz w:val="16"/>
              </w:rPr>
              <w:t>19</w:t>
            </w:r>
          </w:p>
        </w:tc>
        <w:tc>
          <w:tcPr>
            <w:tcW w:type="dxa" w:w="2340"/>
            <w:shd w:fill="F2F2F2"/>
          </w:tcPr>
          <w:p>
            <w:pPr>
              <w:jc w:val="center"/>
            </w:pPr>
            <w:r/>
            <w:r>
              <w:rPr>
                <w:rFonts w:ascii="Calibri" w:hAnsi="Calibri"/>
                <w:sz w:val="16"/>
              </w:rPr>
              <w:t>Prompt injection defense</w:t>
            </w:r>
          </w:p>
        </w:tc>
        <w:tc>
          <w:tcPr>
            <w:tcW w:type="dxa" w:w="2340"/>
            <w:shd w:fill="F2F2F2"/>
          </w:tcPr>
          <w:p>
            <w:pPr>
              <w:jc w:val="center"/>
            </w:pPr>
            <w:r/>
            <w:r>
              <w:rPr>
                <w:rFonts w:ascii="Calibri" w:hAnsi="Calibri"/>
                <w:sz w:val="16"/>
              </w:rPr>
              <w:t>Validate inputs; use system prompts to resist injection</w:t>
            </w:r>
          </w:p>
        </w:tc>
      </w:tr>
      <w:tr>
        <w:tc>
          <w:tcPr>
            <w:tcW w:type="dxa" w:w="2340"/>
          </w:tcPr>
          <w:p>
            <w:pPr>
              <w:jc w:val="center"/>
            </w:pPr>
            <w:r/>
            <w:r>
              <w:rPr>
                <w:rFonts w:ascii="Calibri" w:hAnsi="Calibri"/>
                <w:sz w:val="16"/>
              </w:rPr>
              <w:t>Security</w:t>
            </w:r>
          </w:p>
        </w:tc>
        <w:tc>
          <w:tcPr>
            <w:tcW w:type="dxa" w:w="2340"/>
          </w:tcPr>
          <w:p>
            <w:pPr>
              <w:jc w:val="center"/>
            </w:pPr>
            <w:r/>
            <w:r>
              <w:rPr>
                <w:rFonts w:ascii="Calibri" w:hAnsi="Calibri"/>
                <w:sz w:val="16"/>
              </w:rPr>
              <w:t>20</w:t>
            </w:r>
          </w:p>
        </w:tc>
        <w:tc>
          <w:tcPr>
            <w:tcW w:type="dxa" w:w="2340"/>
          </w:tcPr>
          <w:p>
            <w:pPr>
              <w:jc w:val="center"/>
            </w:pPr>
            <w:r/>
            <w:r>
              <w:rPr>
                <w:rFonts w:ascii="Calibri" w:hAnsi="Calibri"/>
                <w:sz w:val="16"/>
              </w:rPr>
              <w:t>Audit logging</w:t>
            </w:r>
          </w:p>
        </w:tc>
        <w:tc>
          <w:tcPr>
            <w:tcW w:type="dxa" w:w="2340"/>
          </w:tcPr>
          <w:p>
            <w:pPr>
              <w:jc w:val="center"/>
            </w:pPr>
            <w:r/>
            <w:r>
              <w:rPr>
                <w:rFonts w:ascii="Calibri" w:hAnsi="Calibri"/>
                <w:sz w:val="16"/>
              </w:rPr>
              <w:t>Log every query, retrieval, and generation for compliance</w:t>
            </w:r>
          </w:p>
        </w:tc>
      </w:tr>
    </w:tbl>
    <w:p/>
    <w:p>
      <w:pPr>
        <w:pStyle w:val="Heading2"/>
      </w:pPr>
      <w:r>
        <w:t>24.3 Common Production Patterns</w:t>
      </w:r>
    </w:p>
    <w:p>
      <w:pPr>
        <w:pStyle w:val="ListBullet"/>
      </w:pPr>
      <w:r>
        <w:t>💾 Caching: Cache embeddings for unchanged docs. Cache query results for frequent questions. Use Redis with TTL (time-to-live) to auto-expire stale cache entries.</w:t>
      </w:r>
    </w:p>
    <w:p>
      <w:pPr>
        <w:pStyle w:val="ListBullet"/>
      </w:pPr>
      <w:r>
        <w:t>🛡️ Guardrails: Validate LLM output before returning to user. Check for hallucination markers, PII leakage, off-topic responses. Use structured output (JSON) for easier validation.</w:t>
      </w:r>
    </w:p>
    <w:p>
      <w:pPr>
        <w:pStyle w:val="ListBullet"/>
      </w:pPr>
      <w:r>
        <w:t>🔍 Observability: Log every step: query received, chunks retrieved, prompt sent, response generated. Use LangSmith or custom logging. This is essential for debugging and improvement.</w:t>
      </w:r>
    </w:p>
    <w:p>
      <w:pPr>
        <w:pStyle w:val="ListBullet"/>
      </w:pPr>
      <w:r>
        <w:t>🧪 A/B Testing: Run two RAG configurations simultaneously (e.g., chunk_size=500 vs 1000). Route 50% of traffic to each. Measure which performs better on your evaluation metrics.</w:t>
      </w:r>
    </w:p>
    <w:p>
      <w:pPr>
        <w:pStyle w:val="Heading2"/>
      </w:pPr>
      <w:r>
        <w:t>24.4 Monitoring Dashboard Metrics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C3E50"/>
          </w:tcPr>
          <w:p>
            <w:pPr>
              <w:jc w:val="center"/>
            </w:pPr>
            <w:r/>
            <w:r>
              <w:rPr>
                <w:rFonts w:ascii="Calibri" w:hAnsi="Calibri"/>
                <w:b/>
                <w:color w:val="FFFFFF"/>
                <w:sz w:val="18"/>
              </w:rPr>
              <w:t>Metric</w:t>
            </w:r>
          </w:p>
        </w:tc>
        <w:tc>
          <w:tcPr>
            <w:tcW w:type="dxa" w:w="3120"/>
            <w:shd w:fill="2C3E50"/>
          </w:tcPr>
          <w:p>
            <w:pPr>
              <w:jc w:val="center"/>
            </w:pPr>
            <w:r/>
            <w:r>
              <w:rPr>
                <w:rFonts w:ascii="Calibri" w:hAnsi="Calibri"/>
                <w:b/>
                <w:color w:val="FFFFFF"/>
                <w:sz w:val="18"/>
              </w:rPr>
              <w:t>Target</w:t>
            </w:r>
          </w:p>
        </w:tc>
        <w:tc>
          <w:tcPr>
            <w:tcW w:type="dxa" w:w="3120"/>
            <w:shd w:fill="2C3E50"/>
          </w:tcPr>
          <w:p>
            <w:pPr>
              <w:jc w:val="center"/>
            </w:pPr>
            <w:r/>
            <w:r>
              <w:rPr>
                <w:rFonts w:ascii="Calibri" w:hAnsi="Calibri"/>
                <w:b/>
                <w:color w:val="FFFFFF"/>
                <w:sz w:val="18"/>
              </w:rPr>
              <w:t>Alert If</w:t>
            </w:r>
          </w:p>
        </w:tc>
      </w:tr>
      <w:tr>
        <w:tc>
          <w:tcPr>
            <w:tcW w:type="dxa" w:w="3120"/>
            <w:shd w:fill="F2F2F2"/>
          </w:tcPr>
          <w:p>
            <w:pPr>
              <w:jc w:val="center"/>
            </w:pPr>
            <w:r/>
            <w:r>
              <w:rPr>
                <w:rFonts w:ascii="Calibri" w:hAnsi="Calibri"/>
                <w:sz w:val="16"/>
              </w:rPr>
              <w:t>Query latency (p95)</w:t>
            </w:r>
          </w:p>
        </w:tc>
        <w:tc>
          <w:tcPr>
            <w:tcW w:type="dxa" w:w="3120"/>
            <w:shd w:fill="F2F2F2"/>
          </w:tcPr>
          <w:p>
            <w:pPr>
              <w:jc w:val="center"/>
            </w:pPr>
            <w:r/>
            <w:r>
              <w:rPr>
                <w:rFonts w:ascii="Calibri" w:hAnsi="Calibri"/>
                <w:sz w:val="16"/>
              </w:rPr>
              <w:t>&lt; 2 seconds</w:t>
            </w:r>
          </w:p>
        </w:tc>
        <w:tc>
          <w:tcPr>
            <w:tcW w:type="dxa" w:w="3120"/>
            <w:shd w:fill="F2F2F2"/>
          </w:tcPr>
          <w:p>
            <w:pPr>
              <w:jc w:val="center"/>
            </w:pPr>
            <w:r/>
            <w:r>
              <w:rPr>
                <w:rFonts w:ascii="Calibri" w:hAnsi="Calibri"/>
                <w:sz w:val="16"/>
              </w:rPr>
              <w:t>&gt; 5 seconds</w:t>
            </w:r>
          </w:p>
        </w:tc>
      </w:tr>
      <w:tr>
        <w:tc>
          <w:tcPr>
            <w:tcW w:type="dxa" w:w="3120"/>
          </w:tcPr>
          <w:p>
            <w:pPr>
              <w:jc w:val="center"/>
            </w:pPr>
            <w:r/>
            <w:r>
              <w:rPr>
                <w:rFonts w:ascii="Calibri" w:hAnsi="Calibri"/>
                <w:sz w:val="16"/>
              </w:rPr>
              <w:t>Retrieval relevance</w:t>
            </w:r>
          </w:p>
        </w:tc>
        <w:tc>
          <w:tcPr>
            <w:tcW w:type="dxa" w:w="3120"/>
          </w:tcPr>
          <w:p>
            <w:pPr>
              <w:jc w:val="center"/>
            </w:pPr>
            <w:r/>
            <w:r>
              <w:rPr>
                <w:rFonts w:ascii="Calibri" w:hAnsi="Calibri"/>
                <w:sz w:val="16"/>
              </w:rPr>
              <w:t>&gt; 0.8</w:t>
            </w:r>
          </w:p>
        </w:tc>
        <w:tc>
          <w:tcPr>
            <w:tcW w:type="dxa" w:w="3120"/>
          </w:tcPr>
          <w:p>
            <w:pPr>
              <w:jc w:val="center"/>
            </w:pPr>
            <w:r/>
            <w:r>
              <w:rPr>
                <w:rFonts w:ascii="Calibri" w:hAnsi="Calibri"/>
                <w:sz w:val="16"/>
              </w:rPr>
              <w:t>&lt; 0.6</w:t>
            </w:r>
          </w:p>
        </w:tc>
      </w:tr>
      <w:tr>
        <w:tc>
          <w:tcPr>
            <w:tcW w:type="dxa" w:w="3120"/>
            <w:shd w:fill="F2F2F2"/>
          </w:tcPr>
          <w:p>
            <w:pPr>
              <w:jc w:val="center"/>
            </w:pPr>
            <w:r/>
            <w:r>
              <w:rPr>
                <w:rFonts w:ascii="Calibri" w:hAnsi="Calibri"/>
                <w:sz w:val="16"/>
              </w:rPr>
              <w:t>Answer faithfulness</w:t>
            </w:r>
          </w:p>
        </w:tc>
        <w:tc>
          <w:tcPr>
            <w:tcW w:type="dxa" w:w="3120"/>
            <w:shd w:fill="F2F2F2"/>
          </w:tcPr>
          <w:p>
            <w:pPr>
              <w:jc w:val="center"/>
            </w:pPr>
            <w:r/>
            <w:r>
              <w:rPr>
                <w:rFonts w:ascii="Calibri" w:hAnsi="Calibri"/>
                <w:sz w:val="16"/>
              </w:rPr>
              <w:t>&gt; 0.9</w:t>
            </w:r>
          </w:p>
        </w:tc>
        <w:tc>
          <w:tcPr>
            <w:tcW w:type="dxa" w:w="3120"/>
            <w:shd w:fill="F2F2F2"/>
          </w:tcPr>
          <w:p>
            <w:pPr>
              <w:jc w:val="center"/>
            </w:pPr>
            <w:r/>
            <w:r>
              <w:rPr>
                <w:rFonts w:ascii="Calibri" w:hAnsi="Calibri"/>
                <w:sz w:val="16"/>
              </w:rPr>
              <w:t>&lt; 0.7</w:t>
            </w:r>
          </w:p>
        </w:tc>
      </w:tr>
      <w:tr>
        <w:tc>
          <w:tcPr>
            <w:tcW w:type="dxa" w:w="3120"/>
          </w:tcPr>
          <w:p>
            <w:pPr>
              <w:jc w:val="center"/>
            </w:pPr>
            <w:r/>
            <w:r>
              <w:rPr>
                <w:rFonts w:ascii="Calibri" w:hAnsi="Calibri"/>
                <w:sz w:val="16"/>
              </w:rPr>
              <w:t>Error rate</w:t>
            </w:r>
          </w:p>
        </w:tc>
        <w:tc>
          <w:tcPr>
            <w:tcW w:type="dxa" w:w="3120"/>
          </w:tcPr>
          <w:p>
            <w:pPr>
              <w:jc w:val="center"/>
            </w:pPr>
            <w:r/>
            <w:r>
              <w:rPr>
                <w:rFonts w:ascii="Calibri" w:hAnsi="Calibri"/>
                <w:sz w:val="16"/>
              </w:rPr>
              <w:t>&lt; 1%</w:t>
            </w:r>
          </w:p>
        </w:tc>
        <w:tc>
          <w:tcPr>
            <w:tcW w:type="dxa" w:w="3120"/>
          </w:tcPr>
          <w:p>
            <w:pPr>
              <w:jc w:val="center"/>
            </w:pPr>
            <w:r/>
            <w:r>
              <w:rPr>
                <w:rFonts w:ascii="Calibri" w:hAnsi="Calibri"/>
                <w:sz w:val="16"/>
              </w:rPr>
              <w:t>&gt; 5%</w:t>
            </w:r>
          </w:p>
        </w:tc>
      </w:tr>
      <w:tr>
        <w:tc>
          <w:tcPr>
            <w:tcW w:type="dxa" w:w="3120"/>
            <w:shd w:fill="F2F2F2"/>
          </w:tcPr>
          <w:p>
            <w:pPr>
              <w:jc w:val="center"/>
            </w:pPr>
            <w:r/>
            <w:r>
              <w:rPr>
                <w:rFonts w:ascii="Calibri" w:hAnsi="Calibri"/>
                <w:sz w:val="16"/>
              </w:rPr>
              <w:t>Tokens per query</w:t>
            </w:r>
          </w:p>
        </w:tc>
        <w:tc>
          <w:tcPr>
            <w:tcW w:type="dxa" w:w="3120"/>
            <w:shd w:fill="F2F2F2"/>
          </w:tcPr>
          <w:p>
            <w:pPr>
              <w:jc w:val="center"/>
            </w:pPr>
            <w:r/>
            <w:r>
              <w:rPr>
                <w:rFonts w:ascii="Calibri" w:hAnsi="Calibri"/>
                <w:sz w:val="16"/>
              </w:rPr>
              <w:t>&lt; 4,000</w:t>
            </w:r>
          </w:p>
        </w:tc>
        <w:tc>
          <w:tcPr>
            <w:tcW w:type="dxa" w:w="3120"/>
            <w:shd w:fill="F2F2F2"/>
          </w:tcPr>
          <w:p>
            <w:pPr>
              <w:jc w:val="center"/>
            </w:pPr>
            <w:r/>
            <w:r>
              <w:rPr>
                <w:rFonts w:ascii="Calibri" w:hAnsi="Calibri"/>
                <w:sz w:val="16"/>
              </w:rPr>
              <w:t>&gt; 8,000</w:t>
            </w:r>
          </w:p>
        </w:tc>
      </w:tr>
      <w:tr>
        <w:tc>
          <w:tcPr>
            <w:tcW w:type="dxa" w:w="3120"/>
          </w:tcPr>
          <w:p>
            <w:pPr>
              <w:jc w:val="center"/>
            </w:pPr>
            <w:r/>
            <w:r>
              <w:rPr>
                <w:rFonts w:ascii="Calibri" w:hAnsi="Calibri"/>
                <w:sz w:val="16"/>
              </w:rPr>
              <w:t>Cache hit rate</w:t>
            </w:r>
          </w:p>
        </w:tc>
        <w:tc>
          <w:tcPr>
            <w:tcW w:type="dxa" w:w="3120"/>
          </w:tcPr>
          <w:p>
            <w:pPr>
              <w:jc w:val="center"/>
            </w:pPr>
            <w:r/>
            <w:r>
              <w:rPr>
                <w:rFonts w:ascii="Calibri" w:hAnsi="Calibri"/>
                <w:sz w:val="16"/>
              </w:rPr>
              <w:t>&gt; 40%</w:t>
            </w:r>
          </w:p>
        </w:tc>
        <w:tc>
          <w:tcPr>
            <w:tcW w:type="dxa" w:w="3120"/>
          </w:tcPr>
          <w:p>
            <w:pPr>
              <w:jc w:val="center"/>
            </w:pPr>
            <w:r/>
            <w:r>
              <w:rPr>
                <w:rFonts w:ascii="Calibri" w:hAnsi="Calibri"/>
                <w:sz w:val="16"/>
              </w:rPr>
              <w:t>&lt; 20%</w:t>
            </w:r>
          </w:p>
        </w:tc>
      </w:tr>
      <w:tr>
        <w:tc>
          <w:tcPr>
            <w:tcW w:type="dxa" w:w="3120"/>
            <w:shd w:fill="F2F2F2"/>
          </w:tcPr>
          <w:p>
            <w:pPr>
              <w:jc w:val="center"/>
            </w:pPr>
            <w:r/>
            <w:r>
              <w:rPr>
                <w:rFonts w:ascii="Calibri" w:hAnsi="Calibri"/>
                <w:sz w:val="16"/>
              </w:rPr>
              <w:t>Cost per query</w:t>
            </w:r>
          </w:p>
        </w:tc>
        <w:tc>
          <w:tcPr>
            <w:tcW w:type="dxa" w:w="3120"/>
            <w:shd w:fill="F2F2F2"/>
          </w:tcPr>
          <w:p>
            <w:pPr>
              <w:jc w:val="center"/>
            </w:pPr>
            <w:r/>
            <w:r>
              <w:rPr>
                <w:rFonts w:ascii="Calibri" w:hAnsi="Calibri"/>
                <w:sz w:val="16"/>
              </w:rPr>
              <w:t>&lt; $0.05</w:t>
            </w:r>
          </w:p>
        </w:tc>
        <w:tc>
          <w:tcPr>
            <w:tcW w:type="dxa" w:w="3120"/>
            <w:shd w:fill="F2F2F2"/>
          </w:tcPr>
          <w:p>
            <w:pPr>
              <w:jc w:val="center"/>
            </w:pPr>
            <w:r/>
            <w:r>
              <w:rPr>
                <w:rFonts w:ascii="Calibri" w:hAnsi="Calibri"/>
                <w:sz w:val="16"/>
              </w:rPr>
              <w:t>&gt; $0.15</w:t>
            </w:r>
          </w:p>
        </w:tc>
      </w:tr>
      <w:tr>
        <w:tc>
          <w:tcPr>
            <w:tcW w:type="dxa" w:w="3120"/>
          </w:tcPr>
          <w:p>
            <w:pPr>
              <w:jc w:val="center"/>
            </w:pPr>
            <w:r/>
            <w:r>
              <w:rPr>
                <w:rFonts w:ascii="Calibri" w:hAnsi="Calibri"/>
                <w:sz w:val="16"/>
              </w:rPr>
              <w:t>Uptime</w:t>
            </w:r>
          </w:p>
        </w:tc>
        <w:tc>
          <w:tcPr>
            <w:tcW w:type="dxa" w:w="3120"/>
          </w:tcPr>
          <w:p>
            <w:pPr>
              <w:jc w:val="center"/>
            </w:pPr>
            <w:r/>
            <w:r>
              <w:rPr>
                <w:rFonts w:ascii="Calibri" w:hAnsi="Calibri"/>
                <w:sz w:val="16"/>
              </w:rPr>
              <w:t>&gt; 99.9%</w:t>
            </w:r>
          </w:p>
        </w:tc>
        <w:tc>
          <w:tcPr>
            <w:tcW w:type="dxa" w:w="3120"/>
          </w:tcPr>
          <w:p>
            <w:pPr>
              <w:jc w:val="center"/>
            </w:pPr>
            <w:r/>
            <w:r>
              <w:rPr>
                <w:rFonts w:ascii="Calibri" w:hAnsi="Calibri"/>
                <w:sz w:val="16"/>
              </w:rPr>
              <w:t>&lt; 99%</w:t>
            </w:r>
          </w:p>
        </w:tc>
      </w:tr>
    </w:tbl>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24</w:t>
            </w:r>
          </w:p>
          <w:p>
            <w:pPr>
              <w:spacing w:after="40"/>
            </w:pPr>
            <w:r>
              <w:rPr>
                <w:rFonts w:ascii="Calibri" w:hAnsi="Calibri"/>
                <w:sz w:val="17"/>
              </w:rPr>
              <w:t>❌ No monitoring (flying blind in production) → ✅ Add LangSmith tracing from day 1. Log retrieval scores, token usage, and latency for every query.</w:t>
            </w:r>
          </w:p>
          <w:p>
            <w:pPr>
              <w:spacing w:after="40"/>
            </w:pPr>
            <w:r>
              <w:rPr>
                <w:rFonts w:ascii="Calibri" w:hAnsi="Calibri"/>
                <w:sz w:val="17"/>
              </w:rPr>
              <w:t>❌ Hardcoded prompts (can't update without redeploying) → ✅ Store prompts in a config file or database. Version them. Enable hot-swapping without code changes.</w:t>
            </w:r>
          </w:p>
          <w:p>
            <w:pPr>
              <w:spacing w:after="40"/>
            </w:pPr>
            <w:r>
              <w:rPr>
                <w:rFonts w:ascii="Calibri" w:hAnsi="Calibri"/>
                <w:sz w:val="17"/>
              </w:rPr>
              <w:t>❌ No fallback when LLM API is down → ✅ Implement circuit breaker pattern. If Gemini API fails 3x in a row, return cached results or a 'service temporarily unavailable' message.</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24</w:t>
            </w:r>
          </w:p>
          <w:p>
            <w:pPr>
              <w:spacing w:after="40"/>
            </w:pPr>
            <w:r>
              <w:rPr>
                <w:rFonts w:ascii="Calibri" w:hAnsi="Calibri"/>
                <w:sz w:val="17"/>
              </w:rPr>
              <w:t>Q1: What are the key differences between a notebook RAG and production RAG?</w:t>
              <w:br/>
              <w:t>A: Production RAG needs: (1) API layer (FastAPI) for client access. (2) Caching (Redis) for performance. (3) Monitoring (LangSmith) for observability. (4) Error handling and fallbacks. (5) Security (PII filtering, access control). (6) Scalability (horizontal scaling, managed vector DB). Notebook RAG has none of these.</w:t>
            </w:r>
          </w:p>
          <w:p>
            <w:pPr>
              <w:spacing w:after="40"/>
            </w:pPr>
            <w:r>
              <w:rPr>
                <w:rFonts w:ascii="Calibri" w:hAnsi="Calibri"/>
                <w:sz w:val="17"/>
              </w:rPr>
              <w:t>Q2: How would you monitor a RAG system in production?</w:t>
              <w:br/>
              <w:t>A: Track 5 key metrics: (1) Latency (p95 &lt; 2s). (2) Retrieval relevance (using LLM-as-judge or sampled human evaluation). (3) Faithfulness (answer grounded in docs). (4) Error rate (&lt; 1%). (5) Cost per query (token tracking). Set up alerts when metrics degrade past thresholds.</w:t>
            </w:r>
          </w:p>
          <w:p>
            <w:pPr>
              <w:spacing w:after="40"/>
            </w:pPr>
            <w:r>
              <w:rPr>
                <w:rFonts w:ascii="Calibri" w:hAnsi="Calibri"/>
                <w:sz w:val="17"/>
              </w:rPr>
              <w:t>Q3: How do you handle prompt injection attacks in RAG?</w:t>
              <w:br/>
              <w:t>A: (1) Input validation — reject queries containing injection patterns. (2) System prompt hardening — instruct the LLM to ignore user attempts to override instructions. (3) Output filtering — scan responses for leaked system prompts or PII. (4) Rate limiting — prevent brute-force prompt injection attempts.</w:t>
            </w:r>
          </w:p>
        </w:tc>
      </w:tr>
    </w:tbl>
    <w:p/>
    <w:p>
      <w:r>
        <w:br w:type="page"/>
      </w:r>
    </w:p>
    <w:p>
      <w:pPr>
        <w:pStyle w:val="Heading1"/>
      </w:pPr>
      <w:r>
        <w:t>Section 25 — The Grand Decision Matrix &amp; Cheat Sheet 🗺️</w:t>
      </w:r>
    </w:p>
    <w:p>
      <w:r>
        <w:rPr>
          <w:rFonts w:ascii="Calibri" w:hAnsi="Calibri"/>
          <w:b w:val="0"/>
          <w:i/>
          <w:sz w:val="20"/>
        </w:rPr>
        <w:t>This is your ULTIMATE reference — the distillation of all 25 sections into one decision framework. Print this. Bookmark this. Come back to this every time you start a new RAG project.</w:t>
      </w:r>
    </w:p>
    <w:p>
      <w:pPr>
        <w:pStyle w:val="Heading2"/>
      </w:pPr>
      <w:r>
        <w:t>25.1 The Complete RAG Decision Matrix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C3E50"/>
          </w:tcPr>
          <w:p>
            <w:pPr>
              <w:jc w:val="center"/>
            </w:pPr>
            <w:r/>
            <w:r>
              <w:rPr>
                <w:rFonts w:ascii="Calibri" w:hAnsi="Calibri"/>
                <w:b/>
                <w:color w:val="FFFFFF"/>
                <w:sz w:val="18"/>
              </w:rPr>
              <w:t>Pattern</w:t>
            </w:r>
          </w:p>
        </w:tc>
        <w:tc>
          <w:tcPr>
            <w:tcW w:type="dxa" w:w="1560"/>
            <w:shd w:fill="2C3E50"/>
          </w:tcPr>
          <w:p>
            <w:pPr>
              <w:jc w:val="center"/>
            </w:pPr>
            <w:r/>
            <w:r>
              <w:rPr>
                <w:rFonts w:ascii="Calibri" w:hAnsi="Calibri"/>
                <w:b/>
                <w:color w:val="FFFFFF"/>
                <w:sz w:val="18"/>
              </w:rPr>
              <w:t>Best For</w:t>
            </w:r>
          </w:p>
        </w:tc>
        <w:tc>
          <w:tcPr>
            <w:tcW w:type="dxa" w:w="1560"/>
            <w:shd w:fill="2C3E50"/>
          </w:tcPr>
          <w:p>
            <w:pPr>
              <w:jc w:val="center"/>
            </w:pPr>
            <w:r/>
            <w:r>
              <w:rPr>
                <w:rFonts w:ascii="Calibri" w:hAnsi="Calibri"/>
                <w:b/>
                <w:color w:val="FFFFFF"/>
                <w:sz w:val="18"/>
              </w:rPr>
              <w:t>Key Innovation</w:t>
            </w:r>
          </w:p>
        </w:tc>
        <w:tc>
          <w:tcPr>
            <w:tcW w:type="dxa" w:w="1560"/>
            <w:shd w:fill="2C3E50"/>
          </w:tcPr>
          <w:p>
            <w:pPr>
              <w:jc w:val="center"/>
            </w:pPr>
            <w:r/>
            <w:r>
              <w:rPr>
                <w:rFonts w:ascii="Calibri" w:hAnsi="Calibri"/>
                <w:b/>
                <w:color w:val="FFFFFF"/>
                <w:sz w:val="18"/>
              </w:rPr>
              <w:t>Complexity</w:t>
            </w:r>
          </w:p>
        </w:tc>
        <w:tc>
          <w:tcPr>
            <w:tcW w:type="dxa" w:w="1560"/>
            <w:shd w:fill="2C3E50"/>
          </w:tcPr>
          <w:p>
            <w:pPr>
              <w:jc w:val="center"/>
            </w:pPr>
            <w:r/>
            <w:r>
              <w:rPr>
                <w:rFonts w:ascii="Calibri" w:hAnsi="Calibri"/>
                <w:b/>
                <w:color w:val="FFFFFF"/>
                <w:sz w:val="18"/>
              </w:rPr>
              <w:t>LangGraph?</w:t>
            </w:r>
          </w:p>
        </w:tc>
        <w:tc>
          <w:tcPr>
            <w:tcW w:type="dxa" w:w="1560"/>
            <w:shd w:fill="2C3E50"/>
          </w:tcPr>
          <w:p>
            <w:pPr>
              <w:jc w:val="center"/>
            </w:pPr>
            <w:r/>
            <w:r>
              <w:rPr>
                <w:rFonts w:ascii="Calibri" w:hAnsi="Calibri"/>
                <w:b/>
                <w:color w:val="FFFFFF"/>
                <w:sz w:val="18"/>
              </w:rPr>
              <w:t>Section</w:t>
            </w:r>
          </w:p>
        </w:tc>
      </w:tr>
      <w:tr>
        <w:tc>
          <w:tcPr>
            <w:tcW w:type="dxa" w:w="1560"/>
            <w:shd w:fill="F2F2F2"/>
          </w:tcPr>
          <w:p>
            <w:pPr>
              <w:jc w:val="center"/>
            </w:pPr>
            <w:r/>
            <w:r>
              <w:rPr>
                <w:rFonts w:ascii="Calibri" w:hAnsi="Calibri"/>
                <w:sz w:val="16"/>
              </w:rPr>
              <w:t>Naive RAG</w:t>
            </w:r>
          </w:p>
        </w:tc>
        <w:tc>
          <w:tcPr>
            <w:tcW w:type="dxa" w:w="1560"/>
            <w:shd w:fill="F2F2F2"/>
          </w:tcPr>
          <w:p>
            <w:pPr>
              <w:jc w:val="center"/>
            </w:pPr>
            <w:r/>
            <w:r>
              <w:rPr>
                <w:rFonts w:ascii="Calibri" w:hAnsi="Calibri"/>
                <w:sz w:val="16"/>
              </w:rPr>
              <w:t>Simple Q&amp;A over docs</w:t>
            </w:r>
          </w:p>
        </w:tc>
        <w:tc>
          <w:tcPr>
            <w:tcW w:type="dxa" w:w="1560"/>
            <w:shd w:fill="F2F2F2"/>
          </w:tcPr>
          <w:p>
            <w:pPr>
              <w:jc w:val="center"/>
            </w:pPr>
            <w:r/>
            <w:r>
              <w:rPr>
                <w:rFonts w:ascii="Calibri" w:hAnsi="Calibri"/>
                <w:sz w:val="16"/>
              </w:rPr>
              <w:t>Chunk→Embed→Search→Generate</w:t>
            </w:r>
          </w:p>
        </w:tc>
        <w:tc>
          <w:tcPr>
            <w:tcW w:type="dxa" w:w="1560"/>
            <w:shd w:fill="F2F2F2"/>
          </w:tcPr>
          <w:p>
            <w:pPr>
              <w:jc w:val="center"/>
            </w:pPr>
            <w:r/>
            <w:r>
              <w:rPr>
                <w:rFonts w:ascii="Calibri" w:hAnsi="Calibri"/>
                <w:sz w:val="16"/>
              </w:rPr>
              <w:t>Low</w:t>
            </w:r>
          </w:p>
        </w:tc>
        <w:tc>
          <w:tcPr>
            <w:tcW w:type="dxa" w:w="1560"/>
            <w:shd w:fill="F2F2F2"/>
          </w:tcPr>
          <w:p>
            <w:pPr>
              <w:jc w:val="center"/>
            </w:pPr>
            <w:r/>
            <w:r>
              <w:rPr>
                <w:rFonts w:ascii="Calibri" w:hAnsi="Calibri"/>
                <w:sz w:val="16"/>
              </w:rPr>
              <w:t>No</w:t>
            </w:r>
          </w:p>
        </w:tc>
        <w:tc>
          <w:tcPr>
            <w:tcW w:type="dxa" w:w="1560"/>
            <w:shd w:fill="F2F2F2"/>
          </w:tcPr>
          <w:p>
            <w:pPr>
              <w:jc w:val="center"/>
            </w:pPr>
            <w:r/>
            <w:r>
              <w:rPr>
                <w:rFonts w:ascii="Calibri" w:hAnsi="Calibri"/>
                <w:sz w:val="16"/>
              </w:rPr>
              <w:t>§3</w:t>
            </w:r>
          </w:p>
        </w:tc>
      </w:tr>
      <w:tr>
        <w:tc>
          <w:tcPr>
            <w:tcW w:type="dxa" w:w="1560"/>
          </w:tcPr>
          <w:p>
            <w:pPr>
              <w:jc w:val="center"/>
            </w:pPr>
            <w:r/>
            <w:r>
              <w:rPr>
                <w:rFonts w:ascii="Calibri" w:hAnsi="Calibri"/>
                <w:sz w:val="16"/>
              </w:rPr>
              <w:t>Advanced RAG</w:t>
            </w:r>
          </w:p>
        </w:tc>
        <w:tc>
          <w:tcPr>
            <w:tcW w:type="dxa" w:w="1560"/>
          </w:tcPr>
          <w:p>
            <w:pPr>
              <w:jc w:val="center"/>
            </w:pPr>
            <w:r/>
            <w:r>
              <w:rPr>
                <w:rFonts w:ascii="Calibri" w:hAnsi="Calibri"/>
                <w:sz w:val="16"/>
              </w:rPr>
              <w:t>Better quality Q&amp;A</w:t>
            </w:r>
          </w:p>
        </w:tc>
        <w:tc>
          <w:tcPr>
            <w:tcW w:type="dxa" w:w="1560"/>
          </w:tcPr>
          <w:p>
            <w:pPr>
              <w:jc w:val="center"/>
            </w:pPr>
            <w:r/>
            <w:r>
              <w:rPr>
                <w:rFonts w:ascii="Calibri" w:hAnsi="Calibri"/>
                <w:sz w:val="16"/>
              </w:rPr>
              <w:t>+ Re-ranking + Compression</w:t>
            </w:r>
          </w:p>
        </w:tc>
        <w:tc>
          <w:tcPr>
            <w:tcW w:type="dxa" w:w="1560"/>
          </w:tcPr>
          <w:p>
            <w:pPr>
              <w:jc w:val="center"/>
            </w:pPr>
            <w:r/>
            <w:r>
              <w:rPr>
                <w:rFonts w:ascii="Calibri" w:hAnsi="Calibri"/>
                <w:sz w:val="16"/>
              </w:rPr>
              <w:t>Low-Med</w:t>
            </w:r>
          </w:p>
        </w:tc>
        <w:tc>
          <w:tcPr>
            <w:tcW w:type="dxa" w:w="1560"/>
          </w:tcPr>
          <w:p>
            <w:pPr>
              <w:jc w:val="center"/>
            </w:pPr>
            <w:r/>
            <w:r>
              <w:rPr>
                <w:rFonts w:ascii="Calibri" w:hAnsi="Calibri"/>
                <w:sz w:val="16"/>
              </w:rPr>
              <w:t>No</w:t>
            </w:r>
          </w:p>
        </w:tc>
        <w:tc>
          <w:tcPr>
            <w:tcW w:type="dxa" w:w="1560"/>
          </w:tcPr>
          <w:p>
            <w:pPr>
              <w:jc w:val="center"/>
            </w:pPr>
            <w:r/>
            <w:r>
              <w:rPr>
                <w:rFonts w:ascii="Calibri" w:hAnsi="Calibri"/>
                <w:sz w:val="16"/>
              </w:rPr>
              <w:t>§4</w:t>
            </w:r>
          </w:p>
        </w:tc>
      </w:tr>
      <w:tr>
        <w:tc>
          <w:tcPr>
            <w:tcW w:type="dxa" w:w="1560"/>
            <w:shd w:fill="F2F2F2"/>
          </w:tcPr>
          <w:p>
            <w:pPr>
              <w:jc w:val="center"/>
            </w:pPr>
            <w:r/>
            <w:r>
              <w:rPr>
                <w:rFonts w:ascii="Calibri" w:hAnsi="Calibri"/>
                <w:sz w:val="16"/>
              </w:rPr>
              <w:t>Modular RAG</w:t>
            </w:r>
          </w:p>
        </w:tc>
        <w:tc>
          <w:tcPr>
            <w:tcW w:type="dxa" w:w="1560"/>
            <w:shd w:fill="F2F2F2"/>
          </w:tcPr>
          <w:p>
            <w:pPr>
              <w:jc w:val="center"/>
            </w:pPr>
            <w:r/>
            <w:r>
              <w:rPr>
                <w:rFonts w:ascii="Calibri" w:hAnsi="Calibri"/>
                <w:sz w:val="16"/>
              </w:rPr>
              <w:t>Custom flexible pipelines</w:t>
            </w:r>
          </w:p>
        </w:tc>
        <w:tc>
          <w:tcPr>
            <w:tcW w:type="dxa" w:w="1560"/>
            <w:shd w:fill="F2F2F2"/>
          </w:tcPr>
          <w:p>
            <w:pPr>
              <w:jc w:val="center"/>
            </w:pPr>
            <w:r/>
            <w:r>
              <w:rPr>
                <w:rFonts w:ascii="Calibri" w:hAnsi="Calibri"/>
                <w:sz w:val="16"/>
              </w:rPr>
              <w:t>Mix &amp; match components</w:t>
            </w:r>
          </w:p>
        </w:tc>
        <w:tc>
          <w:tcPr>
            <w:tcW w:type="dxa" w:w="1560"/>
            <w:shd w:fill="F2F2F2"/>
          </w:tcPr>
          <w:p>
            <w:pPr>
              <w:jc w:val="center"/>
            </w:pPr>
            <w:r/>
            <w:r>
              <w:rPr>
                <w:rFonts w:ascii="Calibri" w:hAnsi="Calibri"/>
                <w:sz w:val="16"/>
              </w:rPr>
              <w:t>Medium</w:t>
            </w:r>
          </w:p>
        </w:tc>
        <w:tc>
          <w:tcPr>
            <w:tcW w:type="dxa" w:w="1560"/>
            <w:shd w:fill="F2F2F2"/>
          </w:tcPr>
          <w:p>
            <w:pPr>
              <w:jc w:val="center"/>
            </w:pPr>
            <w:r/>
            <w:r>
              <w:rPr>
                <w:rFonts w:ascii="Calibri" w:hAnsi="Calibri"/>
                <w:sz w:val="16"/>
              </w:rPr>
              <w:t>No</w:t>
            </w:r>
          </w:p>
        </w:tc>
        <w:tc>
          <w:tcPr>
            <w:tcW w:type="dxa" w:w="1560"/>
            <w:shd w:fill="F2F2F2"/>
          </w:tcPr>
          <w:p>
            <w:pPr>
              <w:jc w:val="center"/>
            </w:pPr>
            <w:r/>
            <w:r>
              <w:rPr>
                <w:rFonts w:ascii="Calibri" w:hAnsi="Calibri"/>
                <w:sz w:val="16"/>
              </w:rPr>
              <w:t>§5</w:t>
            </w:r>
          </w:p>
        </w:tc>
      </w:tr>
      <w:tr>
        <w:tc>
          <w:tcPr>
            <w:tcW w:type="dxa" w:w="1560"/>
          </w:tcPr>
          <w:p>
            <w:pPr>
              <w:jc w:val="center"/>
            </w:pPr>
            <w:r/>
            <w:r>
              <w:rPr>
                <w:rFonts w:ascii="Calibri" w:hAnsi="Calibri"/>
                <w:sz w:val="16"/>
              </w:rPr>
              <w:t>Parent-Child</w:t>
            </w:r>
          </w:p>
        </w:tc>
        <w:tc>
          <w:tcPr>
            <w:tcW w:type="dxa" w:w="1560"/>
          </w:tcPr>
          <w:p>
            <w:pPr>
              <w:jc w:val="center"/>
            </w:pPr>
            <w:r/>
            <w:r>
              <w:rPr>
                <w:rFonts w:ascii="Calibri" w:hAnsi="Calibri"/>
                <w:sz w:val="16"/>
              </w:rPr>
              <w:t>Long docs needing context</w:t>
            </w:r>
          </w:p>
        </w:tc>
        <w:tc>
          <w:tcPr>
            <w:tcW w:type="dxa" w:w="1560"/>
          </w:tcPr>
          <w:p>
            <w:pPr>
              <w:jc w:val="center"/>
            </w:pPr>
            <w:r/>
            <w:r>
              <w:rPr>
                <w:rFonts w:ascii="Calibri" w:hAnsi="Calibri"/>
                <w:sz w:val="16"/>
              </w:rPr>
              <w:t>Search small, return big</w:t>
            </w:r>
          </w:p>
        </w:tc>
        <w:tc>
          <w:tcPr>
            <w:tcW w:type="dxa" w:w="1560"/>
          </w:tcPr>
          <w:p>
            <w:pPr>
              <w:jc w:val="center"/>
            </w:pPr>
            <w:r/>
            <w:r>
              <w:rPr>
                <w:rFonts w:ascii="Calibri" w:hAnsi="Calibri"/>
                <w:sz w:val="16"/>
              </w:rPr>
              <w:t>Medium</w:t>
            </w:r>
          </w:p>
        </w:tc>
        <w:tc>
          <w:tcPr>
            <w:tcW w:type="dxa" w:w="1560"/>
          </w:tcPr>
          <w:p>
            <w:pPr>
              <w:jc w:val="center"/>
            </w:pPr>
            <w:r/>
            <w:r>
              <w:rPr>
                <w:rFonts w:ascii="Calibri" w:hAnsi="Calibri"/>
                <w:sz w:val="16"/>
              </w:rPr>
              <w:t>No</w:t>
            </w:r>
          </w:p>
        </w:tc>
        <w:tc>
          <w:tcPr>
            <w:tcW w:type="dxa" w:w="1560"/>
          </w:tcPr>
          <w:p>
            <w:pPr>
              <w:jc w:val="center"/>
            </w:pPr>
            <w:r/>
            <w:r>
              <w:rPr>
                <w:rFonts w:ascii="Calibri" w:hAnsi="Calibri"/>
                <w:sz w:val="16"/>
              </w:rPr>
              <w:t>§6</w:t>
            </w:r>
          </w:p>
        </w:tc>
      </w:tr>
      <w:tr>
        <w:tc>
          <w:tcPr>
            <w:tcW w:type="dxa" w:w="1560"/>
            <w:shd w:fill="F2F2F2"/>
          </w:tcPr>
          <w:p>
            <w:pPr>
              <w:jc w:val="center"/>
            </w:pPr>
            <w:r/>
            <w:r>
              <w:rPr>
                <w:rFonts w:ascii="Calibri" w:hAnsi="Calibri"/>
                <w:sz w:val="16"/>
              </w:rPr>
              <w:t>RAG Fusion</w:t>
            </w:r>
          </w:p>
        </w:tc>
        <w:tc>
          <w:tcPr>
            <w:tcW w:type="dxa" w:w="1560"/>
            <w:shd w:fill="F2F2F2"/>
          </w:tcPr>
          <w:p>
            <w:pPr>
              <w:jc w:val="center"/>
            </w:pPr>
            <w:r/>
            <w:r>
              <w:rPr>
                <w:rFonts w:ascii="Calibri" w:hAnsi="Calibri"/>
                <w:sz w:val="16"/>
              </w:rPr>
              <w:t>Broader recall, varied terms</w:t>
            </w:r>
          </w:p>
        </w:tc>
        <w:tc>
          <w:tcPr>
            <w:tcW w:type="dxa" w:w="1560"/>
            <w:shd w:fill="F2F2F2"/>
          </w:tcPr>
          <w:p>
            <w:pPr>
              <w:jc w:val="center"/>
            </w:pPr>
            <w:r/>
            <w:r>
              <w:rPr>
                <w:rFonts w:ascii="Calibri" w:hAnsi="Calibri"/>
                <w:sz w:val="16"/>
              </w:rPr>
              <w:t>Multi-query + RRF merge</w:t>
            </w:r>
          </w:p>
        </w:tc>
        <w:tc>
          <w:tcPr>
            <w:tcW w:type="dxa" w:w="1560"/>
            <w:shd w:fill="F2F2F2"/>
          </w:tcPr>
          <w:p>
            <w:pPr>
              <w:jc w:val="center"/>
            </w:pPr>
            <w:r/>
            <w:r>
              <w:rPr>
                <w:rFonts w:ascii="Calibri" w:hAnsi="Calibri"/>
                <w:sz w:val="16"/>
              </w:rPr>
              <w:t>Medium</w:t>
            </w:r>
          </w:p>
        </w:tc>
        <w:tc>
          <w:tcPr>
            <w:tcW w:type="dxa" w:w="1560"/>
            <w:shd w:fill="F2F2F2"/>
          </w:tcPr>
          <w:p>
            <w:pPr>
              <w:jc w:val="center"/>
            </w:pPr>
            <w:r/>
            <w:r>
              <w:rPr>
                <w:rFonts w:ascii="Calibri" w:hAnsi="Calibri"/>
                <w:sz w:val="16"/>
              </w:rPr>
              <w:t>No</w:t>
            </w:r>
          </w:p>
        </w:tc>
        <w:tc>
          <w:tcPr>
            <w:tcW w:type="dxa" w:w="1560"/>
            <w:shd w:fill="F2F2F2"/>
          </w:tcPr>
          <w:p>
            <w:pPr>
              <w:jc w:val="center"/>
            </w:pPr>
            <w:r/>
            <w:r>
              <w:rPr>
                <w:rFonts w:ascii="Calibri" w:hAnsi="Calibri"/>
                <w:sz w:val="16"/>
              </w:rPr>
              <w:t>§7</w:t>
            </w:r>
          </w:p>
        </w:tc>
      </w:tr>
      <w:tr>
        <w:tc>
          <w:tcPr>
            <w:tcW w:type="dxa" w:w="1560"/>
          </w:tcPr>
          <w:p>
            <w:pPr>
              <w:jc w:val="center"/>
            </w:pPr>
            <w:r/>
            <w:r>
              <w:rPr>
                <w:rFonts w:ascii="Calibri" w:hAnsi="Calibri"/>
                <w:sz w:val="16"/>
              </w:rPr>
              <w:t>HyDE</w:t>
            </w:r>
          </w:p>
        </w:tc>
        <w:tc>
          <w:tcPr>
            <w:tcW w:type="dxa" w:w="1560"/>
          </w:tcPr>
          <w:p>
            <w:pPr>
              <w:jc w:val="center"/>
            </w:pPr>
            <w:r/>
            <w:r>
              <w:rPr>
                <w:rFonts w:ascii="Calibri" w:hAnsi="Calibri"/>
                <w:sz w:val="16"/>
              </w:rPr>
              <w:t>Short/vague queries</w:t>
            </w:r>
          </w:p>
        </w:tc>
        <w:tc>
          <w:tcPr>
            <w:tcW w:type="dxa" w:w="1560"/>
          </w:tcPr>
          <w:p>
            <w:pPr>
              <w:jc w:val="center"/>
            </w:pPr>
            <w:r/>
            <w:r>
              <w:rPr>
                <w:rFonts w:ascii="Calibri" w:hAnsi="Calibri"/>
                <w:sz w:val="16"/>
              </w:rPr>
              <w:t>Hypothetical answer → embed</w:t>
            </w:r>
          </w:p>
        </w:tc>
        <w:tc>
          <w:tcPr>
            <w:tcW w:type="dxa" w:w="1560"/>
          </w:tcPr>
          <w:p>
            <w:pPr>
              <w:jc w:val="center"/>
            </w:pPr>
            <w:r/>
            <w:r>
              <w:rPr>
                <w:rFonts w:ascii="Calibri" w:hAnsi="Calibri"/>
                <w:sz w:val="16"/>
              </w:rPr>
              <w:t>Medium</w:t>
            </w:r>
          </w:p>
        </w:tc>
        <w:tc>
          <w:tcPr>
            <w:tcW w:type="dxa" w:w="1560"/>
          </w:tcPr>
          <w:p>
            <w:pPr>
              <w:jc w:val="center"/>
            </w:pPr>
            <w:r/>
            <w:r>
              <w:rPr>
                <w:rFonts w:ascii="Calibri" w:hAnsi="Calibri"/>
                <w:sz w:val="16"/>
              </w:rPr>
              <w:t>No</w:t>
            </w:r>
          </w:p>
        </w:tc>
        <w:tc>
          <w:tcPr>
            <w:tcW w:type="dxa" w:w="1560"/>
          </w:tcPr>
          <w:p>
            <w:pPr>
              <w:jc w:val="center"/>
            </w:pPr>
            <w:r/>
            <w:r>
              <w:rPr>
                <w:rFonts w:ascii="Calibri" w:hAnsi="Calibri"/>
                <w:sz w:val="16"/>
              </w:rPr>
              <w:t>§8</w:t>
            </w:r>
          </w:p>
        </w:tc>
      </w:tr>
      <w:tr>
        <w:tc>
          <w:tcPr>
            <w:tcW w:type="dxa" w:w="1560"/>
            <w:shd w:fill="F2F2F2"/>
          </w:tcPr>
          <w:p>
            <w:pPr>
              <w:jc w:val="center"/>
            </w:pPr>
            <w:r/>
            <w:r>
              <w:rPr>
                <w:rFonts w:ascii="Calibri" w:hAnsi="Calibri"/>
                <w:sz w:val="16"/>
              </w:rPr>
              <w:t>Self-RAG</w:t>
            </w:r>
          </w:p>
        </w:tc>
        <w:tc>
          <w:tcPr>
            <w:tcW w:type="dxa" w:w="1560"/>
            <w:shd w:fill="F2F2F2"/>
          </w:tcPr>
          <w:p>
            <w:pPr>
              <w:jc w:val="center"/>
            </w:pPr>
            <w:r/>
            <w:r>
              <w:rPr>
                <w:rFonts w:ascii="Calibri" w:hAnsi="Calibri"/>
                <w:sz w:val="16"/>
              </w:rPr>
              <w:t>Quality-controlled Q&amp;A</w:t>
            </w:r>
          </w:p>
        </w:tc>
        <w:tc>
          <w:tcPr>
            <w:tcW w:type="dxa" w:w="1560"/>
            <w:shd w:fill="F2F2F2"/>
          </w:tcPr>
          <w:p>
            <w:pPr>
              <w:jc w:val="center"/>
            </w:pPr>
            <w:r/>
            <w:r>
              <w:rPr>
                <w:rFonts w:ascii="Calibri" w:hAnsi="Calibri"/>
                <w:sz w:val="16"/>
              </w:rPr>
              <w:t>Reflect: retrieve? relevant? grounded?</w:t>
            </w:r>
          </w:p>
        </w:tc>
        <w:tc>
          <w:tcPr>
            <w:tcW w:type="dxa" w:w="1560"/>
            <w:shd w:fill="F2F2F2"/>
          </w:tcPr>
          <w:p>
            <w:pPr>
              <w:jc w:val="center"/>
            </w:pPr>
            <w:r/>
            <w:r>
              <w:rPr>
                <w:rFonts w:ascii="Calibri" w:hAnsi="Calibri"/>
                <w:sz w:val="16"/>
              </w:rPr>
              <w:t>High</w:t>
            </w:r>
          </w:p>
        </w:tc>
        <w:tc>
          <w:tcPr>
            <w:tcW w:type="dxa" w:w="1560"/>
            <w:shd w:fill="F2F2F2"/>
          </w:tcPr>
          <w:p>
            <w:pPr>
              <w:jc w:val="center"/>
            </w:pPr>
            <w:r/>
            <w:r>
              <w:rPr>
                <w:rFonts w:ascii="Calibri" w:hAnsi="Calibri"/>
                <w:sz w:val="16"/>
              </w:rPr>
              <w:t>Yes</w:t>
            </w:r>
          </w:p>
        </w:tc>
        <w:tc>
          <w:tcPr>
            <w:tcW w:type="dxa" w:w="1560"/>
            <w:shd w:fill="F2F2F2"/>
          </w:tcPr>
          <w:p>
            <w:pPr>
              <w:jc w:val="center"/>
            </w:pPr>
            <w:r/>
            <w:r>
              <w:rPr>
                <w:rFonts w:ascii="Calibri" w:hAnsi="Calibri"/>
                <w:sz w:val="16"/>
              </w:rPr>
              <w:t>§9</w:t>
            </w:r>
          </w:p>
        </w:tc>
      </w:tr>
      <w:tr>
        <w:tc>
          <w:tcPr>
            <w:tcW w:type="dxa" w:w="1560"/>
          </w:tcPr>
          <w:p>
            <w:pPr>
              <w:jc w:val="center"/>
            </w:pPr>
            <w:r/>
            <w:r>
              <w:rPr>
                <w:rFonts w:ascii="Calibri" w:hAnsi="Calibri"/>
                <w:sz w:val="16"/>
              </w:rPr>
              <w:t>CRAG</w:t>
            </w:r>
          </w:p>
        </w:tc>
        <w:tc>
          <w:tcPr>
            <w:tcW w:type="dxa" w:w="1560"/>
          </w:tcPr>
          <w:p>
            <w:pPr>
              <w:jc w:val="center"/>
            </w:pPr>
            <w:r/>
            <w:r>
              <w:rPr>
                <w:rFonts w:ascii="Calibri" w:hAnsi="Calibri"/>
                <w:sz w:val="16"/>
              </w:rPr>
              <w:t>Unreliable knowledge bases</w:t>
            </w:r>
          </w:p>
        </w:tc>
        <w:tc>
          <w:tcPr>
            <w:tcW w:type="dxa" w:w="1560"/>
          </w:tcPr>
          <w:p>
            <w:pPr>
              <w:jc w:val="center"/>
            </w:pPr>
            <w:r/>
            <w:r>
              <w:rPr>
                <w:rFonts w:ascii="Calibri" w:hAnsi="Calibri"/>
                <w:sz w:val="16"/>
              </w:rPr>
              <w:t>Grade docs → correct/incorrect/ambiguous</w:t>
            </w:r>
          </w:p>
        </w:tc>
        <w:tc>
          <w:tcPr>
            <w:tcW w:type="dxa" w:w="1560"/>
          </w:tcPr>
          <w:p>
            <w:pPr>
              <w:jc w:val="center"/>
            </w:pPr>
            <w:r/>
            <w:r>
              <w:rPr>
                <w:rFonts w:ascii="Calibri" w:hAnsi="Calibri"/>
                <w:sz w:val="16"/>
              </w:rPr>
              <w:t>High</w:t>
            </w:r>
          </w:p>
        </w:tc>
        <w:tc>
          <w:tcPr>
            <w:tcW w:type="dxa" w:w="1560"/>
          </w:tcPr>
          <w:p>
            <w:pPr>
              <w:jc w:val="center"/>
            </w:pPr>
            <w:r/>
            <w:r>
              <w:rPr>
                <w:rFonts w:ascii="Calibri" w:hAnsi="Calibri"/>
                <w:sz w:val="16"/>
              </w:rPr>
              <w:t>Yes</w:t>
            </w:r>
          </w:p>
        </w:tc>
        <w:tc>
          <w:tcPr>
            <w:tcW w:type="dxa" w:w="1560"/>
          </w:tcPr>
          <w:p>
            <w:pPr>
              <w:jc w:val="center"/>
            </w:pPr>
            <w:r/>
            <w:r>
              <w:rPr>
                <w:rFonts w:ascii="Calibri" w:hAnsi="Calibri"/>
                <w:sz w:val="16"/>
              </w:rPr>
              <w:t>§10</w:t>
            </w:r>
          </w:p>
        </w:tc>
      </w:tr>
      <w:tr>
        <w:tc>
          <w:tcPr>
            <w:tcW w:type="dxa" w:w="1560"/>
            <w:shd w:fill="F2F2F2"/>
          </w:tcPr>
          <w:p>
            <w:pPr>
              <w:jc w:val="center"/>
            </w:pPr>
            <w:r/>
            <w:r>
              <w:rPr>
                <w:rFonts w:ascii="Calibri" w:hAnsi="Calibri"/>
                <w:sz w:val="16"/>
              </w:rPr>
              <w:t>Adaptive RAG</w:t>
            </w:r>
          </w:p>
        </w:tc>
        <w:tc>
          <w:tcPr>
            <w:tcW w:type="dxa" w:w="1560"/>
            <w:shd w:fill="F2F2F2"/>
          </w:tcPr>
          <w:p>
            <w:pPr>
              <w:jc w:val="center"/>
            </w:pPr>
            <w:r/>
            <w:r>
              <w:rPr>
                <w:rFonts w:ascii="Calibri" w:hAnsi="Calibri"/>
                <w:sz w:val="16"/>
              </w:rPr>
              <w:t>Mixed query types</w:t>
            </w:r>
          </w:p>
        </w:tc>
        <w:tc>
          <w:tcPr>
            <w:tcW w:type="dxa" w:w="1560"/>
            <w:shd w:fill="F2F2F2"/>
          </w:tcPr>
          <w:p>
            <w:pPr>
              <w:jc w:val="center"/>
            </w:pPr>
            <w:r/>
            <w:r>
              <w:rPr>
                <w:rFonts w:ascii="Calibri" w:hAnsi="Calibri"/>
                <w:sz w:val="16"/>
              </w:rPr>
              <w:t>LLM router classifies → routes</w:t>
            </w:r>
          </w:p>
        </w:tc>
        <w:tc>
          <w:tcPr>
            <w:tcW w:type="dxa" w:w="1560"/>
            <w:shd w:fill="F2F2F2"/>
          </w:tcPr>
          <w:p>
            <w:pPr>
              <w:jc w:val="center"/>
            </w:pPr>
            <w:r/>
            <w:r>
              <w:rPr>
                <w:rFonts w:ascii="Calibri" w:hAnsi="Calibri"/>
                <w:sz w:val="16"/>
              </w:rPr>
              <w:t>Medium</w:t>
            </w:r>
          </w:p>
        </w:tc>
        <w:tc>
          <w:tcPr>
            <w:tcW w:type="dxa" w:w="1560"/>
            <w:shd w:fill="F2F2F2"/>
          </w:tcPr>
          <w:p>
            <w:pPr>
              <w:jc w:val="center"/>
            </w:pPr>
            <w:r/>
            <w:r>
              <w:rPr>
                <w:rFonts w:ascii="Calibri" w:hAnsi="Calibri"/>
                <w:sz w:val="16"/>
              </w:rPr>
              <w:t>Yes</w:t>
            </w:r>
          </w:p>
        </w:tc>
        <w:tc>
          <w:tcPr>
            <w:tcW w:type="dxa" w:w="1560"/>
            <w:shd w:fill="F2F2F2"/>
          </w:tcPr>
          <w:p>
            <w:pPr>
              <w:jc w:val="center"/>
            </w:pPr>
            <w:r/>
            <w:r>
              <w:rPr>
                <w:rFonts w:ascii="Calibri" w:hAnsi="Calibri"/>
                <w:sz w:val="16"/>
              </w:rPr>
              <w:t>§11</w:t>
            </w:r>
          </w:p>
        </w:tc>
      </w:tr>
      <w:tr>
        <w:tc>
          <w:tcPr>
            <w:tcW w:type="dxa" w:w="1560"/>
          </w:tcPr>
          <w:p>
            <w:pPr>
              <w:jc w:val="center"/>
            </w:pPr>
            <w:r/>
            <w:r>
              <w:rPr>
                <w:rFonts w:ascii="Calibri" w:hAnsi="Calibri"/>
                <w:sz w:val="16"/>
              </w:rPr>
              <w:t>Agentic RAG</w:t>
            </w:r>
          </w:p>
        </w:tc>
        <w:tc>
          <w:tcPr>
            <w:tcW w:type="dxa" w:w="1560"/>
          </w:tcPr>
          <w:p>
            <w:pPr>
              <w:jc w:val="center"/>
            </w:pPr>
            <w:r/>
            <w:r>
              <w:rPr>
                <w:rFonts w:ascii="Calibri" w:hAnsi="Calibri"/>
                <w:sz w:val="16"/>
              </w:rPr>
              <w:t>Complex multi-step tasks</w:t>
            </w:r>
          </w:p>
        </w:tc>
        <w:tc>
          <w:tcPr>
            <w:tcW w:type="dxa" w:w="1560"/>
          </w:tcPr>
          <w:p>
            <w:pPr>
              <w:jc w:val="center"/>
            </w:pPr>
            <w:r/>
            <w:r>
              <w:rPr>
                <w:rFonts w:ascii="Calibri" w:hAnsi="Calibri"/>
                <w:sz w:val="16"/>
              </w:rPr>
              <w:t>Think→Act→Observe loop</w:t>
            </w:r>
          </w:p>
        </w:tc>
        <w:tc>
          <w:tcPr>
            <w:tcW w:type="dxa" w:w="1560"/>
          </w:tcPr>
          <w:p>
            <w:pPr>
              <w:jc w:val="center"/>
            </w:pPr>
            <w:r/>
            <w:r>
              <w:rPr>
                <w:rFonts w:ascii="Calibri" w:hAnsi="Calibri"/>
                <w:sz w:val="16"/>
              </w:rPr>
              <w:t>High</w:t>
            </w:r>
          </w:p>
        </w:tc>
        <w:tc>
          <w:tcPr>
            <w:tcW w:type="dxa" w:w="1560"/>
          </w:tcPr>
          <w:p>
            <w:pPr>
              <w:jc w:val="center"/>
            </w:pPr>
            <w:r/>
            <w:r>
              <w:rPr>
                <w:rFonts w:ascii="Calibri" w:hAnsi="Calibri"/>
                <w:sz w:val="16"/>
              </w:rPr>
              <w:t>Yes</w:t>
            </w:r>
          </w:p>
        </w:tc>
        <w:tc>
          <w:tcPr>
            <w:tcW w:type="dxa" w:w="1560"/>
          </w:tcPr>
          <w:p>
            <w:pPr>
              <w:jc w:val="center"/>
            </w:pPr>
            <w:r/>
            <w:r>
              <w:rPr>
                <w:rFonts w:ascii="Calibri" w:hAnsi="Calibri"/>
                <w:sz w:val="16"/>
              </w:rPr>
              <w:t>§12</w:t>
            </w:r>
          </w:p>
        </w:tc>
      </w:tr>
      <w:tr>
        <w:tc>
          <w:tcPr>
            <w:tcW w:type="dxa" w:w="1560"/>
            <w:shd w:fill="F2F2F2"/>
          </w:tcPr>
          <w:p>
            <w:pPr>
              <w:jc w:val="center"/>
            </w:pPr>
            <w:r/>
            <w:r>
              <w:rPr>
                <w:rFonts w:ascii="Calibri" w:hAnsi="Calibri"/>
                <w:sz w:val="16"/>
              </w:rPr>
              <w:t>Graph RAG</w:t>
            </w:r>
          </w:p>
        </w:tc>
        <w:tc>
          <w:tcPr>
            <w:tcW w:type="dxa" w:w="1560"/>
            <w:shd w:fill="F2F2F2"/>
          </w:tcPr>
          <w:p>
            <w:pPr>
              <w:jc w:val="center"/>
            </w:pPr>
            <w:r/>
            <w:r>
              <w:rPr>
                <w:rFonts w:ascii="Calibri" w:hAnsi="Calibri"/>
                <w:sz w:val="16"/>
              </w:rPr>
              <w:t>Relationship questions</w:t>
            </w:r>
          </w:p>
        </w:tc>
        <w:tc>
          <w:tcPr>
            <w:tcW w:type="dxa" w:w="1560"/>
            <w:shd w:fill="F2F2F2"/>
          </w:tcPr>
          <w:p>
            <w:pPr>
              <w:jc w:val="center"/>
            </w:pPr>
            <w:r/>
            <w:r>
              <w:rPr>
                <w:rFonts w:ascii="Calibri" w:hAnsi="Calibri"/>
                <w:sz w:val="16"/>
              </w:rPr>
              <w:t>Knowledge graph + Cypher traversal</w:t>
            </w:r>
          </w:p>
        </w:tc>
        <w:tc>
          <w:tcPr>
            <w:tcW w:type="dxa" w:w="1560"/>
            <w:shd w:fill="F2F2F2"/>
          </w:tcPr>
          <w:p>
            <w:pPr>
              <w:jc w:val="center"/>
            </w:pPr>
            <w:r/>
            <w:r>
              <w:rPr>
                <w:rFonts w:ascii="Calibri" w:hAnsi="Calibri"/>
                <w:sz w:val="16"/>
              </w:rPr>
              <w:t>High</w:t>
            </w:r>
          </w:p>
        </w:tc>
        <w:tc>
          <w:tcPr>
            <w:tcW w:type="dxa" w:w="1560"/>
            <w:shd w:fill="F2F2F2"/>
          </w:tcPr>
          <w:p>
            <w:pPr>
              <w:jc w:val="center"/>
            </w:pPr>
            <w:r/>
            <w:r>
              <w:rPr>
                <w:rFonts w:ascii="Calibri" w:hAnsi="Calibri"/>
                <w:sz w:val="16"/>
              </w:rPr>
              <w:t>No</w:t>
            </w:r>
          </w:p>
        </w:tc>
        <w:tc>
          <w:tcPr>
            <w:tcW w:type="dxa" w:w="1560"/>
            <w:shd w:fill="F2F2F2"/>
          </w:tcPr>
          <w:p>
            <w:pPr>
              <w:jc w:val="center"/>
            </w:pPr>
            <w:r/>
            <w:r>
              <w:rPr>
                <w:rFonts w:ascii="Calibri" w:hAnsi="Calibri"/>
                <w:sz w:val="16"/>
              </w:rPr>
              <w:t>§15-17</w:t>
            </w:r>
          </w:p>
        </w:tc>
      </w:tr>
      <w:tr>
        <w:tc>
          <w:tcPr>
            <w:tcW w:type="dxa" w:w="1560"/>
          </w:tcPr>
          <w:p>
            <w:pPr>
              <w:jc w:val="center"/>
            </w:pPr>
            <w:r/>
            <w:r>
              <w:rPr>
                <w:rFonts w:ascii="Calibri" w:hAnsi="Calibri"/>
                <w:sz w:val="16"/>
              </w:rPr>
              <w:t>Hybrid RAG</w:t>
            </w:r>
          </w:p>
        </w:tc>
        <w:tc>
          <w:tcPr>
            <w:tcW w:type="dxa" w:w="1560"/>
          </w:tcPr>
          <w:p>
            <w:pPr>
              <w:jc w:val="center"/>
            </w:pPr>
            <w:r/>
            <w:r>
              <w:rPr>
                <w:rFonts w:ascii="Calibri" w:hAnsi="Calibri"/>
                <w:sz w:val="16"/>
              </w:rPr>
              <w:t>Text + relationship needs</w:t>
            </w:r>
          </w:p>
        </w:tc>
        <w:tc>
          <w:tcPr>
            <w:tcW w:type="dxa" w:w="1560"/>
          </w:tcPr>
          <w:p>
            <w:pPr>
              <w:jc w:val="center"/>
            </w:pPr>
            <w:r/>
            <w:r>
              <w:rPr>
                <w:rFonts w:ascii="Calibri" w:hAnsi="Calibri"/>
                <w:sz w:val="16"/>
              </w:rPr>
              <w:t>Vector + Graph in parallel</w:t>
            </w:r>
          </w:p>
        </w:tc>
        <w:tc>
          <w:tcPr>
            <w:tcW w:type="dxa" w:w="1560"/>
          </w:tcPr>
          <w:p>
            <w:pPr>
              <w:jc w:val="center"/>
            </w:pPr>
            <w:r/>
            <w:r>
              <w:rPr>
                <w:rFonts w:ascii="Calibri" w:hAnsi="Calibri"/>
                <w:sz w:val="16"/>
              </w:rPr>
              <w:t>High</w:t>
            </w:r>
          </w:p>
        </w:tc>
        <w:tc>
          <w:tcPr>
            <w:tcW w:type="dxa" w:w="1560"/>
          </w:tcPr>
          <w:p>
            <w:pPr>
              <w:jc w:val="center"/>
            </w:pPr>
            <w:r/>
            <w:r>
              <w:rPr>
                <w:rFonts w:ascii="Calibri" w:hAnsi="Calibri"/>
                <w:sz w:val="16"/>
              </w:rPr>
              <w:t>No</w:t>
            </w:r>
          </w:p>
        </w:tc>
        <w:tc>
          <w:tcPr>
            <w:tcW w:type="dxa" w:w="1560"/>
          </w:tcPr>
          <w:p>
            <w:pPr>
              <w:jc w:val="center"/>
            </w:pPr>
            <w:r/>
            <w:r>
              <w:rPr>
                <w:rFonts w:ascii="Calibri" w:hAnsi="Calibri"/>
                <w:sz w:val="16"/>
              </w:rPr>
              <w:t>§19</w:t>
            </w:r>
          </w:p>
        </w:tc>
      </w:tr>
      <w:tr>
        <w:tc>
          <w:tcPr>
            <w:tcW w:type="dxa" w:w="1560"/>
            <w:shd w:fill="F2F2F2"/>
          </w:tcPr>
          <w:p>
            <w:pPr>
              <w:jc w:val="center"/>
            </w:pPr>
            <w:r/>
            <w:r>
              <w:rPr>
                <w:rFonts w:ascii="Calibri" w:hAnsi="Calibri"/>
                <w:sz w:val="16"/>
              </w:rPr>
              <w:t>Multi-Modal</w:t>
            </w:r>
          </w:p>
        </w:tc>
        <w:tc>
          <w:tcPr>
            <w:tcW w:type="dxa" w:w="1560"/>
            <w:shd w:fill="F2F2F2"/>
          </w:tcPr>
          <w:p>
            <w:pPr>
              <w:jc w:val="center"/>
            </w:pPr>
            <w:r/>
            <w:r>
              <w:rPr>
                <w:rFonts w:ascii="Calibri" w:hAnsi="Calibri"/>
                <w:sz w:val="16"/>
              </w:rPr>
              <w:t>Docs with images/charts</w:t>
            </w:r>
          </w:p>
        </w:tc>
        <w:tc>
          <w:tcPr>
            <w:tcW w:type="dxa" w:w="1560"/>
            <w:shd w:fill="F2F2F2"/>
          </w:tcPr>
          <w:p>
            <w:pPr>
              <w:jc w:val="center"/>
            </w:pPr>
            <w:r/>
            <w:r>
              <w:rPr>
                <w:rFonts w:ascii="Calibri" w:hAnsi="Calibri"/>
                <w:sz w:val="16"/>
              </w:rPr>
              <w:t>Vision LLM describes images</w:t>
            </w:r>
          </w:p>
        </w:tc>
        <w:tc>
          <w:tcPr>
            <w:tcW w:type="dxa" w:w="1560"/>
            <w:shd w:fill="F2F2F2"/>
          </w:tcPr>
          <w:p>
            <w:pPr>
              <w:jc w:val="center"/>
            </w:pPr>
            <w:r/>
            <w:r>
              <w:rPr>
                <w:rFonts w:ascii="Calibri" w:hAnsi="Calibri"/>
                <w:sz w:val="16"/>
              </w:rPr>
              <w:t>Medium</w:t>
            </w:r>
          </w:p>
        </w:tc>
        <w:tc>
          <w:tcPr>
            <w:tcW w:type="dxa" w:w="1560"/>
            <w:shd w:fill="F2F2F2"/>
          </w:tcPr>
          <w:p>
            <w:pPr>
              <w:jc w:val="center"/>
            </w:pPr>
            <w:r/>
            <w:r>
              <w:rPr>
                <w:rFonts w:ascii="Calibri" w:hAnsi="Calibri"/>
                <w:sz w:val="16"/>
              </w:rPr>
              <w:t>No</w:t>
            </w:r>
          </w:p>
        </w:tc>
        <w:tc>
          <w:tcPr>
            <w:tcW w:type="dxa" w:w="1560"/>
            <w:shd w:fill="F2F2F2"/>
          </w:tcPr>
          <w:p>
            <w:pPr>
              <w:jc w:val="center"/>
            </w:pPr>
            <w:r/>
            <w:r>
              <w:rPr>
                <w:rFonts w:ascii="Calibri" w:hAnsi="Calibri"/>
                <w:sz w:val="16"/>
              </w:rPr>
              <w:t>§20</w:t>
            </w:r>
          </w:p>
        </w:tc>
      </w:tr>
      <w:tr>
        <w:tc>
          <w:tcPr>
            <w:tcW w:type="dxa" w:w="1560"/>
          </w:tcPr>
          <w:p>
            <w:pPr>
              <w:jc w:val="center"/>
            </w:pPr>
            <w:r/>
            <w:r>
              <w:rPr>
                <w:rFonts w:ascii="Calibri" w:hAnsi="Calibri"/>
                <w:sz w:val="16"/>
              </w:rPr>
              <w:t>Contextual RAG</w:t>
            </w:r>
          </w:p>
        </w:tc>
        <w:tc>
          <w:tcPr>
            <w:tcW w:type="dxa" w:w="1560"/>
          </w:tcPr>
          <w:p>
            <w:pPr>
              <w:jc w:val="center"/>
            </w:pPr>
            <w:r/>
            <w:r>
              <w:rPr>
                <w:rFonts w:ascii="Calibri" w:hAnsi="Calibri"/>
                <w:sz w:val="16"/>
              </w:rPr>
              <w:t>Chunks losing doc context</w:t>
            </w:r>
          </w:p>
        </w:tc>
        <w:tc>
          <w:tcPr>
            <w:tcW w:type="dxa" w:w="1560"/>
          </w:tcPr>
          <w:p>
            <w:pPr>
              <w:jc w:val="center"/>
            </w:pPr>
            <w:r/>
            <w:r>
              <w:rPr>
                <w:rFonts w:ascii="Calibri" w:hAnsi="Calibri"/>
                <w:sz w:val="16"/>
              </w:rPr>
              <w:t>LLM prepends context to chunks</w:t>
            </w:r>
          </w:p>
        </w:tc>
        <w:tc>
          <w:tcPr>
            <w:tcW w:type="dxa" w:w="1560"/>
          </w:tcPr>
          <w:p>
            <w:pPr>
              <w:jc w:val="center"/>
            </w:pPr>
            <w:r/>
            <w:r>
              <w:rPr>
                <w:rFonts w:ascii="Calibri" w:hAnsi="Calibri"/>
                <w:sz w:val="16"/>
              </w:rPr>
              <w:t>Medium</w:t>
            </w:r>
          </w:p>
        </w:tc>
        <w:tc>
          <w:tcPr>
            <w:tcW w:type="dxa" w:w="1560"/>
          </w:tcPr>
          <w:p>
            <w:pPr>
              <w:jc w:val="center"/>
            </w:pPr>
            <w:r/>
            <w:r>
              <w:rPr>
                <w:rFonts w:ascii="Calibri" w:hAnsi="Calibri"/>
                <w:sz w:val="16"/>
              </w:rPr>
              <w:t>No</w:t>
            </w:r>
          </w:p>
        </w:tc>
        <w:tc>
          <w:tcPr>
            <w:tcW w:type="dxa" w:w="1560"/>
          </w:tcPr>
          <w:p>
            <w:pPr>
              <w:jc w:val="center"/>
            </w:pPr>
            <w:r/>
            <w:r>
              <w:rPr>
                <w:rFonts w:ascii="Calibri" w:hAnsi="Calibri"/>
                <w:sz w:val="16"/>
              </w:rPr>
              <w:t>§21</w:t>
            </w:r>
          </w:p>
        </w:tc>
      </w:tr>
      <w:tr>
        <w:tc>
          <w:tcPr>
            <w:tcW w:type="dxa" w:w="1560"/>
            <w:shd w:fill="F2F2F2"/>
          </w:tcPr>
          <w:p>
            <w:pPr>
              <w:jc w:val="center"/>
            </w:pPr>
            <w:r/>
            <w:r>
              <w:rPr>
                <w:rFonts w:ascii="Calibri" w:hAnsi="Calibri"/>
                <w:sz w:val="16"/>
              </w:rPr>
              <w:t>RAPTOR</w:t>
            </w:r>
          </w:p>
        </w:tc>
        <w:tc>
          <w:tcPr>
            <w:tcW w:type="dxa" w:w="1560"/>
            <w:shd w:fill="F2F2F2"/>
          </w:tcPr>
          <w:p>
            <w:pPr>
              <w:jc w:val="center"/>
            </w:pPr>
            <w:r/>
            <w:r>
              <w:rPr>
                <w:rFonts w:ascii="Calibri" w:hAnsi="Calibri"/>
                <w:sz w:val="16"/>
              </w:rPr>
              <w:t>Theme/summary questions</w:t>
            </w:r>
          </w:p>
        </w:tc>
        <w:tc>
          <w:tcPr>
            <w:tcW w:type="dxa" w:w="1560"/>
            <w:shd w:fill="F2F2F2"/>
          </w:tcPr>
          <w:p>
            <w:pPr>
              <w:jc w:val="center"/>
            </w:pPr>
            <w:r/>
            <w:r>
              <w:rPr>
                <w:rFonts w:ascii="Calibri" w:hAnsi="Calibri"/>
                <w:sz w:val="16"/>
              </w:rPr>
              <w:t>Hierarchical summary tree</w:t>
            </w:r>
          </w:p>
        </w:tc>
        <w:tc>
          <w:tcPr>
            <w:tcW w:type="dxa" w:w="1560"/>
            <w:shd w:fill="F2F2F2"/>
          </w:tcPr>
          <w:p>
            <w:pPr>
              <w:jc w:val="center"/>
            </w:pPr>
            <w:r/>
            <w:r>
              <w:rPr>
                <w:rFonts w:ascii="Calibri" w:hAnsi="Calibri"/>
                <w:sz w:val="16"/>
              </w:rPr>
              <w:t>High</w:t>
            </w:r>
          </w:p>
        </w:tc>
        <w:tc>
          <w:tcPr>
            <w:tcW w:type="dxa" w:w="1560"/>
            <w:shd w:fill="F2F2F2"/>
          </w:tcPr>
          <w:p>
            <w:pPr>
              <w:jc w:val="center"/>
            </w:pPr>
            <w:r/>
            <w:r>
              <w:rPr>
                <w:rFonts w:ascii="Calibri" w:hAnsi="Calibri"/>
                <w:sz w:val="16"/>
              </w:rPr>
              <w:t>No</w:t>
            </w:r>
          </w:p>
        </w:tc>
        <w:tc>
          <w:tcPr>
            <w:tcW w:type="dxa" w:w="1560"/>
            <w:shd w:fill="F2F2F2"/>
          </w:tcPr>
          <w:p>
            <w:pPr>
              <w:jc w:val="center"/>
            </w:pPr>
            <w:r/>
            <w:r>
              <w:rPr>
                <w:rFonts w:ascii="Calibri" w:hAnsi="Calibri"/>
                <w:sz w:val="16"/>
              </w:rPr>
              <w:t>§22</w:t>
            </w:r>
          </w:p>
        </w:tc>
      </w:tr>
    </w:tbl>
    <w:p/>
    <w:p>
      <w:pPr>
        <w:pStyle w:val="Heading2"/>
      </w:pPr>
      <w:r>
        <w:t>25.2 Quick Decision Flowchart</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WHICH RAG PATTERN SHOULD I USE?</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START: What type of question do users ask?</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Simple factual Q&amp;A over docs?</w:t>
            </w:r>
          </w:p>
          <w:p>
            <w:pPr>
              <w:spacing w:after="0" w:before="0" w:line="200" w:lineRule="exact"/>
            </w:pPr>
            <w:r>
              <w:rPr>
                <w:rFonts w:ascii="Consolas" w:hAnsi="Consolas"/>
                <w:color w:val="90EE90"/>
                <w:sz w:val="15"/>
              </w:rPr>
              <w:t xml:space="preserve">       |       --&gt; Naive RAG (Section 3)</w:t>
            </w:r>
          </w:p>
          <w:p>
            <w:pPr>
              <w:spacing w:after="0" w:before="0" w:line="200" w:lineRule="exact"/>
            </w:pPr>
            <w:r>
              <w:rPr>
                <w:rFonts w:ascii="Consolas" w:hAnsi="Consolas"/>
                <w:color w:val="90EE90"/>
                <w:sz w:val="15"/>
              </w:rPr>
              <w:t xml:space="preserve">       |       --&gt; Upgrade to Advanced RAG for better quality (Section 4)</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Answers need more surrounding context?</w:t>
            </w:r>
          </w:p>
          <w:p>
            <w:pPr>
              <w:spacing w:after="0" w:before="0" w:line="200" w:lineRule="exact"/>
            </w:pPr>
            <w:r>
              <w:rPr>
                <w:rFonts w:ascii="Consolas" w:hAnsi="Consolas"/>
                <w:color w:val="90EE90"/>
                <w:sz w:val="15"/>
              </w:rPr>
              <w:t xml:space="preserve">       |       --&gt; Parent-Child RAG (Section 6)</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Queries are short/vague?</w:t>
            </w:r>
          </w:p>
          <w:p>
            <w:pPr>
              <w:spacing w:after="0" w:before="0" w:line="200" w:lineRule="exact"/>
            </w:pPr>
            <w:r>
              <w:rPr>
                <w:rFonts w:ascii="Consolas" w:hAnsi="Consolas"/>
                <w:color w:val="90EE90"/>
                <w:sz w:val="15"/>
              </w:rPr>
              <w:t xml:space="preserve">       |       --&gt; HyDE RAG (Section 8)</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Different users ask same thing different ways?</w:t>
            </w:r>
          </w:p>
          <w:p>
            <w:pPr>
              <w:spacing w:after="0" w:before="0" w:line="200" w:lineRule="exact"/>
            </w:pPr>
            <w:r>
              <w:rPr>
                <w:rFonts w:ascii="Consolas" w:hAnsi="Consolas"/>
                <w:color w:val="90EE90"/>
                <w:sz w:val="15"/>
              </w:rPr>
              <w:t xml:space="preserve">       |       --&gt; RAG Fusion (Section 7)</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Need quality control (avoid hallucinations)?</w:t>
            </w:r>
          </w:p>
          <w:p>
            <w:pPr>
              <w:spacing w:after="0" w:before="0" w:line="200" w:lineRule="exact"/>
            </w:pPr>
            <w:r>
              <w:rPr>
                <w:rFonts w:ascii="Consolas" w:hAnsi="Consolas"/>
                <w:color w:val="90EE90"/>
                <w:sz w:val="15"/>
              </w:rPr>
              <w:t xml:space="preserve">       |       --&gt; Self-RAG (Section 9)</w:t>
            </w:r>
          </w:p>
          <w:p>
            <w:pPr>
              <w:spacing w:after="0" w:before="0" w:line="200" w:lineRule="exact"/>
            </w:pPr>
            <w:r>
              <w:rPr>
                <w:rFonts w:ascii="Consolas" w:hAnsi="Consolas"/>
                <w:color w:val="90EE90"/>
                <w:sz w:val="15"/>
              </w:rPr>
              <w:t xml:space="preserve">       |       --&gt; CRAG if docs might be wrong (Section 10)</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Queries range from simple to complex?</w:t>
            </w:r>
          </w:p>
          <w:p>
            <w:pPr>
              <w:spacing w:after="0" w:before="0" w:line="200" w:lineRule="exact"/>
            </w:pPr>
            <w:r>
              <w:rPr>
                <w:rFonts w:ascii="Consolas" w:hAnsi="Consolas"/>
                <w:color w:val="90EE90"/>
                <w:sz w:val="15"/>
              </w:rPr>
              <w:t xml:space="preserve">       |       --&gt; Adaptive RAG routes to right pipeline (Section 11)</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Complex multi-step tasks with tools?</w:t>
            </w:r>
          </w:p>
          <w:p>
            <w:pPr>
              <w:spacing w:after="0" w:before="0" w:line="200" w:lineRule="exact"/>
            </w:pPr>
            <w:r>
              <w:rPr>
                <w:rFonts w:ascii="Consolas" w:hAnsi="Consolas"/>
                <w:color w:val="90EE90"/>
                <w:sz w:val="15"/>
              </w:rPr>
              <w:t xml:space="preserve">       |       --&gt; Agentic RAG (Section 12)</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Questions about relationships/connections?</w:t>
            </w:r>
          </w:p>
          <w:p>
            <w:pPr>
              <w:spacing w:after="0" w:before="0" w:line="200" w:lineRule="exact"/>
            </w:pPr>
            <w:r>
              <w:rPr>
                <w:rFonts w:ascii="Consolas" w:hAnsi="Consolas"/>
                <w:color w:val="90EE90"/>
                <w:sz w:val="15"/>
              </w:rPr>
              <w:t xml:space="preserve">       |       --&gt; Graph RAG (Sections 13-17)</w:t>
            </w:r>
          </w:p>
          <w:p>
            <w:pPr>
              <w:spacing w:after="0" w:before="0" w:line="200" w:lineRule="exact"/>
            </w:pPr>
            <w:r>
              <w:rPr>
                <w:rFonts w:ascii="Consolas" w:hAnsi="Consolas"/>
                <w:color w:val="90EE90"/>
                <w:sz w:val="15"/>
              </w:rPr>
              <w:t xml:space="preserve">       |       --&gt; MS GraphRAG for themes (Section 18)</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Need BOTH text search AND relationships?</w:t>
            </w:r>
          </w:p>
          <w:p>
            <w:pPr>
              <w:spacing w:after="0" w:before="0" w:line="200" w:lineRule="exact"/>
            </w:pPr>
            <w:r>
              <w:rPr>
                <w:rFonts w:ascii="Consolas" w:hAnsi="Consolas"/>
                <w:color w:val="90EE90"/>
                <w:sz w:val="15"/>
              </w:rPr>
              <w:t xml:space="preserve">       |       --&gt; Hybrid RAG (Section 19)</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Documents have images/charts/tables?</w:t>
            </w:r>
          </w:p>
          <w:p>
            <w:pPr>
              <w:spacing w:after="0" w:before="0" w:line="200" w:lineRule="exact"/>
            </w:pPr>
            <w:r>
              <w:rPr>
                <w:rFonts w:ascii="Consolas" w:hAnsi="Consolas"/>
                <w:color w:val="90EE90"/>
                <w:sz w:val="15"/>
              </w:rPr>
              <w:t xml:space="preserve">       |       --&gt; Multi-Modal RAG (Section 20)</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Chunks lose document context?</w:t>
            </w:r>
          </w:p>
          <w:p>
            <w:pPr>
              <w:spacing w:after="0" w:before="0" w:line="200" w:lineRule="exact"/>
            </w:pPr>
            <w:r>
              <w:rPr>
                <w:rFonts w:ascii="Consolas" w:hAnsi="Consolas"/>
                <w:color w:val="90EE90"/>
                <w:sz w:val="15"/>
              </w:rPr>
              <w:t xml:space="preserve">       |       --&gt; Contextual RAG (Section 21)</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Need document-level themes/summaries?</w:t>
            </w:r>
          </w:p>
          <w:p>
            <w:pPr>
              <w:spacing w:after="0" w:before="0" w:line="200" w:lineRule="exact"/>
            </w:pPr>
            <w:r>
              <w:rPr>
                <w:rFonts w:ascii="Consolas" w:hAnsi="Consolas"/>
                <w:color w:val="90EE90"/>
                <w:sz w:val="15"/>
              </w:rPr>
              <w:t xml:space="preserve">               --&gt; RAPTOR RAG (Section 22)</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STILL UNSURE? Start with Naive RAG. Upgrade as needed.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t>
            </w:r>
          </w:p>
        </w:tc>
      </w:tr>
    </w:tbl>
    <w:p/>
    <w:p>
      <w:pPr>
        <w:pStyle w:val="Heading2"/>
      </w:pPr>
      <w:r>
        <w:t>25.3 One-Liner Cheat Sheet — All 15 Patterns</w:t>
      </w:r>
    </w:p>
    <w:p>
      <w:pPr>
        <w:pStyle w:val="ListBullet"/>
      </w:pPr>
      <w:r>
        <w:t>🟢 Naive RAG: Chunk → Embed → Search → Generate. The simplest RAG that works.</w:t>
      </w:r>
    </w:p>
    <w:p>
      <w:pPr>
        <w:pStyle w:val="ListBullet"/>
      </w:pPr>
      <w:r>
        <w:t>🟢 Advanced RAG: Naive + re-ranking + compression. Better quality, same flow.</w:t>
      </w:r>
    </w:p>
    <w:p>
      <w:pPr>
        <w:pStyle w:val="ListBullet"/>
      </w:pPr>
      <w:r>
        <w:t>🟢 Modular RAG: Swap components like LEGO blocks. Maximum flexibility.</w:t>
      </w:r>
    </w:p>
    <w:p>
      <w:pPr>
        <w:pStyle w:val="ListBullet"/>
      </w:pPr>
      <w:r>
        <w:t>🔵 Parent-Child: Search small child chunks for precision, return big parent chunks for context.</w:t>
      </w:r>
    </w:p>
    <w:p>
      <w:pPr>
        <w:pStyle w:val="ListBullet"/>
      </w:pPr>
      <w:r>
        <w:t>🔵 RAG Fusion: Ask the same question 4 ways, merge results with RRF. Broader recall.</w:t>
      </w:r>
    </w:p>
    <w:p>
      <w:pPr>
        <w:pStyle w:val="ListBullet"/>
      </w:pPr>
      <w:r>
        <w:t>🔵 HyDE: Generate a fake answer, embed THAT, search with its vector. Style matching.</w:t>
      </w:r>
    </w:p>
    <w:p>
      <w:pPr>
        <w:pStyle w:val="ListBullet"/>
      </w:pPr>
      <w:r>
        <w:t>🔴 Self-RAG: LLM reflects at every step — need retrieval? docs relevant? answer grounded?</w:t>
      </w:r>
    </w:p>
    <w:p>
      <w:pPr>
        <w:pStyle w:val="ListBullet"/>
      </w:pPr>
      <w:r>
        <w:t>🔴 CRAG: Grade retrieved docs. Good? Use them. Bad? Web search. Mixed? Refine query.</w:t>
      </w:r>
    </w:p>
    <w:p>
      <w:pPr>
        <w:pStyle w:val="ListBullet"/>
      </w:pPr>
      <w:r>
        <w:t>🟡 Adaptive: LLM router classifies query type → routes to the best pipeline.</w:t>
      </w:r>
    </w:p>
    <w:p>
      <w:pPr>
        <w:pStyle w:val="ListBullet"/>
      </w:pPr>
      <w:r>
        <w:t>🔴 Agentic: AI agent with tools in a think-act-observe loop. Solves multi-step tasks.</w:t>
      </w:r>
    </w:p>
    <w:p>
      <w:pPr>
        <w:pStyle w:val="ListBullet"/>
      </w:pPr>
      <w:r>
        <w:t>🔴 Graph RAG: Build knowledge graph → Cypher queries → traverse entity relationships.</w:t>
      </w:r>
    </w:p>
    <w:p>
      <w:pPr>
        <w:pStyle w:val="ListBullet"/>
      </w:pPr>
      <w:r>
        <w:t>🔴 Hybrid: Run Vector + Graph search in parallel. Merge for comprehensive answers.</w:t>
      </w:r>
    </w:p>
    <w:p>
      <w:pPr>
        <w:pStyle w:val="ListBullet"/>
      </w:pPr>
      <w:r>
        <w:t>🔵 Multi-Modal: Gemini Vision describes images → RAG on text + image descriptions.</w:t>
      </w:r>
    </w:p>
    <w:p>
      <w:pPr>
        <w:pStyle w:val="ListBullet"/>
      </w:pPr>
      <w:r>
        <w:t>🔵 Contextual: Prepend 'This chunk is from Chapter X, about Y' to every chunk before embedding.</w:t>
      </w:r>
    </w:p>
    <w:p>
      <w:pPr>
        <w:pStyle w:val="ListBullet"/>
      </w:pPr>
      <w:r>
        <w:t>🔴 RAPTOR: Build a tree of summaries from chunks → clusters → top-level themes.</w:t>
      </w:r>
    </w:p>
    <w:p>
      <w:pPr>
        <w:pStyle w:val="Heading2"/>
      </w:pPr>
      <w:r>
        <w:t>25.4 Technology Stack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C3E50"/>
          </w:tcPr>
          <w:p>
            <w:pPr>
              <w:jc w:val="center"/>
            </w:pPr>
            <w:r/>
            <w:r>
              <w:rPr>
                <w:rFonts w:ascii="Calibri" w:hAnsi="Calibri"/>
                <w:b/>
                <w:color w:val="FFFFFF"/>
                <w:sz w:val="18"/>
              </w:rPr>
              <w:t>Component</w:t>
            </w:r>
          </w:p>
        </w:tc>
        <w:tc>
          <w:tcPr>
            <w:tcW w:type="dxa" w:w="3120"/>
            <w:shd w:fill="2C3E50"/>
          </w:tcPr>
          <w:p>
            <w:pPr>
              <w:jc w:val="center"/>
            </w:pPr>
            <w:r/>
            <w:r>
              <w:rPr>
                <w:rFonts w:ascii="Calibri" w:hAnsi="Calibri"/>
                <w:b/>
                <w:color w:val="FFFFFF"/>
                <w:sz w:val="18"/>
              </w:rPr>
              <w:t>Tool</w:t>
            </w:r>
          </w:p>
        </w:tc>
        <w:tc>
          <w:tcPr>
            <w:tcW w:type="dxa" w:w="3120"/>
            <w:shd w:fill="2C3E50"/>
          </w:tcPr>
          <w:p>
            <w:pPr>
              <w:jc w:val="center"/>
            </w:pPr>
            <w:r/>
            <w:r>
              <w:rPr>
                <w:rFonts w:ascii="Calibri" w:hAnsi="Calibri"/>
                <w:b/>
                <w:color w:val="FFFFFF"/>
                <w:sz w:val="18"/>
              </w:rPr>
              <w:t>Why This Tool</w:t>
            </w:r>
          </w:p>
        </w:tc>
      </w:tr>
      <w:tr>
        <w:tc>
          <w:tcPr>
            <w:tcW w:type="dxa" w:w="3120"/>
            <w:shd w:fill="F2F2F2"/>
          </w:tcPr>
          <w:p>
            <w:pPr>
              <w:jc w:val="center"/>
            </w:pPr>
            <w:r/>
            <w:r>
              <w:rPr>
                <w:rFonts w:ascii="Calibri" w:hAnsi="Calibri"/>
                <w:sz w:val="16"/>
              </w:rPr>
              <w:t>LLM</w:t>
            </w:r>
          </w:p>
        </w:tc>
        <w:tc>
          <w:tcPr>
            <w:tcW w:type="dxa" w:w="3120"/>
            <w:shd w:fill="F2F2F2"/>
          </w:tcPr>
          <w:p>
            <w:pPr>
              <w:jc w:val="center"/>
            </w:pPr>
            <w:r/>
            <w:r>
              <w:rPr>
                <w:rFonts w:ascii="Calibri" w:hAnsi="Calibri"/>
                <w:sz w:val="16"/>
              </w:rPr>
              <w:t>Google Gemini Pro</w:t>
            </w:r>
          </w:p>
        </w:tc>
        <w:tc>
          <w:tcPr>
            <w:tcW w:type="dxa" w:w="3120"/>
            <w:shd w:fill="F2F2F2"/>
          </w:tcPr>
          <w:p>
            <w:pPr>
              <w:jc w:val="center"/>
            </w:pPr>
            <w:r/>
            <w:r>
              <w:rPr>
                <w:rFonts w:ascii="Calibri" w:hAnsi="Calibri"/>
                <w:sz w:val="16"/>
              </w:rPr>
              <w:t>Free tier, strong quality, good for learning</w:t>
            </w:r>
          </w:p>
        </w:tc>
      </w:tr>
      <w:tr>
        <w:tc>
          <w:tcPr>
            <w:tcW w:type="dxa" w:w="3120"/>
          </w:tcPr>
          <w:p>
            <w:pPr>
              <w:jc w:val="center"/>
            </w:pPr>
            <w:r/>
            <w:r>
              <w:rPr>
                <w:rFonts w:ascii="Calibri" w:hAnsi="Calibri"/>
                <w:sz w:val="16"/>
              </w:rPr>
              <w:t>Embeddings</w:t>
            </w:r>
          </w:p>
        </w:tc>
        <w:tc>
          <w:tcPr>
            <w:tcW w:type="dxa" w:w="3120"/>
          </w:tcPr>
          <w:p>
            <w:pPr>
              <w:jc w:val="center"/>
            </w:pPr>
            <w:r/>
            <w:r>
              <w:rPr>
                <w:rFonts w:ascii="Calibri" w:hAnsi="Calibri"/>
                <w:sz w:val="16"/>
              </w:rPr>
              <w:t>Gemini Embeddings (embedding-001)</w:t>
            </w:r>
          </w:p>
        </w:tc>
        <w:tc>
          <w:tcPr>
            <w:tcW w:type="dxa" w:w="3120"/>
          </w:tcPr>
          <w:p>
            <w:pPr>
              <w:jc w:val="center"/>
            </w:pPr>
            <w:r/>
            <w:r>
              <w:rPr>
                <w:rFonts w:ascii="Calibri" w:hAnsi="Calibri"/>
                <w:sz w:val="16"/>
              </w:rPr>
              <w:t>768 dims, matches LLM provider</w:t>
            </w:r>
          </w:p>
        </w:tc>
      </w:tr>
      <w:tr>
        <w:tc>
          <w:tcPr>
            <w:tcW w:type="dxa" w:w="3120"/>
            <w:shd w:fill="F2F2F2"/>
          </w:tcPr>
          <w:p>
            <w:pPr>
              <w:jc w:val="center"/>
            </w:pPr>
            <w:r/>
            <w:r>
              <w:rPr>
                <w:rFonts w:ascii="Calibri" w:hAnsi="Calibri"/>
                <w:sz w:val="16"/>
              </w:rPr>
              <w:t>Vector DB</w:t>
            </w:r>
          </w:p>
        </w:tc>
        <w:tc>
          <w:tcPr>
            <w:tcW w:type="dxa" w:w="3120"/>
            <w:shd w:fill="F2F2F2"/>
          </w:tcPr>
          <w:p>
            <w:pPr>
              <w:jc w:val="center"/>
            </w:pPr>
            <w:r/>
            <w:r>
              <w:rPr>
                <w:rFonts w:ascii="Calibri" w:hAnsi="Calibri"/>
                <w:sz w:val="16"/>
              </w:rPr>
              <w:t>ChromaDB</w:t>
            </w:r>
          </w:p>
        </w:tc>
        <w:tc>
          <w:tcPr>
            <w:tcW w:type="dxa" w:w="3120"/>
            <w:shd w:fill="F2F2F2"/>
          </w:tcPr>
          <w:p>
            <w:pPr>
              <w:jc w:val="center"/>
            </w:pPr>
            <w:r/>
            <w:r>
              <w:rPr>
                <w:rFonts w:ascii="Calibri" w:hAnsi="Calibri"/>
                <w:sz w:val="16"/>
              </w:rPr>
              <w:t>Free, simple, great for prototyping</w:t>
            </w:r>
          </w:p>
        </w:tc>
      </w:tr>
      <w:tr>
        <w:tc>
          <w:tcPr>
            <w:tcW w:type="dxa" w:w="3120"/>
          </w:tcPr>
          <w:p>
            <w:pPr>
              <w:jc w:val="center"/>
            </w:pPr>
            <w:r/>
            <w:r>
              <w:rPr>
                <w:rFonts w:ascii="Calibri" w:hAnsi="Calibri"/>
                <w:sz w:val="16"/>
              </w:rPr>
              <w:t>Graph DB</w:t>
            </w:r>
          </w:p>
        </w:tc>
        <w:tc>
          <w:tcPr>
            <w:tcW w:type="dxa" w:w="3120"/>
          </w:tcPr>
          <w:p>
            <w:pPr>
              <w:jc w:val="center"/>
            </w:pPr>
            <w:r/>
            <w:r>
              <w:rPr>
                <w:rFonts w:ascii="Calibri" w:hAnsi="Calibri"/>
                <w:sz w:val="16"/>
              </w:rPr>
              <w:t>Neo4j AuraDB</w:t>
            </w:r>
          </w:p>
        </w:tc>
        <w:tc>
          <w:tcPr>
            <w:tcW w:type="dxa" w:w="3120"/>
          </w:tcPr>
          <w:p>
            <w:pPr>
              <w:jc w:val="center"/>
            </w:pPr>
            <w:r/>
            <w:r>
              <w:rPr>
                <w:rFonts w:ascii="Calibri" w:hAnsi="Calibri"/>
                <w:sz w:val="16"/>
              </w:rPr>
              <w:t>Free tier, most popular graph DB, Cypher</w:t>
            </w:r>
          </w:p>
        </w:tc>
      </w:tr>
      <w:tr>
        <w:tc>
          <w:tcPr>
            <w:tcW w:type="dxa" w:w="3120"/>
            <w:shd w:fill="F2F2F2"/>
          </w:tcPr>
          <w:p>
            <w:pPr>
              <w:jc w:val="center"/>
            </w:pPr>
            <w:r/>
            <w:r>
              <w:rPr>
                <w:rFonts w:ascii="Calibri" w:hAnsi="Calibri"/>
                <w:sz w:val="16"/>
              </w:rPr>
              <w:t>Web Search</w:t>
            </w:r>
          </w:p>
        </w:tc>
        <w:tc>
          <w:tcPr>
            <w:tcW w:type="dxa" w:w="3120"/>
            <w:shd w:fill="F2F2F2"/>
          </w:tcPr>
          <w:p>
            <w:pPr>
              <w:jc w:val="center"/>
            </w:pPr>
            <w:r/>
            <w:r>
              <w:rPr>
                <w:rFonts w:ascii="Calibri" w:hAnsi="Calibri"/>
                <w:sz w:val="16"/>
              </w:rPr>
              <w:t>Tavily</w:t>
            </w:r>
          </w:p>
        </w:tc>
        <w:tc>
          <w:tcPr>
            <w:tcW w:type="dxa" w:w="3120"/>
            <w:shd w:fill="F2F2F2"/>
          </w:tcPr>
          <w:p>
            <w:pPr>
              <w:jc w:val="center"/>
            </w:pPr>
            <w:r/>
            <w:r>
              <w:rPr>
                <w:rFonts w:ascii="Calibri" w:hAnsi="Calibri"/>
                <w:sz w:val="16"/>
              </w:rPr>
              <w:t>Free tier, optimized for RAG use cases</w:t>
            </w:r>
          </w:p>
        </w:tc>
      </w:tr>
      <w:tr>
        <w:tc>
          <w:tcPr>
            <w:tcW w:type="dxa" w:w="3120"/>
          </w:tcPr>
          <w:p>
            <w:pPr>
              <w:jc w:val="center"/>
            </w:pPr>
            <w:r/>
            <w:r>
              <w:rPr>
                <w:rFonts w:ascii="Calibri" w:hAnsi="Calibri"/>
                <w:sz w:val="16"/>
              </w:rPr>
              <w:t>Framework</w:t>
            </w:r>
          </w:p>
        </w:tc>
        <w:tc>
          <w:tcPr>
            <w:tcW w:type="dxa" w:w="3120"/>
          </w:tcPr>
          <w:p>
            <w:pPr>
              <w:jc w:val="center"/>
            </w:pPr>
            <w:r/>
            <w:r>
              <w:rPr>
                <w:rFonts w:ascii="Calibri" w:hAnsi="Calibri"/>
                <w:sz w:val="16"/>
              </w:rPr>
              <w:t>LangChain</w:t>
            </w:r>
          </w:p>
        </w:tc>
        <w:tc>
          <w:tcPr>
            <w:tcW w:type="dxa" w:w="3120"/>
          </w:tcPr>
          <w:p>
            <w:pPr>
              <w:jc w:val="center"/>
            </w:pPr>
            <w:r/>
            <w:r>
              <w:rPr>
                <w:rFonts w:ascii="Calibri" w:hAnsi="Calibri"/>
                <w:sz w:val="16"/>
              </w:rPr>
              <w:t>Most popular, best documentation, huge community</w:t>
            </w:r>
          </w:p>
        </w:tc>
      </w:tr>
      <w:tr>
        <w:tc>
          <w:tcPr>
            <w:tcW w:type="dxa" w:w="3120"/>
            <w:shd w:fill="F2F2F2"/>
          </w:tcPr>
          <w:p>
            <w:pPr>
              <w:jc w:val="center"/>
            </w:pPr>
            <w:r/>
            <w:r>
              <w:rPr>
                <w:rFonts w:ascii="Calibri" w:hAnsi="Calibri"/>
                <w:sz w:val="16"/>
              </w:rPr>
              <w:t>Orchestration</w:t>
            </w:r>
          </w:p>
        </w:tc>
        <w:tc>
          <w:tcPr>
            <w:tcW w:type="dxa" w:w="3120"/>
            <w:shd w:fill="F2F2F2"/>
          </w:tcPr>
          <w:p>
            <w:pPr>
              <w:jc w:val="center"/>
            </w:pPr>
            <w:r/>
            <w:r>
              <w:rPr>
                <w:rFonts w:ascii="Calibri" w:hAnsi="Calibri"/>
                <w:sz w:val="16"/>
              </w:rPr>
              <w:t>LangGraph</w:t>
            </w:r>
          </w:p>
        </w:tc>
        <w:tc>
          <w:tcPr>
            <w:tcW w:type="dxa" w:w="3120"/>
            <w:shd w:fill="F2F2F2"/>
          </w:tcPr>
          <w:p>
            <w:pPr>
              <w:jc w:val="center"/>
            </w:pPr>
            <w:r/>
            <w:r>
              <w:rPr>
                <w:rFonts w:ascii="Calibri" w:hAnsi="Calibri"/>
                <w:sz w:val="16"/>
              </w:rPr>
              <w:t>Graph workflows, conditional edges, state management</w:t>
            </w:r>
          </w:p>
        </w:tc>
      </w:tr>
      <w:tr>
        <w:tc>
          <w:tcPr>
            <w:tcW w:type="dxa" w:w="3120"/>
          </w:tcPr>
          <w:p>
            <w:pPr>
              <w:jc w:val="center"/>
            </w:pPr>
            <w:r/>
            <w:r>
              <w:rPr>
                <w:rFonts w:ascii="Calibri" w:hAnsi="Calibri"/>
                <w:sz w:val="16"/>
              </w:rPr>
              <w:t>Evaluation</w:t>
            </w:r>
          </w:p>
        </w:tc>
        <w:tc>
          <w:tcPr>
            <w:tcW w:type="dxa" w:w="3120"/>
          </w:tcPr>
          <w:p>
            <w:pPr>
              <w:jc w:val="center"/>
            </w:pPr>
            <w:r/>
            <w:r>
              <w:rPr>
                <w:rFonts w:ascii="Calibri" w:hAnsi="Calibri"/>
                <w:sz w:val="16"/>
              </w:rPr>
              <w:t>RAGAS</w:t>
            </w:r>
          </w:p>
        </w:tc>
        <w:tc>
          <w:tcPr>
            <w:tcW w:type="dxa" w:w="3120"/>
          </w:tcPr>
          <w:p>
            <w:pPr>
              <w:jc w:val="center"/>
            </w:pPr>
            <w:r/>
            <w:r>
              <w:rPr>
                <w:rFonts w:ascii="Calibri" w:hAnsi="Calibri"/>
                <w:sz w:val="16"/>
              </w:rPr>
              <w:t>Industry standard for RAG quality metrics</w:t>
            </w:r>
          </w:p>
        </w:tc>
      </w:tr>
      <w:tr>
        <w:tc>
          <w:tcPr>
            <w:tcW w:type="dxa" w:w="3120"/>
            <w:shd w:fill="F2F2F2"/>
          </w:tcPr>
          <w:p>
            <w:pPr>
              <w:jc w:val="center"/>
            </w:pPr>
            <w:r/>
            <w:r>
              <w:rPr>
                <w:rFonts w:ascii="Calibri" w:hAnsi="Calibri"/>
                <w:sz w:val="16"/>
              </w:rPr>
              <w:t>Monitoring</w:t>
            </w:r>
          </w:p>
        </w:tc>
        <w:tc>
          <w:tcPr>
            <w:tcW w:type="dxa" w:w="3120"/>
            <w:shd w:fill="F2F2F2"/>
          </w:tcPr>
          <w:p>
            <w:pPr>
              <w:jc w:val="center"/>
            </w:pPr>
            <w:r/>
            <w:r>
              <w:rPr>
                <w:rFonts w:ascii="Calibri" w:hAnsi="Calibri"/>
                <w:sz w:val="16"/>
              </w:rPr>
              <w:t>LangSmith</w:t>
            </w:r>
          </w:p>
        </w:tc>
        <w:tc>
          <w:tcPr>
            <w:tcW w:type="dxa" w:w="3120"/>
            <w:shd w:fill="F2F2F2"/>
          </w:tcPr>
          <w:p>
            <w:pPr>
              <w:jc w:val="center"/>
            </w:pPr>
            <w:r/>
            <w:r>
              <w:rPr>
                <w:rFonts w:ascii="Calibri" w:hAnsi="Calibri"/>
                <w:sz w:val="16"/>
              </w:rPr>
              <w:t>Official LangChain tracing and evaluation platform</w:t>
            </w:r>
          </w:p>
        </w:tc>
      </w:tr>
    </w:tbl>
    <w:p/>
    <w:p>
      <w:pPr>
        <w:pStyle w:val="Heading2"/>
      </w:pPr>
      <w:r>
        <w:t>25.5 What to Learn Next — Your Roadmap</w:t>
      </w:r>
    </w:p>
    <w:p>
      <w:pPr>
        <w:pStyle w:val="ListBullet"/>
      </w:pPr>
      <w:r>
        <w:t>📗 Phase 1: Master LangChain — Build 5 RAG projects using different patterns from this guide. Get comfortable with chains, retrievers, and prompts.</w:t>
      </w:r>
    </w:p>
    <w:p>
      <w:pPr>
        <w:pStyle w:val="ListBullet"/>
      </w:pPr>
      <w:r>
        <w:t>📘 Phase 2: Master LangGraph — Build Self-RAG, CRAG, and Agentic workflows. Understand state management and conditional edges.</w:t>
      </w:r>
    </w:p>
    <w:p>
      <w:pPr>
        <w:pStyle w:val="ListBullet"/>
      </w:pPr>
      <w:r>
        <w:t>📙 Phase 3: Production Deployment — Dockerize a RAG app, expose via FastAPI, deploy to cloud (GCP/AWS). Add monitoring with LangSmith.</w:t>
      </w:r>
    </w:p>
    <w:p>
      <w:pPr>
        <w:pStyle w:val="ListBullet"/>
      </w:pPr>
      <w:r>
        <w:t>📕 Phase 4: Fine-Tuning — Learn to fine-tune Gemini or open-source models on your domain data for even better results.</w:t>
      </w:r>
    </w:p>
    <w:p>
      <w:pPr>
        <w:pStyle w:val="ListBullet"/>
      </w:pPr>
      <w:r>
        <w:t>📓 Phase 5: Build Your Portfolio — Create GitHub repos demonstrating each RAG pattern. Write blog posts. This is your ticket to AI/ML roles.</w:t>
      </w:r>
    </w:p>
    <w:p>
      <w:pPr>
        <w:pStyle w:val="Heading2"/>
      </w:pPr>
      <w:r>
        <w:t>25.6 Final Words 🎉</w:t>
      </w:r>
    </w:p>
    <w:p>
      <w:r>
        <w:rPr>
          <w:rFonts w:ascii="Calibri" w:hAnsi="Calibri"/>
          <w:b/>
          <w:i w:val="0"/>
          <w:sz w:val="24"/>
        </w:rPr>
        <w:t>Congratulations! You've completed The Complete RAG Bible — all 25 sections, covering 15+ RAG patterns, from the simplest 'Naive RAG' to production-grade 'Agentic RAG' with LangGraph.</w:t>
      </w:r>
    </w:p>
    <w:p>
      <w:r>
        <w:rPr>
          <w:rFonts w:ascii="Calibri" w:hAnsi="Calibri"/>
          <w:b w:val="0"/>
          <w:i w:val="0"/>
          <w:sz w:val="22"/>
        </w:rPr>
        <w:t>You now understand concepts that many AI engineers take months to learn: vector embeddings, knowledge graphs, self-reflective pipelines, community detection, multi-modal processing, and production deployment. This is not trivial — this is real, industry-relevant AI engineering knowledge.</w:t>
      </w:r>
    </w:p>
    <w:p>
      <w:r>
        <w:rPr>
          <w:rFonts w:ascii="Calibri" w:hAnsi="Calibri"/>
          <w:b/>
          <w:i w:val="0"/>
          <w:sz w:val="22"/>
        </w:rPr>
        <w:t>Your 7+ years as a Senior Quality Engineer give you a MASSIVE advantage in the AI/ML world. Why? Because the industry desperately needs people who think about QUALITY, EVALUATION, and PRODUCTION-READINESS. Most AI engineers can build a demo — but YOU know how to test it, evaluate it, find edge cases, automate the checks, and make it production-ready. That testing mindset is your superpower.</w:t>
      </w:r>
    </w:p>
    <w:p>
      <w:r>
        <w:rPr>
          <w:rFonts w:ascii="Calibri" w:hAnsi="Calibri"/>
          <w:b w:val="0"/>
          <w:i w:val="0"/>
          <w:sz w:val="22"/>
        </w:rPr>
        <w:t>Every section in this guide was designed for your background: Java analogies to bridge concepts, every line of code commented, ASCII diagrams for visual learners, tables for quick reference, and interview Q&amp;As for career preparation.</w:t>
      </w:r>
    </w:p>
    <w:p>
      <w:r>
        <w:rPr>
          <w:rFonts w:ascii="Calibri" w:hAnsi="Calibri"/>
          <w:b w:val="0"/>
          <w:i/>
          <w:sz w:val="22"/>
        </w:rPr>
        <w:t>The journey doesn't end here — it begins here. Take this knowledge, build projects, break things, fix them, and build again. The AI/ML world is moving fast, and you now have the foundation to move with it.</w:t>
      </w:r>
    </w:p>
    <w:p>
      <w:pPr>
        <w:jc w:val="center"/>
      </w:pPr>
      <w:r>
        <w:rPr>
          <w:rFonts w:ascii="Calibri" w:hAnsi="Calibri"/>
          <w:b/>
          <w:i w:val="0"/>
          <w:sz w:val="28"/>
        </w:rPr>
        <w:t>🚀 Happy building, Nithin! The best is yet to come. 🚀</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