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637FD" w14:textId="77777777" w:rsidR="00B11AAF" w:rsidRDefault="00000000">
      <w:pPr>
        <w:spacing w:after="0" w:line="259" w:lineRule="auto"/>
        <w:ind w:right="119"/>
        <w:jc w:val="center"/>
      </w:pPr>
      <w:r>
        <w:rPr>
          <w:b/>
          <w:color w:val="000000"/>
          <w:sz w:val="28"/>
        </w:rPr>
        <w:t xml:space="preserve">Ideation Phase </w:t>
      </w:r>
    </w:p>
    <w:p w14:paraId="14FECC2A" w14:textId="77777777" w:rsidR="00B11AAF" w:rsidRDefault="00000000">
      <w:pPr>
        <w:spacing w:after="0" w:line="259" w:lineRule="auto"/>
        <w:ind w:right="119"/>
        <w:jc w:val="center"/>
      </w:pPr>
      <w:r>
        <w:rPr>
          <w:b/>
          <w:color w:val="000000"/>
          <w:sz w:val="28"/>
        </w:rPr>
        <w:t xml:space="preserve">Empathize &amp; Discover </w:t>
      </w:r>
    </w:p>
    <w:p w14:paraId="0DEB2647" w14:textId="77777777" w:rsidR="00B11AAF" w:rsidRDefault="00000000">
      <w:pPr>
        <w:spacing w:after="0" w:line="259" w:lineRule="auto"/>
        <w:ind w:left="0" w:right="55" w:firstLine="0"/>
        <w:jc w:val="center"/>
      </w:pPr>
      <w:r>
        <w:rPr>
          <w:b/>
          <w:color w:val="000000"/>
          <w:sz w:val="28"/>
        </w:rPr>
        <w:t xml:space="preserve"> </w:t>
      </w:r>
    </w:p>
    <w:tbl>
      <w:tblPr>
        <w:tblStyle w:val="TableGrid"/>
        <w:tblW w:w="9020" w:type="dxa"/>
        <w:tblInd w:w="10" w:type="dxa"/>
        <w:tblCellMar>
          <w:top w:w="55" w:type="dxa"/>
          <w:left w:w="95" w:type="dxa"/>
          <w:right w:w="115" w:type="dxa"/>
        </w:tblCellMar>
        <w:tblLook w:val="04A0" w:firstRow="1" w:lastRow="0" w:firstColumn="1" w:lastColumn="0" w:noHBand="0" w:noVBand="1"/>
      </w:tblPr>
      <w:tblGrid>
        <w:gridCol w:w="4500"/>
        <w:gridCol w:w="4520"/>
      </w:tblGrid>
      <w:tr w:rsidR="00B11AAF" w14:paraId="1D83E080" w14:textId="77777777">
        <w:trPr>
          <w:trHeight w:val="300"/>
        </w:trPr>
        <w:tc>
          <w:tcPr>
            <w:tcW w:w="4500" w:type="dxa"/>
            <w:tcBorders>
              <w:top w:val="single" w:sz="8" w:space="0" w:color="000000"/>
              <w:left w:val="single" w:sz="8" w:space="0" w:color="000000"/>
              <w:bottom w:val="single" w:sz="8" w:space="0" w:color="000000"/>
              <w:right w:val="single" w:sz="8" w:space="0" w:color="000000"/>
            </w:tcBorders>
          </w:tcPr>
          <w:p w14:paraId="11281C0E" w14:textId="77777777" w:rsidR="00B11AAF" w:rsidRDefault="00000000">
            <w:pPr>
              <w:spacing w:after="0" w:line="259" w:lineRule="auto"/>
              <w:ind w:left="0" w:firstLine="0"/>
              <w:jc w:val="left"/>
            </w:pPr>
            <w:r>
              <w:rPr>
                <w:color w:val="000000"/>
                <w:sz w:val="22"/>
              </w:rPr>
              <w:t xml:space="preserve">Date </w:t>
            </w:r>
          </w:p>
        </w:tc>
        <w:tc>
          <w:tcPr>
            <w:tcW w:w="4520" w:type="dxa"/>
            <w:tcBorders>
              <w:top w:val="single" w:sz="8" w:space="0" w:color="000000"/>
              <w:left w:val="single" w:sz="8" w:space="0" w:color="000000"/>
              <w:bottom w:val="single" w:sz="8" w:space="0" w:color="000000"/>
              <w:right w:val="single" w:sz="8" w:space="0" w:color="000000"/>
            </w:tcBorders>
          </w:tcPr>
          <w:p w14:paraId="4AC909A5" w14:textId="0DDD82D8" w:rsidR="00B11AAF" w:rsidRDefault="001E7158">
            <w:pPr>
              <w:spacing w:after="0" w:line="259" w:lineRule="auto"/>
              <w:ind w:left="15" w:firstLine="0"/>
              <w:jc w:val="left"/>
            </w:pPr>
            <w:r>
              <w:t>20-July-2026</w:t>
            </w:r>
          </w:p>
        </w:tc>
      </w:tr>
      <w:tr w:rsidR="00B11AAF" w14:paraId="4BA8FC64"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67485501" w14:textId="77777777" w:rsidR="00B11AAF" w:rsidRDefault="00000000">
            <w:pPr>
              <w:spacing w:after="0" w:line="259" w:lineRule="auto"/>
              <w:ind w:left="0" w:firstLine="0"/>
              <w:jc w:val="left"/>
            </w:pPr>
            <w:r>
              <w:rPr>
                <w:color w:val="000000"/>
                <w:sz w:val="22"/>
              </w:rPr>
              <w:t xml:space="preserve">Team ID </w:t>
            </w:r>
          </w:p>
        </w:tc>
        <w:tc>
          <w:tcPr>
            <w:tcW w:w="4520" w:type="dxa"/>
            <w:tcBorders>
              <w:top w:val="single" w:sz="8" w:space="0" w:color="000000"/>
              <w:left w:val="single" w:sz="8" w:space="0" w:color="000000"/>
              <w:bottom w:val="single" w:sz="8" w:space="0" w:color="000000"/>
              <w:right w:val="single" w:sz="8" w:space="0" w:color="000000"/>
            </w:tcBorders>
          </w:tcPr>
          <w:p w14:paraId="5CF204A4" w14:textId="77777777" w:rsidR="00B11AAF" w:rsidRDefault="00000000">
            <w:pPr>
              <w:spacing w:after="0" w:line="259" w:lineRule="auto"/>
              <w:ind w:left="15" w:firstLine="0"/>
              <w:jc w:val="left"/>
            </w:pPr>
            <w:r>
              <w:rPr>
                <w:color w:val="000000"/>
                <w:sz w:val="22"/>
              </w:rPr>
              <w:t xml:space="preserve"> </w:t>
            </w:r>
          </w:p>
        </w:tc>
      </w:tr>
      <w:tr w:rsidR="00B11AAF" w14:paraId="331703B0"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2CE768FD" w14:textId="77777777" w:rsidR="00B11AAF" w:rsidRDefault="00000000">
            <w:pPr>
              <w:spacing w:after="0" w:line="259" w:lineRule="auto"/>
              <w:ind w:left="0" w:firstLine="0"/>
              <w:jc w:val="left"/>
            </w:pPr>
            <w:r>
              <w:rPr>
                <w:color w:val="000000"/>
                <w:sz w:val="22"/>
              </w:rPr>
              <w:t xml:space="preserve">Project Name </w:t>
            </w:r>
          </w:p>
        </w:tc>
        <w:tc>
          <w:tcPr>
            <w:tcW w:w="4520" w:type="dxa"/>
            <w:tcBorders>
              <w:top w:val="single" w:sz="8" w:space="0" w:color="000000"/>
              <w:left w:val="single" w:sz="8" w:space="0" w:color="000000"/>
              <w:bottom w:val="single" w:sz="8" w:space="0" w:color="000000"/>
              <w:right w:val="single" w:sz="8" w:space="0" w:color="000000"/>
            </w:tcBorders>
          </w:tcPr>
          <w:p w14:paraId="44B37186" w14:textId="5CDFC55B" w:rsidR="00B11AAF" w:rsidRDefault="00000000">
            <w:pPr>
              <w:spacing w:after="0" w:line="259" w:lineRule="auto"/>
              <w:ind w:left="15" w:firstLine="0"/>
              <w:jc w:val="left"/>
            </w:pPr>
            <w:r>
              <w:rPr>
                <w:color w:val="000000"/>
                <w:sz w:val="22"/>
              </w:rPr>
              <w:t xml:space="preserve"> </w:t>
            </w:r>
            <w:r w:rsidR="001E5DFF" w:rsidRPr="001E5DFF">
              <w:rPr>
                <w:color w:val="000000"/>
                <w:sz w:val="22"/>
              </w:rPr>
              <w:t>AI Admission &amp; Admin AI Admission System</w:t>
            </w:r>
          </w:p>
        </w:tc>
      </w:tr>
      <w:tr w:rsidR="00B11AAF" w14:paraId="3C3D334D"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14F540E5" w14:textId="77777777" w:rsidR="00B11AAF" w:rsidRDefault="00000000">
            <w:pPr>
              <w:spacing w:after="0" w:line="259" w:lineRule="auto"/>
              <w:ind w:left="0" w:firstLine="0"/>
              <w:jc w:val="left"/>
            </w:pPr>
            <w:r>
              <w:rPr>
                <w:color w:val="000000"/>
                <w:sz w:val="22"/>
              </w:rPr>
              <w:t xml:space="preserve">Maximum Marks </w:t>
            </w:r>
          </w:p>
        </w:tc>
        <w:tc>
          <w:tcPr>
            <w:tcW w:w="4520" w:type="dxa"/>
            <w:tcBorders>
              <w:top w:val="single" w:sz="8" w:space="0" w:color="000000"/>
              <w:left w:val="single" w:sz="8" w:space="0" w:color="000000"/>
              <w:bottom w:val="single" w:sz="8" w:space="0" w:color="000000"/>
              <w:right w:val="single" w:sz="8" w:space="0" w:color="000000"/>
            </w:tcBorders>
          </w:tcPr>
          <w:p w14:paraId="1FC74F62" w14:textId="77777777" w:rsidR="00B11AAF" w:rsidRDefault="00000000">
            <w:pPr>
              <w:spacing w:after="0" w:line="259" w:lineRule="auto"/>
              <w:ind w:left="15" w:firstLine="0"/>
              <w:jc w:val="left"/>
            </w:pPr>
            <w:r>
              <w:rPr>
                <w:color w:val="000000"/>
                <w:sz w:val="22"/>
              </w:rPr>
              <w:t xml:space="preserve">4 Marks </w:t>
            </w:r>
          </w:p>
        </w:tc>
      </w:tr>
    </w:tbl>
    <w:p w14:paraId="12E5DC81" w14:textId="77777777" w:rsidR="00B11AAF" w:rsidRDefault="00000000">
      <w:pPr>
        <w:spacing w:after="160" w:line="259" w:lineRule="auto"/>
        <w:ind w:left="0" w:firstLine="0"/>
        <w:jc w:val="left"/>
      </w:pPr>
      <w:r>
        <w:rPr>
          <w:b/>
          <w:color w:val="000000"/>
        </w:rPr>
        <w:t xml:space="preserve"> </w:t>
      </w:r>
    </w:p>
    <w:p w14:paraId="1748F7F0" w14:textId="77777777" w:rsidR="00B11AAF" w:rsidRDefault="00000000">
      <w:pPr>
        <w:spacing w:after="160" w:line="259" w:lineRule="auto"/>
        <w:ind w:left="0" w:firstLine="0"/>
        <w:jc w:val="left"/>
      </w:pPr>
      <w:r>
        <w:rPr>
          <w:b/>
          <w:color w:val="000000"/>
        </w:rPr>
        <w:t xml:space="preserve">Empathy Map Canvas: </w:t>
      </w:r>
    </w:p>
    <w:p w14:paraId="655C7911" w14:textId="77777777" w:rsidR="00B11AAF" w:rsidRDefault="00000000">
      <w:pPr>
        <w:ind w:left="-5" w:right="115"/>
      </w:pPr>
      <w:r>
        <w:t xml:space="preserve">An empathy map is a simple, easy-to-digest visual that captures knowledge about a user’s behaviours and attitudes.  </w:t>
      </w:r>
    </w:p>
    <w:p w14:paraId="279D7AF0" w14:textId="77777777" w:rsidR="00B11AAF" w:rsidRDefault="00000000">
      <w:pPr>
        <w:spacing w:after="0" w:line="259" w:lineRule="auto"/>
        <w:ind w:left="0" w:firstLine="0"/>
        <w:jc w:val="left"/>
      </w:pPr>
      <w:r>
        <w:t xml:space="preserve"> </w:t>
      </w:r>
    </w:p>
    <w:p w14:paraId="5F820308" w14:textId="77777777" w:rsidR="00B11AAF" w:rsidRDefault="00000000">
      <w:pPr>
        <w:ind w:left="-5" w:right="115"/>
      </w:pPr>
      <w:r>
        <w:t xml:space="preserve">It is a useful tool to helps teams better understand their users. </w:t>
      </w:r>
    </w:p>
    <w:p w14:paraId="19BB2C71" w14:textId="77777777" w:rsidR="00B11AAF" w:rsidRDefault="00000000">
      <w:pPr>
        <w:spacing w:after="169"/>
        <w:ind w:left="-5" w:right="115"/>
      </w:pPr>
      <w:r>
        <w:t xml:space="preserve">Creating an effective solution requires understanding the true problem and the person who is experiencing it. The exercise of creating the map helps participants consider things from the user’s perspective along with his or her goals and challenges. </w:t>
      </w:r>
    </w:p>
    <w:p w14:paraId="3CA4990F" w14:textId="631A662C" w:rsidR="00B11AAF" w:rsidRDefault="001E5DFF">
      <w:pPr>
        <w:spacing w:after="137" w:line="259" w:lineRule="auto"/>
        <w:ind w:left="-5"/>
        <w:jc w:val="left"/>
      </w:pPr>
      <w:r>
        <w:rPr>
          <w:noProof/>
        </w:rPr>
        <w:drawing>
          <wp:anchor distT="0" distB="0" distL="114300" distR="114300" simplePos="0" relativeHeight="251658240" behindDoc="0" locked="0" layoutInCell="1" allowOverlap="1" wp14:anchorId="0166AF75" wp14:editId="29A0DFB2">
            <wp:simplePos x="0" y="0"/>
            <wp:positionH relativeFrom="margin">
              <wp:align>right</wp:align>
            </wp:positionH>
            <wp:positionV relativeFrom="paragraph">
              <wp:posOffset>337820</wp:posOffset>
            </wp:positionV>
            <wp:extent cx="5734050" cy="3971925"/>
            <wp:effectExtent l="0" t="0" r="0" b="9525"/>
            <wp:wrapSquare wrapText="bothSides"/>
            <wp:docPr id="207" name="Picture 207"/>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4">
                      <a:extLst>
                        <a:ext uri="{28A0092B-C50C-407E-A947-70E740481C1C}">
                          <a14:useLocalDpi xmlns:a14="http://schemas.microsoft.com/office/drawing/2010/main" val="0"/>
                        </a:ext>
                      </a:extLst>
                    </a:blip>
                    <a:stretch>
                      <a:fillRect/>
                    </a:stretch>
                  </pic:blipFill>
                  <pic:spPr>
                    <a:xfrm>
                      <a:off x="0" y="0"/>
                      <a:ext cx="5734050" cy="3971925"/>
                    </a:xfrm>
                    <a:prstGeom prst="rect">
                      <a:avLst/>
                    </a:prstGeom>
                  </pic:spPr>
                </pic:pic>
              </a:graphicData>
            </a:graphic>
            <wp14:sizeRelH relativeFrom="page">
              <wp14:pctWidth>0</wp14:pctWidth>
            </wp14:sizeRelH>
            <wp14:sizeRelV relativeFrom="page">
              <wp14:pctHeight>0</wp14:pctHeight>
            </wp14:sizeRelV>
          </wp:anchor>
        </w:drawing>
      </w:r>
      <w:r>
        <w:rPr>
          <w:b/>
        </w:rPr>
        <w:t xml:space="preserve">Example: </w:t>
      </w:r>
    </w:p>
    <w:p w14:paraId="11909C29" w14:textId="71B26004" w:rsidR="00B11AAF" w:rsidRDefault="00000000">
      <w:pPr>
        <w:spacing w:after="153" w:line="259" w:lineRule="auto"/>
        <w:ind w:left="0" w:firstLine="0"/>
        <w:jc w:val="right"/>
      </w:pPr>
      <w:r>
        <w:rPr>
          <w:b/>
        </w:rPr>
        <w:t xml:space="preserve"> </w:t>
      </w:r>
    </w:p>
    <w:p w14:paraId="525FDD34" w14:textId="4991D478" w:rsidR="001E5DFF" w:rsidRPr="001E5DFF" w:rsidRDefault="001E5DFF" w:rsidP="001E5DFF">
      <w:pPr>
        <w:spacing w:after="172" w:line="259" w:lineRule="auto"/>
        <w:ind w:left="0" w:firstLine="0"/>
        <w:jc w:val="left"/>
        <w:rPr>
          <w:rFonts w:ascii="Times New Roman" w:hAnsi="Times New Roman" w:cs="Times New Roman"/>
          <w:color w:val="000000"/>
          <w:sz w:val="32"/>
          <w:szCs w:val="32"/>
        </w:rPr>
      </w:pPr>
      <w:r w:rsidRPr="001E5DFF">
        <w:rPr>
          <w:rFonts w:ascii="Times New Roman" w:hAnsi="Times New Roman" w:cs="Times New Roman"/>
          <w:color w:val="000000"/>
          <w:sz w:val="32"/>
          <w:szCs w:val="32"/>
        </w:rPr>
        <w:t>Empathy Map Canvas Data Sheets</w:t>
      </w:r>
      <w:r>
        <w:rPr>
          <w:rFonts w:ascii="Times New Roman" w:hAnsi="Times New Roman" w:cs="Times New Roman"/>
          <w:color w:val="000000"/>
          <w:sz w:val="32"/>
          <w:szCs w:val="32"/>
        </w:rPr>
        <w:t>:</w:t>
      </w:r>
    </w:p>
    <w:p w14:paraId="42B5F932" w14:textId="5BCFA540" w:rsidR="001E5DFF" w:rsidRPr="001E5DFF" w:rsidRDefault="001E5DFF" w:rsidP="001E5DFF">
      <w:pPr>
        <w:spacing w:after="172" w:line="259" w:lineRule="auto"/>
        <w:ind w:left="0" w:firstLine="0"/>
        <w:jc w:val="left"/>
        <w:rPr>
          <w:color w:val="000000"/>
        </w:rPr>
      </w:pPr>
      <w:r w:rsidRPr="001E5DFF">
        <w:rPr>
          <w:color w:val="000000"/>
          <w:sz w:val="28"/>
          <w:szCs w:val="28"/>
          <w:u w:val="single"/>
        </w:rPr>
        <w:lastRenderedPageBreak/>
        <w:t>Section 1</w:t>
      </w:r>
      <w:r w:rsidRPr="001E5DFF">
        <w:rPr>
          <w:color w:val="000000"/>
          <w:u w:val="single"/>
        </w:rPr>
        <w:t>:</w:t>
      </w:r>
      <w:r w:rsidRPr="001E5DFF">
        <w:rPr>
          <w:color w:val="000000"/>
        </w:rPr>
        <w:t xml:space="preserve"> What does he think and feel Will we clear the manual </w:t>
      </w:r>
      <w:r w:rsidR="001E7158">
        <w:rPr>
          <w:color w:val="000000"/>
        </w:rPr>
        <w:t xml:space="preserve">enrolment </w:t>
      </w:r>
      <w:r w:rsidRPr="001E5DFF">
        <w:rPr>
          <w:color w:val="000000"/>
        </w:rPr>
        <w:t>verification backlog before strict registration deadlines pass? I feel anxious about missing critical compliance errors during manual document reviews. I want a streamlined dashboard to quickly flag high-risk applicants and route high-discount approvals to executives.</w:t>
      </w:r>
    </w:p>
    <w:p w14:paraId="5A25BCD1" w14:textId="239C5652" w:rsidR="001E5DFF" w:rsidRPr="001E5DFF" w:rsidRDefault="001E5DFF" w:rsidP="001E5DFF">
      <w:pPr>
        <w:spacing w:after="172" w:line="259" w:lineRule="auto"/>
        <w:ind w:left="0" w:firstLine="0"/>
        <w:jc w:val="left"/>
        <w:rPr>
          <w:color w:val="000000"/>
        </w:rPr>
      </w:pPr>
      <w:r w:rsidRPr="001E5DFF">
        <w:rPr>
          <w:color w:val="000000"/>
          <w:sz w:val="28"/>
          <w:szCs w:val="28"/>
          <w:u w:val="single"/>
        </w:rPr>
        <w:t>Section 2</w:t>
      </w:r>
      <w:r w:rsidRPr="001E5DFF">
        <w:rPr>
          <w:color w:val="000000"/>
        </w:rPr>
        <w:t xml:space="preserve">: What does he hear From University Management: We need to optimize our conversion rate and hit our freshman </w:t>
      </w:r>
      <w:r w:rsidR="001E7158">
        <w:rPr>
          <w:color w:val="000000"/>
        </w:rPr>
        <w:t xml:space="preserve">enrolment </w:t>
      </w:r>
      <w:r w:rsidRPr="001E5DFF">
        <w:rPr>
          <w:color w:val="000000"/>
        </w:rPr>
        <w:t>targets this quarter. From Prospective Students: Why is my intake status still marked as pending? I need to finalize my class schedule!</w:t>
      </w:r>
    </w:p>
    <w:p w14:paraId="74C98CF7" w14:textId="77777777" w:rsidR="001E5DFF" w:rsidRPr="001E5DFF" w:rsidRDefault="001E5DFF" w:rsidP="001E5DFF">
      <w:pPr>
        <w:spacing w:after="172" w:line="259" w:lineRule="auto"/>
        <w:ind w:left="0" w:firstLine="0"/>
        <w:jc w:val="left"/>
        <w:rPr>
          <w:color w:val="000000"/>
        </w:rPr>
      </w:pPr>
      <w:r w:rsidRPr="001E5DFF">
        <w:rPr>
          <w:color w:val="000000"/>
          <w:sz w:val="28"/>
          <w:szCs w:val="28"/>
          <w:u w:val="single"/>
        </w:rPr>
        <w:t>Section 3</w:t>
      </w:r>
      <w:r w:rsidRPr="001E5DFF">
        <w:rPr>
          <w:color w:val="000000"/>
        </w:rPr>
        <w:t>: What does he see A cluttered desktop screen jammed with open browser tabs, unorganized Excel spreadsheets, and long email queues. Competitor universities using fast, automated AI chat response systems to instantly capture student interest.</w:t>
      </w:r>
    </w:p>
    <w:p w14:paraId="7331E746" w14:textId="77777777" w:rsidR="001E5DFF" w:rsidRPr="001E5DFF" w:rsidRDefault="001E5DFF" w:rsidP="001E5DFF">
      <w:pPr>
        <w:spacing w:after="172" w:line="259" w:lineRule="auto"/>
        <w:ind w:left="0" w:firstLine="0"/>
        <w:jc w:val="left"/>
        <w:rPr>
          <w:color w:val="000000"/>
        </w:rPr>
      </w:pPr>
      <w:r w:rsidRPr="001E5DFF">
        <w:rPr>
          <w:color w:val="000000"/>
          <w:sz w:val="28"/>
          <w:szCs w:val="28"/>
          <w:u w:val="single"/>
        </w:rPr>
        <w:t>Section 4</w:t>
      </w:r>
      <w:r w:rsidRPr="001E5DFF">
        <w:rPr>
          <w:color w:val="000000"/>
        </w:rPr>
        <w:t>: What does he say and do What he says: We are working as fast as possible, but the sheer volume of student documents this semester is unprecedented. What he does: Manually copies data across legacy systems, double-checks eligibility criteria boundary rules, and routes exceptions via email.</w:t>
      </w:r>
    </w:p>
    <w:p w14:paraId="5C8258E5" w14:textId="626B27D7" w:rsidR="001E5DFF" w:rsidRPr="001E5DFF" w:rsidRDefault="001E5DFF" w:rsidP="001E5DFF">
      <w:pPr>
        <w:spacing w:after="172" w:line="259" w:lineRule="auto"/>
        <w:ind w:left="0" w:firstLine="0"/>
        <w:jc w:val="left"/>
        <w:rPr>
          <w:color w:val="000000"/>
        </w:rPr>
      </w:pPr>
      <w:r w:rsidRPr="001E5DFF">
        <w:rPr>
          <w:color w:val="000000"/>
          <w:sz w:val="28"/>
          <w:szCs w:val="28"/>
          <w:u w:val="single"/>
        </w:rPr>
        <w:t>Section 5</w:t>
      </w:r>
      <w:r w:rsidRPr="001E5DFF">
        <w:rPr>
          <w:color w:val="000000"/>
        </w:rPr>
        <w:t>: Pain Wasting hours sorting through duplicate profile records or manually checking standard registration fee discount limits. Extreme workplace stress and burnout during the peak two</w:t>
      </w:r>
      <w:r w:rsidR="001E7158">
        <w:rPr>
          <w:color w:val="000000"/>
        </w:rPr>
        <w:t xml:space="preserve"> </w:t>
      </w:r>
      <w:r w:rsidRPr="001E5DFF">
        <w:rPr>
          <w:color w:val="000000"/>
        </w:rPr>
        <w:t>week</w:t>
      </w:r>
      <w:r w:rsidR="001E7158">
        <w:rPr>
          <w:color w:val="000000"/>
        </w:rPr>
        <w:t xml:space="preserve">s </w:t>
      </w:r>
      <w:r w:rsidRPr="001E5DFF">
        <w:rPr>
          <w:color w:val="000000"/>
        </w:rPr>
        <w:t>admissions registration window.</w:t>
      </w:r>
    </w:p>
    <w:p w14:paraId="3704A20D" w14:textId="1A41756C" w:rsidR="00B11AAF" w:rsidRPr="001E5DFF" w:rsidRDefault="001E5DFF" w:rsidP="001E5DFF">
      <w:pPr>
        <w:spacing w:after="172" w:line="259" w:lineRule="auto"/>
        <w:ind w:left="0" w:firstLine="0"/>
        <w:jc w:val="left"/>
        <w:rPr>
          <w:color w:val="000000"/>
        </w:rPr>
      </w:pPr>
      <w:r w:rsidRPr="001E5DFF">
        <w:rPr>
          <w:color w:val="000000"/>
          <w:sz w:val="28"/>
          <w:szCs w:val="28"/>
          <w:u w:val="single"/>
        </w:rPr>
        <w:t>Section 6</w:t>
      </w:r>
      <w:r w:rsidRPr="001E5DFF">
        <w:rPr>
          <w:color w:val="000000"/>
        </w:rPr>
        <w:t>: Gain An automated Salesforce layout that immediately flags student application risk indexes dynamically. An autonomous Agent</w:t>
      </w:r>
      <w:r w:rsidR="001E7158">
        <w:rPr>
          <w:color w:val="000000"/>
        </w:rPr>
        <w:t xml:space="preserve"> </w:t>
      </w:r>
      <w:r w:rsidRPr="001E5DFF">
        <w:rPr>
          <w:color w:val="000000"/>
        </w:rPr>
        <w:t>force companion successfully handling repetitive support questions.</w:t>
      </w:r>
    </w:p>
    <w:p w14:paraId="47C9A7AF" w14:textId="77777777" w:rsidR="00B11AAF" w:rsidRDefault="00000000">
      <w:pPr>
        <w:spacing w:after="0" w:line="259" w:lineRule="auto"/>
        <w:ind w:left="0" w:firstLine="0"/>
        <w:jc w:val="left"/>
      </w:pPr>
      <w:r>
        <w:rPr>
          <w:b/>
        </w:rPr>
        <w:t xml:space="preserve"> </w:t>
      </w:r>
    </w:p>
    <w:p w14:paraId="1EB0D84C" w14:textId="26E54F7E" w:rsidR="00B11AAF" w:rsidRDefault="00B11AAF" w:rsidP="002B1245">
      <w:pPr>
        <w:spacing w:after="0" w:line="259" w:lineRule="auto"/>
        <w:ind w:left="0" w:right="1005" w:firstLine="0"/>
        <w:jc w:val="center"/>
      </w:pPr>
    </w:p>
    <w:sectPr w:rsidR="00B11AAF">
      <w:pgSz w:w="11920" w:h="16840"/>
      <w:pgMar w:top="904" w:right="1336" w:bottom="177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AAF"/>
    <w:rsid w:val="001E5DFF"/>
    <w:rsid w:val="001E7158"/>
    <w:rsid w:val="002B1245"/>
    <w:rsid w:val="006D180E"/>
    <w:rsid w:val="00B11AAF"/>
    <w:rsid w:val="00CE66AB"/>
    <w:rsid w:val="00E606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28AA6"/>
  <w15:docId w15:val="{9FF0C223-C504-4F06-836D-6E689F84D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hanging="10"/>
      <w:jc w:val="both"/>
    </w:pPr>
    <w:rPr>
      <w:rFonts w:ascii="Calibri" w:eastAsia="Calibri" w:hAnsi="Calibri" w:cs="Calibri"/>
      <w:color w:val="2A2A2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336</Words>
  <Characters>1920</Characters>
  <Application>Microsoft Office Word</Application>
  <DocSecurity>0</DocSecurity>
  <Lines>16</Lines>
  <Paragraphs>4</Paragraphs>
  <ScaleCrop>false</ScaleCrop>
  <Company/>
  <LinksUpToDate>false</LinksUpToDate>
  <CharactersWithSpaces>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Empathy Map Canvas.docx</dc:title>
  <dc:subject/>
  <dc:creator>VARUN SAI</dc:creator>
  <cp:keywords/>
  <cp:lastModifiedBy>VARUN SAI</cp:lastModifiedBy>
  <cp:revision>4</cp:revision>
  <dcterms:created xsi:type="dcterms:W3CDTF">2026-07-20T15:21:00Z</dcterms:created>
  <dcterms:modified xsi:type="dcterms:W3CDTF">2026-07-20T17:35:00Z</dcterms:modified>
</cp:coreProperties>
</file>