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EC6E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Случайная величина</w:t>
      </w:r>
      <w:r w:rsidRPr="005A6703">
        <w:rPr>
          <w:rFonts w:ascii="Times New Roman" w:hAnsi="Times New Roman" w:cs="Times New Roman"/>
          <w:sz w:val="28"/>
          <w:szCs w:val="28"/>
        </w:rPr>
        <w:t xml:space="preserve"> — переменная, которая в результате испытания принимает одно из возможных значений (заранее неизвестно, какое именно).</w:t>
      </w:r>
    </w:p>
    <w:p w14:paraId="2A6FC087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7B3E04" w14:textId="5BDAE20F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Дискретная (прерывная) случайная величина</w:t>
      </w:r>
      <w:r w:rsidRPr="005A6703">
        <w:rPr>
          <w:rFonts w:ascii="Times New Roman" w:hAnsi="Times New Roman" w:cs="Times New Roman"/>
          <w:sz w:val="28"/>
          <w:szCs w:val="28"/>
        </w:rPr>
        <w:t xml:space="preserve"> — величина, принимающая отдельные значения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5A6703">
        <w:rPr>
          <w:rFonts w:ascii="Times New Roman" w:hAnsi="Times New Roman" w:cs="Times New Roman"/>
          <w:sz w:val="28"/>
          <w:szCs w:val="28"/>
        </w:rPr>
        <w:t>, которые можно пронумеровать.</w:t>
      </w:r>
    </w:p>
    <w:p w14:paraId="6FAECA88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6E79B" w14:textId="169DB088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Закон распределения</w:t>
      </w:r>
      <w:r w:rsidRPr="005A6703">
        <w:rPr>
          <w:rFonts w:ascii="Times New Roman" w:hAnsi="Times New Roman" w:cs="Times New Roman"/>
          <w:sz w:val="28"/>
          <w:szCs w:val="28"/>
        </w:rPr>
        <w:t xml:space="preserve"> — соответствие между всеми возможными значениями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5A6703">
        <w:rPr>
          <w:rFonts w:ascii="Times New Roman" w:hAnsi="Times New Roman" w:cs="Times New Roman"/>
          <w:sz w:val="28"/>
          <w:szCs w:val="28"/>
        </w:rPr>
        <w:t xml:space="preserve">и их вероятностями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X=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5A6703">
        <w:rPr>
          <w:rFonts w:ascii="Times New Roman" w:hAnsi="Times New Roman" w:cs="Times New Roman"/>
          <w:sz w:val="28"/>
          <w:szCs w:val="28"/>
        </w:rPr>
        <w:t>.</w:t>
      </w:r>
    </w:p>
    <w:p w14:paraId="5B6DD067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F02270" w14:textId="1F9CBF91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Условие нормировки:</w:t>
      </w:r>
    </w:p>
    <w:p w14:paraId="186609B7" w14:textId="6F0F194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D8F8208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Способы задания закона распределения:</w:t>
      </w:r>
    </w:p>
    <w:p w14:paraId="257C2A80" w14:textId="77777777" w:rsidR="005A6703" w:rsidRPr="005A6703" w:rsidRDefault="005A6703" w:rsidP="005A6703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Таблица:</w:t>
      </w:r>
    </w:p>
    <w:p w14:paraId="18442D86" w14:textId="77777777" w:rsidR="005A6703" w:rsidRPr="005A6703" w:rsidRDefault="005A6703" w:rsidP="005A6703">
      <w:pPr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Графически — многоугольник (полигон) распределения.</w:t>
      </w:r>
    </w:p>
    <w:p w14:paraId="32D06C97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7A5811" w14:textId="63229D0C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Числовые характеристики</w:t>
      </w:r>
    </w:p>
    <w:p w14:paraId="18915E78" w14:textId="3276973B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 xml:space="preserve">Математическое ожидание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1BE1D05A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Среднее значение случайной величины (центр рассеяния):</w:t>
      </w:r>
    </w:p>
    <w:p w14:paraId="4102CD5C" w14:textId="0A94883B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238D12E6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Свойства:</w:t>
      </w:r>
    </w:p>
    <w:p w14:paraId="761AB82D" w14:textId="25F22087" w:rsidR="005A6703" w:rsidRPr="005A6703" w:rsidRDefault="005A6703" w:rsidP="005A6703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=C</m:t>
        </m:r>
      </m:oMath>
      <w:r w:rsidRPr="005A6703">
        <w:rPr>
          <w:rFonts w:ascii="Times New Roman" w:hAnsi="Times New Roman" w:cs="Times New Roman"/>
          <w:sz w:val="28"/>
          <w:szCs w:val="28"/>
        </w:rPr>
        <w:t xml:space="preserve">— для постоянной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</w:p>
    <w:p w14:paraId="7A188025" w14:textId="1F00976C" w:rsidR="005A6703" w:rsidRPr="005A6703" w:rsidRDefault="005A6703" w:rsidP="005A6703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X±Y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±M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</w:p>
    <w:p w14:paraId="18F8F791" w14:textId="22E2810D" w:rsidR="005A6703" w:rsidRPr="005A6703" w:rsidRDefault="005A6703" w:rsidP="005A6703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X⋅Y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⋅M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  <w:r w:rsidRPr="005A6703">
        <w:rPr>
          <w:rFonts w:ascii="Times New Roman" w:hAnsi="Times New Roman" w:cs="Times New Roman"/>
          <w:sz w:val="28"/>
          <w:szCs w:val="28"/>
        </w:rPr>
        <w:t>— для независимых величин</w:t>
      </w:r>
    </w:p>
    <w:p w14:paraId="223E2D5A" w14:textId="2C8AA7A3" w:rsidR="005A6703" w:rsidRPr="005A6703" w:rsidRDefault="005A6703" w:rsidP="005A6703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C⋅X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=C⋅M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465E8799" w14:textId="5BD938E6" w:rsidR="005A6703" w:rsidRPr="005A6703" w:rsidRDefault="005A6703" w:rsidP="005A6703">
      <w:pPr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X±C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±C</m:t>
        </m:r>
      </m:oMath>
    </w:p>
    <w:p w14:paraId="136607BE" w14:textId="77777777" w:rsid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610CB8" w14:textId="1B9762F2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Дисперсия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6B31B533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Характеризует степень рассеяния значений относительно математического ожидания:</w:t>
      </w:r>
    </w:p>
    <w:p w14:paraId="6D0154DE" w14:textId="58466ABD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=M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-μ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6721C5DA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Упрощённая формула:</w:t>
      </w:r>
    </w:p>
    <w:p w14:paraId="15B02A1E" w14:textId="2079B5D8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=M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224C8649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Свойства:</w:t>
      </w:r>
    </w:p>
    <w:p w14:paraId="6CC859A3" w14:textId="5F49F9BD" w:rsidR="005A6703" w:rsidRPr="005A6703" w:rsidRDefault="005A6703" w:rsidP="005A6703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5D23A81E" w14:textId="08FE5D60" w:rsidR="005A6703" w:rsidRPr="005A6703" w:rsidRDefault="005A6703" w:rsidP="005A6703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  <w:r w:rsidRPr="005A6703">
        <w:rPr>
          <w:rFonts w:ascii="Times New Roman" w:hAnsi="Times New Roman" w:cs="Times New Roman"/>
          <w:sz w:val="28"/>
          <w:szCs w:val="28"/>
        </w:rPr>
        <w:t>— для независимых величин</w:t>
      </w:r>
    </w:p>
    <w:p w14:paraId="3BF561F0" w14:textId="683CAC88" w:rsidR="005A6703" w:rsidRPr="005A6703" w:rsidRDefault="005A6703" w:rsidP="005A6703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C⋅X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⋅D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4FBB0243" w14:textId="376796BE" w:rsidR="005A6703" w:rsidRPr="005A6703" w:rsidRDefault="005A6703" w:rsidP="005A6703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  <w:r w:rsidRPr="005A6703">
        <w:rPr>
          <w:rFonts w:ascii="Times New Roman" w:hAnsi="Times New Roman" w:cs="Times New Roman"/>
          <w:sz w:val="28"/>
          <w:szCs w:val="28"/>
        </w:rPr>
        <w:t>— для независимых величин</w:t>
      </w:r>
    </w:p>
    <w:p w14:paraId="5452A885" w14:textId="4BFF300A" w:rsidR="005A6703" w:rsidRPr="005A6703" w:rsidRDefault="005A6703" w:rsidP="005A6703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X±C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253E0B5B" w14:textId="77777777" w:rsid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0242D" w14:textId="0E822C24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 xml:space="preserve">Среднее квадратическое отклонение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75F06C8F" w14:textId="52874C91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ra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EB19FC7" w14:textId="02748359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Дополнительные показатели вариации</w:t>
      </w:r>
    </w:p>
    <w:p w14:paraId="3F4B66F7" w14:textId="5015F06F" w:rsidR="005A6703" w:rsidRPr="005A6703" w:rsidRDefault="005A6703" w:rsidP="005A6703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Лимиты</w:t>
      </w:r>
      <w:r w:rsidRPr="005A6703">
        <w:rPr>
          <w:rFonts w:ascii="Times New Roman" w:hAnsi="Times New Roman" w:cs="Times New Roman"/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lim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min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÷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</m:t>
                </m:r>
              </m:sub>
            </m:sSub>
          </m:e>
        </m:d>
      </m:oMath>
    </w:p>
    <w:p w14:paraId="012BAB3D" w14:textId="49F8BDE6" w:rsidR="005A6703" w:rsidRPr="005A6703" w:rsidRDefault="005A6703" w:rsidP="005A6703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Размах вариации</w:t>
      </w:r>
      <w:r w:rsidRPr="005A6703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R=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</w:p>
    <w:p w14:paraId="26A91924" w14:textId="77777777" w:rsidR="00DF271E" w:rsidRDefault="00DF271E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65043B" w14:textId="73127896" w:rsidR="005A6703" w:rsidRPr="00DF271E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71E">
        <w:rPr>
          <w:rFonts w:ascii="Times New Roman" w:hAnsi="Times New Roman" w:cs="Times New Roman"/>
          <w:b/>
          <w:bCs/>
          <w:sz w:val="28"/>
          <w:szCs w:val="28"/>
        </w:rPr>
        <w:t>Основные законы распределения дискретных случайных величин</w:t>
      </w:r>
    </w:p>
    <w:p w14:paraId="336052AE" w14:textId="2E5EB1BB" w:rsidR="005A6703" w:rsidRPr="00DF271E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71E">
        <w:rPr>
          <w:rFonts w:ascii="Times New Roman" w:hAnsi="Times New Roman" w:cs="Times New Roman"/>
          <w:b/>
          <w:bCs/>
          <w:sz w:val="28"/>
          <w:szCs w:val="28"/>
        </w:rPr>
        <w:t>Биномиальное распределение</w:t>
      </w:r>
    </w:p>
    <w:p w14:paraId="1150B1CF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Условия (схема Бернулли):</w:t>
      </w:r>
    </w:p>
    <w:p w14:paraId="5FC20872" w14:textId="5798E2D4" w:rsidR="005A6703" w:rsidRPr="005A6703" w:rsidRDefault="005A6703" w:rsidP="005A6703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A67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A6703">
        <w:rPr>
          <w:rFonts w:ascii="Times New Roman" w:hAnsi="Times New Roman" w:cs="Times New Roman"/>
          <w:sz w:val="28"/>
          <w:szCs w:val="28"/>
        </w:rPr>
        <w:t>независимых испытаний</w:t>
      </w:r>
    </w:p>
    <w:p w14:paraId="31CAEABC" w14:textId="5CB20721" w:rsidR="005A6703" w:rsidRPr="005A6703" w:rsidRDefault="005A6703" w:rsidP="005A6703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 xml:space="preserve">Постоянная вероятность успеха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</w:p>
    <w:p w14:paraId="21BF3508" w14:textId="2E027850" w:rsidR="005A6703" w:rsidRPr="005A6703" w:rsidRDefault="005A6703" w:rsidP="005A6703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 xml:space="preserve">Вероятность неудачи </w:t>
      </w:r>
      <m:oMath>
        <m:r>
          <w:rPr>
            <w:rFonts w:ascii="Cambria Math" w:hAnsi="Cambria Math" w:cs="Times New Roman"/>
            <w:sz w:val="28"/>
            <w:szCs w:val="28"/>
          </w:rPr>
          <m:t>q=1-p</m:t>
        </m:r>
      </m:oMath>
    </w:p>
    <w:p w14:paraId="0D05177C" w14:textId="66C80045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Формула Бернулли:</w:t>
      </w:r>
    </w:p>
    <w:p w14:paraId="1762AC97" w14:textId="30D9E95F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n!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k!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n-k</m:t>
              </m:r>
            </m:sup>
          </m:sSup>
        </m:oMath>
      </m:oMathPara>
    </w:p>
    <w:p w14:paraId="3F83EDB4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lastRenderedPageBreak/>
        <w:t>Числовые характеристики:</w:t>
      </w:r>
    </w:p>
    <w:p w14:paraId="4342EBDB" w14:textId="72C496F1" w:rsidR="005A6703" w:rsidRPr="005A6703" w:rsidRDefault="005A6703" w:rsidP="005A6703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=np</m:t>
        </m:r>
      </m:oMath>
    </w:p>
    <w:p w14:paraId="795F05C0" w14:textId="3645C11A" w:rsidR="005A6703" w:rsidRPr="005A6703" w:rsidRDefault="005A6703" w:rsidP="005A6703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=npq</m:t>
        </m:r>
      </m:oMath>
    </w:p>
    <w:p w14:paraId="4D6C84BF" w14:textId="6300CB51" w:rsidR="005A6703" w:rsidRPr="005A6703" w:rsidRDefault="005A6703" w:rsidP="005A6703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npq</m:t>
            </m:r>
          </m:e>
        </m:rad>
      </m:oMath>
    </w:p>
    <w:p w14:paraId="68E6AD17" w14:textId="3F6235D8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8B493C" w14:textId="35B87351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6703">
        <w:rPr>
          <w:rFonts w:ascii="Times New Roman" w:hAnsi="Times New Roman" w:cs="Times New Roman"/>
          <w:b/>
          <w:bCs/>
          <w:sz w:val="28"/>
          <w:szCs w:val="28"/>
        </w:rPr>
        <w:t>Распределение Пуассона (редких событий)</w:t>
      </w:r>
    </w:p>
    <w:p w14:paraId="1E8579A3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Условия:</w:t>
      </w:r>
    </w:p>
    <w:p w14:paraId="019818FE" w14:textId="35C71422" w:rsidR="005A6703" w:rsidRPr="005A6703" w:rsidRDefault="005A6703" w:rsidP="005A6703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p&lt;0,1</m:t>
        </m:r>
      </m:oMath>
      <w:r w:rsidRPr="005A6703">
        <w:rPr>
          <w:rFonts w:ascii="Times New Roman" w:hAnsi="Times New Roman" w:cs="Times New Roman"/>
          <w:sz w:val="28"/>
          <w:szCs w:val="28"/>
        </w:rPr>
        <w:t>(малая вероятность)</w:t>
      </w:r>
    </w:p>
    <w:p w14:paraId="43037348" w14:textId="55815C8F" w:rsidR="005A6703" w:rsidRPr="005A6703" w:rsidRDefault="005A6703" w:rsidP="005A6703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n&gt;50</m:t>
        </m:r>
      </m:oMath>
      <w:r w:rsidRPr="005A6703">
        <w:rPr>
          <w:rFonts w:ascii="Times New Roman" w:hAnsi="Times New Roman" w:cs="Times New Roman"/>
          <w:sz w:val="28"/>
          <w:szCs w:val="28"/>
        </w:rPr>
        <w:t>(большое число испытаний)</w:t>
      </w:r>
    </w:p>
    <w:p w14:paraId="766A7509" w14:textId="77777777" w:rsidR="005A6703" w:rsidRPr="005A6703" w:rsidRDefault="005A6703" w:rsidP="005A67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703">
        <w:rPr>
          <w:rFonts w:ascii="Times New Roman" w:hAnsi="Times New Roman" w:cs="Times New Roman"/>
          <w:sz w:val="28"/>
          <w:szCs w:val="28"/>
        </w:rPr>
        <w:t>Применение: радиоактивный распад, телефонные вызовы, отказы оборудования, редкие события в биологии и медицине.</w:t>
      </w:r>
    </w:p>
    <w:sectPr w:rsidR="005A6703" w:rsidRPr="005A6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6F6B"/>
    <w:multiLevelType w:val="multilevel"/>
    <w:tmpl w:val="7BF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957D4"/>
    <w:multiLevelType w:val="multilevel"/>
    <w:tmpl w:val="5870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73211"/>
    <w:multiLevelType w:val="multilevel"/>
    <w:tmpl w:val="DEB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229DF"/>
    <w:multiLevelType w:val="multilevel"/>
    <w:tmpl w:val="F5C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47845"/>
    <w:multiLevelType w:val="multilevel"/>
    <w:tmpl w:val="66A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21436"/>
    <w:multiLevelType w:val="multilevel"/>
    <w:tmpl w:val="445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65746"/>
    <w:multiLevelType w:val="multilevel"/>
    <w:tmpl w:val="BBC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C5516"/>
    <w:multiLevelType w:val="multilevel"/>
    <w:tmpl w:val="F828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32E3C"/>
    <w:multiLevelType w:val="multilevel"/>
    <w:tmpl w:val="D362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149F2"/>
    <w:multiLevelType w:val="multilevel"/>
    <w:tmpl w:val="2FCC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A77D17"/>
    <w:multiLevelType w:val="multilevel"/>
    <w:tmpl w:val="7A08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E0A70"/>
    <w:multiLevelType w:val="multilevel"/>
    <w:tmpl w:val="155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20ACE"/>
    <w:multiLevelType w:val="multilevel"/>
    <w:tmpl w:val="5BF6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97550"/>
    <w:multiLevelType w:val="multilevel"/>
    <w:tmpl w:val="8EB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36978"/>
    <w:multiLevelType w:val="multilevel"/>
    <w:tmpl w:val="FE2C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18155">
    <w:abstractNumId w:val="8"/>
  </w:num>
  <w:num w:numId="2" w16cid:durableId="1728454998">
    <w:abstractNumId w:val="3"/>
  </w:num>
  <w:num w:numId="3" w16cid:durableId="950935034">
    <w:abstractNumId w:val="4"/>
  </w:num>
  <w:num w:numId="4" w16cid:durableId="1447650616">
    <w:abstractNumId w:val="9"/>
  </w:num>
  <w:num w:numId="5" w16cid:durableId="1039668600">
    <w:abstractNumId w:val="2"/>
  </w:num>
  <w:num w:numId="6" w16cid:durableId="1986739037">
    <w:abstractNumId w:val="14"/>
  </w:num>
  <w:num w:numId="7" w16cid:durableId="263224489">
    <w:abstractNumId w:val="5"/>
  </w:num>
  <w:num w:numId="8" w16cid:durableId="1603682795">
    <w:abstractNumId w:val="1"/>
  </w:num>
  <w:num w:numId="9" w16cid:durableId="1782725811">
    <w:abstractNumId w:val="10"/>
  </w:num>
  <w:num w:numId="10" w16cid:durableId="635330843">
    <w:abstractNumId w:val="11"/>
  </w:num>
  <w:num w:numId="11" w16cid:durableId="1951551588">
    <w:abstractNumId w:val="13"/>
  </w:num>
  <w:num w:numId="12" w16cid:durableId="1411659360">
    <w:abstractNumId w:val="6"/>
  </w:num>
  <w:num w:numId="13" w16cid:durableId="2088989744">
    <w:abstractNumId w:val="7"/>
  </w:num>
  <w:num w:numId="14" w16cid:durableId="1224952852">
    <w:abstractNumId w:val="0"/>
  </w:num>
  <w:num w:numId="15" w16cid:durableId="14119292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99"/>
    <w:rsid w:val="00490625"/>
    <w:rsid w:val="00581774"/>
    <w:rsid w:val="005A6703"/>
    <w:rsid w:val="00654699"/>
    <w:rsid w:val="0066627D"/>
    <w:rsid w:val="006802CF"/>
    <w:rsid w:val="008A3E02"/>
    <w:rsid w:val="00A54826"/>
    <w:rsid w:val="00A94AC7"/>
    <w:rsid w:val="00B57D23"/>
    <w:rsid w:val="00B60DAA"/>
    <w:rsid w:val="00B75374"/>
    <w:rsid w:val="00DF271E"/>
    <w:rsid w:val="00E10F02"/>
    <w:rsid w:val="00E9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63A63"/>
  <w15:chartTrackingRefBased/>
  <w15:docId w15:val="{7EBD78B8-1A31-4A9A-905D-6AE2D5A6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link w:val="a4"/>
    <w:qFormat/>
    <w:rsid w:val="00B57D23"/>
    <w:pPr>
      <w:spacing w:after="0" w:line="360" w:lineRule="auto"/>
      <w:ind w:firstLine="709"/>
      <w:jc w:val="both"/>
    </w:pPr>
    <w:rPr>
      <w:rFonts w:eastAsia="Calibri"/>
      <w:sz w:val="28"/>
      <w:szCs w:val="22"/>
    </w:rPr>
  </w:style>
  <w:style w:type="character" w:customStyle="1" w:styleId="a4">
    <w:name w:val="Отчеты Знак"/>
    <w:basedOn w:val="a0"/>
    <w:link w:val="a3"/>
    <w:rsid w:val="00B57D23"/>
    <w:rPr>
      <w:rFonts w:eastAsia="Calibri"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65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6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6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6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6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6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69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5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5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5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5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6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6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6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546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Молчанова Варвара Андреевна</dc:creator>
  <cp:keywords/>
  <dc:description/>
  <cp:lastModifiedBy>Молчанова Варвара Андреевна</cp:lastModifiedBy>
  <cp:revision>2</cp:revision>
  <dcterms:created xsi:type="dcterms:W3CDTF">2026-10-12T11:35:00Z</dcterms:created>
  <dcterms:modified xsi:type="dcterms:W3CDTF">2026-10-12T11:35:00Z</dcterms:modified>
</cp:coreProperties>
</file>