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DA" w:rsidRPr="00E54724" w:rsidRDefault="00781EBA" w:rsidP="00781E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724">
        <w:rPr>
          <w:rFonts w:ascii="Times New Roman" w:hAnsi="Times New Roman" w:cs="Times New Roman"/>
          <w:b/>
          <w:sz w:val="24"/>
          <w:szCs w:val="24"/>
        </w:rPr>
        <w:t>Автоматизация процесса обслуживания клиентов</w:t>
      </w:r>
    </w:p>
    <w:p w:rsidR="00781EBA" w:rsidRPr="00E54724" w:rsidRDefault="00781EBA" w:rsidP="00E547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Предлагаемая система предназначена для автоматизации бизнес-процессов, связанных с обслуживанием клиентов, и дает возможность не только автоматизировать существующую модель обслуживания клиентов, но и оптимизировать бизнес-процессы обслуживания.</w:t>
      </w:r>
    </w:p>
    <w:p w:rsidR="00781EBA" w:rsidRPr="00E54724" w:rsidRDefault="00781EBA" w:rsidP="00781E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EBA" w:rsidRPr="00E54724" w:rsidRDefault="00781EBA" w:rsidP="00E547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Внедрение системы позволяет:</w:t>
      </w:r>
      <w:r w:rsidR="00AB60C4" w:rsidRPr="00AB60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781EBA" w:rsidRPr="00E54724" w:rsidRDefault="00781EBA" w:rsidP="00781E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существенно повысить степень удовлетворенности и, как следствие, увеличить уровень лояльности клиентов;</w:t>
      </w:r>
    </w:p>
    <w:p w:rsidR="00781EBA" w:rsidRPr="00E54724" w:rsidRDefault="00781EBA" w:rsidP="00781E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обеспечить «прозрачность» деятельности подразделений, занимающихся обслуживанием;</w:t>
      </w:r>
    </w:p>
    <w:p w:rsidR="00781EBA" w:rsidRPr="00E54724" w:rsidRDefault="00781EBA" w:rsidP="00781E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получать комплексную статистическую информацию о процессах обслуживания клиентов, необходимую для оперативного управления подразделением обслуживания и принятия стратегических решений;</w:t>
      </w:r>
    </w:p>
    <w:p w:rsidR="00781EBA" w:rsidRPr="00E54724" w:rsidRDefault="00781EBA" w:rsidP="00781E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снизить нагрузку на подразделение и повысить эффективность работы сотрудников.</w:t>
      </w:r>
    </w:p>
    <w:p w:rsidR="00781EBA" w:rsidRPr="00E54724" w:rsidRDefault="00781EBA" w:rsidP="00781E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EBA" w:rsidRPr="00E54724" w:rsidRDefault="00781EBA" w:rsidP="00E547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Перечисленные возможности базируются на следующих ключевых функциональных элементах системы:</w:t>
      </w:r>
    </w:p>
    <w:p w:rsidR="00781EBA" w:rsidRPr="00E54724" w:rsidRDefault="00781EBA" w:rsidP="00781E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единая база данных для регистрации и контроля обработки всех запросов на обслуживание;</w:t>
      </w:r>
    </w:p>
    <w:p w:rsidR="00781EBA" w:rsidRPr="00E54724" w:rsidRDefault="00781EBA" w:rsidP="00781E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развитые средства автоматического оповещения всех участников бизнес-процесса обслуживания в процессе обработки запросов;</w:t>
      </w:r>
    </w:p>
    <w:p w:rsidR="00781EBA" w:rsidRPr="00E54724" w:rsidRDefault="00781EBA" w:rsidP="00781E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гибкие средства получения отчетности;</w:t>
      </w:r>
    </w:p>
    <w:p w:rsidR="00781EBA" w:rsidRPr="00E54724" w:rsidRDefault="00781EBA" w:rsidP="00781E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широкие возможности по интеграции с другими информационными системами.</w:t>
      </w:r>
    </w:p>
    <w:p w:rsidR="00781EBA" w:rsidRPr="00E54724" w:rsidRDefault="00781EBA" w:rsidP="00781E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EBA" w:rsidRPr="00E54724" w:rsidRDefault="00781EBA" w:rsidP="00E547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 xml:space="preserve">С учетом приведенных возможностей автоматизации процесса коммуникации участников и обслуживания </w:t>
      </w:r>
      <w:r w:rsidR="00C841F5" w:rsidRPr="00E54724">
        <w:rPr>
          <w:rFonts w:ascii="Times New Roman" w:hAnsi="Times New Roman" w:cs="Times New Roman"/>
          <w:sz w:val="24"/>
          <w:szCs w:val="24"/>
        </w:rPr>
        <w:t>цель внедрения</w:t>
      </w:r>
      <w:r w:rsidRPr="00E54724">
        <w:rPr>
          <w:rFonts w:ascii="Times New Roman" w:hAnsi="Times New Roman" w:cs="Times New Roman"/>
          <w:sz w:val="24"/>
          <w:szCs w:val="24"/>
        </w:rPr>
        <w:t xml:space="preserve"> </w:t>
      </w:r>
      <w:r w:rsidR="00C841F5" w:rsidRPr="00E54724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E54724">
        <w:rPr>
          <w:rFonts w:ascii="Times New Roman" w:hAnsi="Times New Roman" w:cs="Times New Roman"/>
          <w:sz w:val="24"/>
          <w:szCs w:val="24"/>
        </w:rPr>
        <w:t xml:space="preserve">системы автоматического планирования посещения клиентов </w:t>
      </w:r>
      <w:r w:rsidRPr="00E54724">
        <w:rPr>
          <w:rFonts w:ascii="Times New Roman" w:hAnsi="Times New Roman" w:cs="Times New Roman"/>
          <w:sz w:val="24"/>
          <w:szCs w:val="24"/>
          <w:lang w:val="en-US"/>
        </w:rPr>
        <w:t>TMS</w:t>
      </w:r>
      <w:r w:rsidRPr="00E54724">
        <w:rPr>
          <w:rFonts w:ascii="Times New Roman" w:hAnsi="Times New Roman" w:cs="Times New Roman"/>
          <w:sz w:val="24"/>
          <w:szCs w:val="24"/>
        </w:rPr>
        <w:t xml:space="preserve"> </w:t>
      </w:r>
      <w:r w:rsidR="00C841F5" w:rsidRPr="00E54724">
        <w:rPr>
          <w:rFonts w:ascii="Times New Roman" w:hAnsi="Times New Roman" w:cs="Times New Roman"/>
          <w:sz w:val="24"/>
          <w:szCs w:val="24"/>
        </w:rPr>
        <w:t>позволяет повысить эффективность планирования, фиксацию выполнения заявок, а также до планирования.</w:t>
      </w:r>
    </w:p>
    <w:p w:rsidR="00C841F5" w:rsidRPr="00E54724" w:rsidRDefault="00C841F5" w:rsidP="00781E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4724" w:rsidRDefault="00C841F5" w:rsidP="004B2E8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54724">
        <w:rPr>
          <w:rFonts w:ascii="Times New Roman" w:hAnsi="Times New Roman" w:cs="Times New Roman"/>
          <w:sz w:val="24"/>
          <w:szCs w:val="24"/>
          <w:u w:val="single"/>
        </w:rPr>
        <w:t>Процесс обработки потребностей клиентов на основе нотации:</w:t>
      </w:r>
    </w:p>
    <w:p w:rsidR="00AF55E6" w:rsidRDefault="00AF55E6" w:rsidP="004B2E8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A8B4C1" wp14:editId="5EA22FAB">
            <wp:extent cx="5940425" cy="337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87" w:rsidRPr="004B2E87" w:rsidRDefault="004B2E87" w:rsidP="004B2E87">
      <w:pPr>
        <w:jc w:val="center"/>
        <w:rPr>
          <w:rFonts w:ascii="Times New Roman" w:hAnsi="Times New Roman" w:cs="Times New Roman"/>
          <w:sz w:val="20"/>
          <w:szCs w:val="24"/>
        </w:rPr>
      </w:pPr>
      <w:r w:rsidRPr="004B2E87">
        <w:rPr>
          <w:rFonts w:ascii="Times New Roman" w:hAnsi="Times New Roman" w:cs="Times New Roman"/>
          <w:sz w:val="20"/>
          <w:szCs w:val="24"/>
        </w:rPr>
        <w:t xml:space="preserve">Рис. 1 – Описание процесса в нотации </w:t>
      </w:r>
      <w:r w:rsidRPr="004B2E87">
        <w:rPr>
          <w:rFonts w:ascii="Times New Roman" w:hAnsi="Times New Roman" w:cs="Times New Roman"/>
          <w:sz w:val="20"/>
          <w:szCs w:val="24"/>
          <w:lang w:val="en-US"/>
        </w:rPr>
        <w:t>BPMN</w:t>
      </w:r>
      <w:r w:rsidRPr="004B2E87">
        <w:rPr>
          <w:rFonts w:ascii="Times New Roman" w:hAnsi="Times New Roman" w:cs="Times New Roman"/>
          <w:sz w:val="20"/>
          <w:szCs w:val="24"/>
        </w:rPr>
        <w:t xml:space="preserve"> (</w:t>
      </w:r>
      <w:r w:rsidRPr="004B2E87">
        <w:rPr>
          <w:rFonts w:ascii="Times New Roman" w:hAnsi="Times New Roman" w:cs="Times New Roman"/>
          <w:sz w:val="20"/>
          <w:szCs w:val="24"/>
          <w:lang w:val="en-US"/>
        </w:rPr>
        <w:t>To</w:t>
      </w:r>
      <w:r w:rsidRPr="004B2E87">
        <w:rPr>
          <w:rFonts w:ascii="Times New Roman" w:hAnsi="Times New Roman" w:cs="Times New Roman"/>
          <w:sz w:val="20"/>
          <w:szCs w:val="24"/>
        </w:rPr>
        <w:t xml:space="preserve"> </w:t>
      </w:r>
      <w:r w:rsidRPr="004B2E87">
        <w:rPr>
          <w:rFonts w:ascii="Times New Roman" w:hAnsi="Times New Roman" w:cs="Times New Roman"/>
          <w:sz w:val="20"/>
          <w:szCs w:val="24"/>
          <w:lang w:val="en-US"/>
        </w:rPr>
        <w:t>be</w:t>
      </w:r>
      <w:r w:rsidRPr="004B2E87">
        <w:rPr>
          <w:rFonts w:ascii="Times New Roman" w:hAnsi="Times New Roman" w:cs="Times New Roman"/>
          <w:sz w:val="20"/>
          <w:szCs w:val="24"/>
        </w:rPr>
        <w:t>)</w:t>
      </w:r>
    </w:p>
    <w:p w:rsidR="00E54724" w:rsidRPr="00E54724" w:rsidRDefault="004B2E87" w:rsidP="00781E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0" w:name="_GoBack"/>
      <w:bookmarkEnd w:id="0"/>
    </w:p>
    <w:p w:rsidR="00E54724" w:rsidRPr="00E54724" w:rsidRDefault="00E54724" w:rsidP="00E5472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54724">
        <w:rPr>
          <w:rFonts w:ascii="Times New Roman" w:hAnsi="Times New Roman" w:cs="Times New Roman"/>
          <w:sz w:val="24"/>
          <w:szCs w:val="24"/>
          <w:u w:val="single"/>
        </w:rPr>
        <w:lastRenderedPageBreak/>
        <w:t>Статусная модель жизненного цикла заявок на предоставление услуг:</w:t>
      </w:r>
    </w:p>
    <w:p w:rsidR="00C841F5" w:rsidRPr="00E54724" w:rsidRDefault="00AB60C4" w:rsidP="00E547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5pt;height:291.5pt">
            <v:imagedata r:id="rId6" o:title="Статусная модель заявок на предоставлекние услуг" cropbottom="179f"/>
          </v:shape>
        </w:pict>
      </w:r>
    </w:p>
    <w:p w:rsidR="00E54724" w:rsidRPr="00E54724" w:rsidRDefault="00E54724" w:rsidP="00E54724">
      <w:pPr>
        <w:jc w:val="center"/>
        <w:rPr>
          <w:rFonts w:ascii="Times New Roman" w:hAnsi="Times New Roman" w:cs="Times New Roman"/>
          <w:sz w:val="20"/>
          <w:szCs w:val="24"/>
        </w:rPr>
      </w:pPr>
      <w:r w:rsidRPr="00E54724">
        <w:rPr>
          <w:rFonts w:ascii="Times New Roman" w:hAnsi="Times New Roman" w:cs="Times New Roman"/>
          <w:sz w:val="20"/>
          <w:szCs w:val="24"/>
        </w:rPr>
        <w:t>Рис. 2 – Статусная модель заявок на предоставление услуг</w:t>
      </w:r>
    </w:p>
    <w:p w:rsidR="00E54724" w:rsidRPr="00E54724" w:rsidRDefault="00E54724" w:rsidP="00E5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724">
        <w:rPr>
          <w:rFonts w:ascii="Times New Roman" w:hAnsi="Times New Roman" w:cs="Times New Roman"/>
          <w:sz w:val="24"/>
          <w:szCs w:val="24"/>
        </w:rPr>
        <w:t>Таблица 1 – Описание статусной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72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статуса</w:t>
            </w:r>
          </w:p>
        </w:tc>
        <w:tc>
          <w:tcPr>
            <w:tcW w:w="6373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72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статуса</w:t>
            </w:r>
          </w:p>
        </w:tc>
      </w:tr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54724">
              <w:rPr>
                <w:rFonts w:ascii="Times New Roman" w:hAnsi="Times New Roman" w:cs="Times New Roman"/>
                <w:sz w:val="20"/>
                <w:szCs w:val="24"/>
              </w:rPr>
              <w:t>Новая</w:t>
            </w:r>
          </w:p>
        </w:tc>
        <w:tc>
          <w:tcPr>
            <w:tcW w:w="6373" w:type="dxa"/>
          </w:tcPr>
          <w:p w:rsidR="00E54724" w:rsidRPr="00E54724" w:rsidRDefault="00EE3ED4" w:rsidP="00E5472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Заявка создана оператором. Доступно редактирование заявки, ее согласование оператором (учет в плане). Пока заявка находится в данном статусе, она не отображается в плане работ.</w:t>
            </w:r>
          </w:p>
        </w:tc>
      </w:tr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54724">
              <w:rPr>
                <w:rFonts w:ascii="Times New Roman" w:hAnsi="Times New Roman" w:cs="Times New Roman"/>
                <w:sz w:val="20"/>
                <w:szCs w:val="24"/>
              </w:rPr>
              <w:t>В ожидании</w:t>
            </w:r>
          </w:p>
        </w:tc>
        <w:tc>
          <w:tcPr>
            <w:tcW w:w="6373" w:type="dxa"/>
          </w:tcPr>
          <w:p w:rsidR="00E54724" w:rsidRPr="00E54724" w:rsidRDefault="00EE3ED4" w:rsidP="00E5472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Заявка согласована, учитывается и отображается в плане работ. Доступно редактирование оператором, а также доступна функции отмены заявки (при полном отказе клиента).</w:t>
            </w:r>
          </w:p>
        </w:tc>
      </w:tr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54724">
              <w:rPr>
                <w:rFonts w:ascii="Times New Roman" w:hAnsi="Times New Roman" w:cs="Times New Roman"/>
                <w:sz w:val="20"/>
                <w:szCs w:val="24"/>
              </w:rPr>
              <w:t>На рассмотрении</w:t>
            </w:r>
          </w:p>
        </w:tc>
        <w:tc>
          <w:tcPr>
            <w:tcW w:w="6373" w:type="dxa"/>
          </w:tcPr>
          <w:p w:rsidR="00E54724" w:rsidRPr="00E54724" w:rsidRDefault="00EE3ED4" w:rsidP="00E5472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Заявка была отредактирована по просьбе клиента (перенос даты и/или времени предоставления услуги). Такая заявка вновь исключается из учета и отображения в плане работ, до повторного согласования оператором такой заявки. Доступно редактирование  и согласование заявки.</w:t>
            </w:r>
          </w:p>
        </w:tc>
      </w:tr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54724">
              <w:rPr>
                <w:rFonts w:ascii="Times New Roman" w:hAnsi="Times New Roman" w:cs="Times New Roman"/>
                <w:sz w:val="20"/>
                <w:szCs w:val="24"/>
              </w:rPr>
              <w:t>Отменена</w:t>
            </w:r>
          </w:p>
        </w:tc>
        <w:tc>
          <w:tcPr>
            <w:tcW w:w="6373" w:type="dxa"/>
          </w:tcPr>
          <w:p w:rsidR="00E54724" w:rsidRPr="00E54724" w:rsidRDefault="00EE3ED4" w:rsidP="00E5472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Заявка была отменена при отказе от услуги клиентом. Такая заявка не учитывается и не отображается в плане работ. Редактирование и согласование недоступны, доступно удаление заявки (чтобы не хранить лишнюю информацию в БД)</w:t>
            </w:r>
          </w:p>
        </w:tc>
      </w:tr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54724">
              <w:rPr>
                <w:rFonts w:ascii="Times New Roman" w:hAnsi="Times New Roman" w:cs="Times New Roman"/>
                <w:sz w:val="20"/>
                <w:szCs w:val="24"/>
              </w:rPr>
              <w:t>В работе</w:t>
            </w:r>
          </w:p>
        </w:tc>
        <w:tc>
          <w:tcPr>
            <w:tcW w:w="6373" w:type="dxa"/>
          </w:tcPr>
          <w:p w:rsidR="00E54724" w:rsidRPr="00EE3ED4" w:rsidRDefault="00EE3ED4" w:rsidP="00E5472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Исполнитель взялся за реализацию услуги. Любые действия с заявкой невозможны, кроме перевода исполнителем ее в статус </w:t>
            </w:r>
            <w:r w:rsidRPr="00EE3ED4">
              <w:rPr>
                <w:rFonts w:ascii="Times New Roman" w:hAnsi="Times New Roman" w:cs="Times New Roman"/>
                <w:sz w:val="20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Выполнена</w:t>
            </w:r>
            <w:r w:rsidRPr="00EE3ED4">
              <w:rPr>
                <w:rFonts w:ascii="Times New Roman" w:hAnsi="Times New Roman" w:cs="Times New Roman"/>
                <w:sz w:val="20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54724">
              <w:rPr>
                <w:rFonts w:ascii="Times New Roman" w:hAnsi="Times New Roman" w:cs="Times New Roman"/>
                <w:sz w:val="20"/>
                <w:szCs w:val="24"/>
              </w:rPr>
              <w:t>Выполнена</w:t>
            </w:r>
          </w:p>
        </w:tc>
        <w:tc>
          <w:tcPr>
            <w:tcW w:w="6373" w:type="dxa"/>
          </w:tcPr>
          <w:p w:rsidR="00E54724" w:rsidRPr="00E54724" w:rsidRDefault="00EE3ED4" w:rsidP="00EE3ED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Исполнитель завершил выполнение услуги.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Любые действия с заявкой невозможны, кроме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автоматического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перевода ее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системой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в статус </w:t>
            </w:r>
            <w:r w:rsidRPr="00EE3ED4">
              <w:rPr>
                <w:rFonts w:ascii="Times New Roman" w:hAnsi="Times New Roman" w:cs="Times New Roman"/>
                <w:sz w:val="20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Закрыта</w:t>
            </w:r>
            <w:r w:rsidRPr="00EE3ED4">
              <w:rPr>
                <w:rFonts w:ascii="Times New Roman" w:hAnsi="Times New Roman" w:cs="Times New Roman"/>
                <w:sz w:val="20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при получении успешной транзакции об оплате услуги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  <w:tr w:rsidR="00E54724" w:rsidRPr="00E54724" w:rsidTr="00E54724">
        <w:tc>
          <w:tcPr>
            <w:tcW w:w="2972" w:type="dxa"/>
          </w:tcPr>
          <w:p w:rsidR="00E54724" w:rsidRPr="00E54724" w:rsidRDefault="00E54724" w:rsidP="00E5472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54724">
              <w:rPr>
                <w:rFonts w:ascii="Times New Roman" w:hAnsi="Times New Roman" w:cs="Times New Roman"/>
                <w:sz w:val="20"/>
                <w:szCs w:val="24"/>
              </w:rPr>
              <w:t>Закрыта</w:t>
            </w:r>
          </w:p>
        </w:tc>
        <w:tc>
          <w:tcPr>
            <w:tcW w:w="6373" w:type="dxa"/>
          </w:tcPr>
          <w:p w:rsidR="00E54724" w:rsidRPr="00E54724" w:rsidRDefault="00EE3ED4" w:rsidP="00E5472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Работа выполнена, транзакция об оплате услуги успешно получена. </w:t>
            </w:r>
            <w:r w:rsidR="00A75745">
              <w:rPr>
                <w:rFonts w:ascii="Times New Roman" w:hAnsi="Times New Roman" w:cs="Times New Roman"/>
                <w:sz w:val="20"/>
                <w:szCs w:val="24"/>
              </w:rPr>
              <w:t>Дальнейшие действия с заявкой недоступны.</w:t>
            </w:r>
          </w:p>
        </w:tc>
      </w:tr>
    </w:tbl>
    <w:p w:rsidR="00E54724" w:rsidRPr="00E54724" w:rsidRDefault="00E54724" w:rsidP="00E5472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54724" w:rsidRPr="00E5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750C"/>
    <w:multiLevelType w:val="hybridMultilevel"/>
    <w:tmpl w:val="4C641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72B55"/>
    <w:multiLevelType w:val="hybridMultilevel"/>
    <w:tmpl w:val="365CD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8B"/>
    <w:rsid w:val="001A3D8B"/>
    <w:rsid w:val="00310A52"/>
    <w:rsid w:val="004B2E87"/>
    <w:rsid w:val="00781EBA"/>
    <w:rsid w:val="00980DDA"/>
    <w:rsid w:val="00A75745"/>
    <w:rsid w:val="00AB60C4"/>
    <w:rsid w:val="00AF55E6"/>
    <w:rsid w:val="00C841F5"/>
    <w:rsid w:val="00DC6CC1"/>
    <w:rsid w:val="00E54724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1A05"/>
  <w15:chartTrackingRefBased/>
  <w15:docId w15:val="{1DE1858C-49E0-4C4D-9D2A-7B499367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BA"/>
    <w:pPr>
      <w:ind w:left="720"/>
      <w:contextualSpacing/>
    </w:pPr>
  </w:style>
  <w:style w:type="table" w:styleId="a4">
    <w:name w:val="Table Grid"/>
    <w:basedOn w:val="a1"/>
    <w:uiPriority w:val="39"/>
    <w:rsid w:val="00E5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MailoFok</dc:creator>
  <cp:keywords/>
  <dc:description/>
  <cp:lastModifiedBy>MailoFok</cp:lastModifiedBy>
  <cp:revision>6</cp:revision>
  <dcterms:created xsi:type="dcterms:W3CDTF">2023-02-20T12:08:00Z</dcterms:created>
  <dcterms:modified xsi:type="dcterms:W3CDTF">2023-02-22T09:18:00Z</dcterms:modified>
</cp:coreProperties>
</file>