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2.jpg" ContentType="image/jpeg"/>
  <Override PartName="/word/media/rId56.jpg" ContentType="image/jpeg"/>
  <Override PartName="/word/media/rId37.jpg" ContentType="image/jpeg"/>
  <Override PartName="/word/media/rId47.jpg" ContentType="image/jpeg"/>
  <Override PartName="/word/media/rId58.jpg" ContentType="image/jpeg"/>
  <Override PartName="/word/media/rId25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5.jpg" ContentType="image/jpeg"/>
  <Override PartName="/word/media/rId40.jpg" ContentType="image/jpeg"/>
  <Override PartName="/word/media/rId45.jpg" ContentType="image/jpeg"/>
  <Override PartName="/word/media/rId5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Голова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моделью гармонических колебаний и построить фазовые портреты гармонического осциллятора по этой модели.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28</w:t>
      </w:r>
    </w:p>
    <w:p>
      <w:pPr>
        <w:pStyle w:val="BodyText"/>
      </w:pPr>
      <w:r>
        <w:t xml:space="preserve">Построить фазовый портрет гармонического осциллятора и решение уравнения гармонического осциллятора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56</m:t>
        </m:r>
        <m:r>
          <m:rPr>
            <m:sty m:val="p"/>
          </m:rPr>
          <m:t>]</m:t>
        </m:r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1.9</m:t>
        </m:r>
      </m:oMath>
      <w:r>
        <w:t xml:space="preserve"> </w:t>
      </w:r>
      <w:r>
        <w:t xml:space="preserve">для следующих случаев:</w:t>
      </w:r>
      <w:r>
        <w:t xml:space="preserve"> </w:t>
      </w:r>
      <w:r>
        <w:t xml:space="preserve">1. 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r>
          <m:t>x</m:t>
        </m:r>
        <m:r>
          <m:rPr>
            <m:sty m:val="p"/>
          </m:rPr>
          <m:t>=</m:t>
        </m:r>
        <m:r>
          <m:t>0.5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0.7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#Теоретическая справка</w:t>
      </w:r>
      <w:r>
        <w:t xml:space="preserve"> </w:t>
      </w: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x 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</w:t>
      </w:r>
      <w:r>
        <w:t xml:space="preserve"> </w:t>
      </w:r>
      <w:r>
        <w:t xml:space="preserve">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 (Обозначения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Данное уравнение - линейное однородное дифференциальное уравнение</w:t>
      </w:r>
      <w:r>
        <w:t xml:space="preserve"> </w:t>
      </w:r>
      <w:r>
        <w:t xml:space="preserve">второго порядка и оно является примером линейной динамической системы.</w:t>
      </w:r>
      <w:r>
        <w:t xml:space="preserve"> </w:t>
      </w:r>
      <w:r>
        <w:t xml:space="preserve">При отсутствии потерь в системе (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</w:t>
      </w:r>
      <w:r>
        <w:t xml:space="preserve"> </w:t>
      </w:r>
      <w:r>
        <w:t xml:space="preserve">уравнение консервативного осциллятора энергия колебания которого сохраняется</w:t>
      </w:r>
      <w:r>
        <w:t xml:space="preserve"> </w:t>
      </w:r>
      <w:r>
        <w:t xml:space="preserve">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</w:t>
      </w:r>
      <w:r>
        <w:t xml:space="preserve"> </w:t>
      </w:r>
      <w:r>
        <w:t xml:space="preserve">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</w:t>
      </w:r>
      <w:r>
        <w:t xml:space="preserve"> </w:t>
      </w:r>
      <w:r>
        <w:t xml:space="preserve">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этой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любой момент времени полностью</w:t>
      </w:r>
      <w:r>
        <w:t xml:space="preserve"> </w:t>
      </w:r>
      <w:r>
        <w:t xml:space="preserve">определяет состояние системы. Решению уравнения движения как функции</w:t>
      </w:r>
      <w:r>
        <w:t xml:space="preserve"> </w:t>
      </w:r>
      <w:r>
        <w:t xml:space="preserve">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 Такую картину, образованную набором фазовых</w:t>
      </w:r>
      <w:r>
        <w:t xml:space="preserve"> </w:t>
      </w:r>
      <w:r>
        <w:t xml:space="preserve">траекторий, называют фазовым портретом.</w:t>
      </w:r>
    </w:p>
    <w:bookmarkEnd w:id="21"/>
    <w:bookmarkStart w:id="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библиотеки"/>
    <w:p>
      <w:pPr>
        <w:pStyle w:val="Heading2"/>
      </w:pPr>
      <w:r>
        <w:t xml:space="preserve">Библиотеки</w:t>
      </w:r>
    </w:p>
    <w:p>
      <w:pPr>
        <w:pStyle w:val="FirstParagraph"/>
      </w:pPr>
      <w:r>
        <w:t xml:space="preserve">Подключаю все необходимые библиотеки(рис. 1).</w:t>
      </w:r>
    </w:p>
    <w:p>
      <w:pPr>
        <w:pStyle w:val="CaptionedFigure"/>
      </w:pPr>
      <w:bookmarkStart w:id="23" w:name="fig:001"/>
      <w:r>
        <w:drawing>
          <wp:inline>
            <wp:extent cx="3893820" cy="1028700"/>
            <wp:effectExtent b="0" l="0" r="0" t="0"/>
            <wp:docPr descr="Figure 1: Библиотеки" title="" id="1" name="Picture"/>
            <a:graphic>
              <a:graphicData uri="http://schemas.openxmlformats.org/drawingml/2006/picture">
                <pic:pic>
                  <pic:nvPicPr>
                    <pic:cNvPr descr="images/lab4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Библиотеки</w:t>
      </w:r>
    </w:p>
    <w:bookmarkEnd w:id="24"/>
    <w:bookmarkStart w:id="27" w:name="значения"/>
    <w:p>
      <w:pPr>
        <w:pStyle w:val="Heading2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(28 вариант) (рис. 2).</w:t>
      </w:r>
    </w:p>
    <w:p>
      <w:pPr>
        <w:pStyle w:val="CaptionedFigure"/>
      </w:pPr>
      <w:bookmarkStart w:id="26" w:name="fig:002"/>
      <w:r>
        <w:drawing>
          <wp:inline>
            <wp:extent cx="3261360" cy="922019"/>
            <wp:effectExtent b="0" l="0" r="0" t="0"/>
            <wp:docPr descr="Figure 2: Значения для всех случаев" title="" id="1" name="Picture"/>
            <a:graphic>
              <a:graphicData uri="http://schemas.openxmlformats.org/drawingml/2006/picture">
                <pic:pic>
                  <pic:nvPicPr>
                    <pic:cNvPr descr="images/lab4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92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Значения для всех случаев</w:t>
      </w:r>
    </w:p>
    <w:bookmarkEnd w:id="27"/>
    <w:bookmarkStart w:id="34" w:name="задание-1"/>
    <w:p>
      <w:pPr>
        <w:pStyle w:val="Heading2"/>
      </w:pPr>
      <w:r>
        <w:t xml:space="preserve">Задание №1</w:t>
      </w:r>
    </w:p>
    <w:p>
      <w:pPr>
        <w:pStyle w:val="FirstParagraph"/>
      </w:pPr>
      <w:r>
        <w:t xml:space="preserve">Ввод параметров осциллятора для задания №1 (рис. 3).</w:t>
      </w:r>
    </w:p>
    <w:p>
      <w:pPr>
        <w:pStyle w:val="CaptionedFigure"/>
      </w:pPr>
      <w:bookmarkStart w:id="29" w:name="fig:003"/>
      <w:r>
        <w:drawing>
          <wp:inline>
            <wp:extent cx="1950720" cy="708660"/>
            <wp:effectExtent b="0" l="0" r="0" t="0"/>
            <wp:docPr descr="Figure 3: Значения для задания №1" title="" id="1" name="Picture"/>
            <a:graphic>
              <a:graphicData uri="http://schemas.openxmlformats.org/drawingml/2006/picture">
                <pic:pic>
                  <pic:nvPicPr>
                    <pic:cNvPr descr="images/lab4_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Значения для задания №1</w:t>
      </w:r>
    </w:p>
    <w:p>
      <w:pPr>
        <w:pStyle w:val="BodyText"/>
      </w:pPr>
      <w:r>
        <w:t xml:space="preserve">Функция f для задания №1(рис. 4).</w:t>
      </w:r>
    </w:p>
    <w:p>
      <w:pPr>
        <w:pStyle w:val="CaptionedFigure"/>
      </w:pPr>
      <w:bookmarkStart w:id="31" w:name="fig:004"/>
      <w:r>
        <w:drawing>
          <wp:inline>
            <wp:extent cx="3238500" cy="1013460"/>
            <wp:effectExtent b="0" l="0" r="0" t="0"/>
            <wp:docPr descr="Figure 4: Функция для задания №1" title="" id="1" name="Picture"/>
            <a:graphic>
              <a:graphicData uri="http://schemas.openxmlformats.org/drawingml/2006/picture">
                <pic:pic>
                  <pic:nvPicPr>
                    <pic:cNvPr descr="images/lab4_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Функция для задания №1</w:t>
      </w:r>
    </w:p>
    <w:p>
      <w:pPr>
        <w:pStyle w:val="BodyText"/>
      </w:pPr>
      <w:r>
        <w:t xml:space="preserve">Система для задания №1(рис. 5).</w:t>
      </w:r>
    </w:p>
    <w:p>
      <w:pPr>
        <w:pStyle w:val="CaptionedFigure"/>
      </w:pPr>
      <w:bookmarkStart w:id="33" w:name="fig:005"/>
      <w:r>
        <w:drawing>
          <wp:inline>
            <wp:extent cx="4076700" cy="1539240"/>
            <wp:effectExtent b="0" l="0" r="0" t="0"/>
            <wp:docPr descr="Figure 5: Система для задания №1" title="" id="1" name="Picture"/>
            <a:graphic>
              <a:graphicData uri="http://schemas.openxmlformats.org/drawingml/2006/picture">
                <pic:pic>
                  <pic:nvPicPr>
                    <pic:cNvPr descr="images/lab4_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Система для задания №1</w:t>
      </w:r>
    </w:p>
    <w:bookmarkEnd w:id="34"/>
    <w:bookmarkStart w:id="39" w:name="вывод-задания-1"/>
    <w:p>
      <w:pPr>
        <w:pStyle w:val="Heading2"/>
      </w:pPr>
      <w:r>
        <w:t xml:space="preserve">Вывод задания №1</w:t>
      </w:r>
    </w:p>
    <w:p>
      <w:pPr>
        <w:pStyle w:val="FirstParagraph"/>
      </w:pPr>
      <w:r>
        <w:t xml:space="preserve">Вывод фазового портрета гармонических колебаний для задания №1(рис. 6).</w:t>
      </w:r>
    </w:p>
    <w:p>
      <w:pPr>
        <w:pStyle w:val="CaptionedFigure"/>
      </w:pPr>
      <w:bookmarkStart w:id="36" w:name="fig:006"/>
      <w:r>
        <w:drawing>
          <wp:inline>
            <wp:extent cx="5334000" cy="4005798"/>
            <wp:effectExtent b="0" l="0" r="0" t="0"/>
            <wp:docPr descr="Figure 6: Вывод фазового портрета для задания №1" title="" id="1" name="Picture"/>
            <a:graphic>
              <a:graphicData uri="http://schemas.openxmlformats.org/drawingml/2006/picture">
                <pic:pic>
                  <pic:nvPicPr>
                    <pic:cNvPr descr="images/lab4_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Вывод фазового портрета для задания №1</w:t>
      </w:r>
    </w:p>
    <w:p>
      <w:pPr>
        <w:pStyle w:val="BodyText"/>
      </w:pPr>
      <w:r>
        <w:t xml:space="preserve">Вывод решения уравнения гармонического осциллятора для задания №1(рис. 7).</w:t>
      </w:r>
    </w:p>
    <w:p>
      <w:pPr>
        <w:pStyle w:val="CaptionedFigure"/>
      </w:pPr>
      <w:bookmarkStart w:id="38" w:name="fig:007"/>
      <w:r>
        <w:drawing>
          <wp:inline>
            <wp:extent cx="4876800" cy="3406140"/>
            <wp:effectExtent b="0" l="0" r="0" t="0"/>
            <wp:docPr descr="Figure 7: Вывод решения уравнеия для задания №1" title="" id="1" name="Picture"/>
            <a:graphic>
              <a:graphicData uri="http://schemas.openxmlformats.org/drawingml/2006/picture">
                <pic:pic>
                  <pic:nvPicPr>
                    <pic:cNvPr descr="images/lab4_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Вывод решения уравнеия для задания №1</w:t>
      </w:r>
    </w:p>
    <w:bookmarkEnd w:id="39"/>
    <w:bookmarkStart w:id="44" w:name="задание-2"/>
    <w:p>
      <w:pPr>
        <w:pStyle w:val="Heading2"/>
      </w:pPr>
      <w:r>
        <w:t xml:space="preserve">Задание №2</w:t>
      </w:r>
    </w:p>
    <w:p>
      <w:pPr>
        <w:pStyle w:val="FirstParagraph"/>
      </w:pPr>
      <w:r>
        <w:t xml:space="preserve">Ввод параметров осциллятора для задания №2 (рис. 8).</w:t>
      </w:r>
    </w:p>
    <w:p>
      <w:pPr>
        <w:pStyle w:val="CaptionedFigure"/>
      </w:pPr>
      <w:bookmarkStart w:id="41" w:name="fig:008"/>
      <w:r>
        <w:drawing>
          <wp:inline>
            <wp:extent cx="1409700" cy="662940"/>
            <wp:effectExtent b="0" l="0" r="0" t="0"/>
            <wp:docPr descr="Figure 8: Значения для задания №2" title="" id="1" name="Picture"/>
            <a:graphic>
              <a:graphicData uri="http://schemas.openxmlformats.org/drawingml/2006/picture">
                <pic:pic>
                  <pic:nvPicPr>
                    <pic:cNvPr descr="images/lab4_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8: Значения для задания №2</w:t>
      </w:r>
    </w:p>
    <w:p>
      <w:pPr>
        <w:pStyle w:val="BodyText"/>
      </w:pPr>
      <w:r>
        <w:t xml:space="preserve">Функция f для задания №2(рис. 9).</w:t>
      </w:r>
    </w:p>
    <w:p>
      <w:pPr>
        <w:pStyle w:val="CaptionedFigure"/>
      </w:pPr>
      <w:bookmarkStart w:id="42" w:name="fig:009"/>
      <w:r>
        <w:drawing>
          <wp:inline>
            <wp:extent cx="3238500" cy="1013460"/>
            <wp:effectExtent b="0" l="0" r="0" t="0"/>
            <wp:docPr descr="Figure 9: Функция для задания №2" title="" id="1" name="Picture"/>
            <a:graphic>
              <a:graphicData uri="http://schemas.openxmlformats.org/drawingml/2006/picture">
                <pic:pic>
                  <pic:nvPicPr>
                    <pic:cNvPr descr="images/lab4_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9: Функция для задания №2</w:t>
      </w:r>
    </w:p>
    <w:p>
      <w:pPr>
        <w:pStyle w:val="BodyText"/>
      </w:pPr>
      <w:r>
        <w:t xml:space="preserve">Система для задания №2(рис. 10).</w:t>
      </w:r>
    </w:p>
    <w:p>
      <w:pPr>
        <w:pStyle w:val="CaptionedFigure"/>
      </w:pPr>
      <w:bookmarkStart w:id="43" w:name="fig:010"/>
      <w:r>
        <w:drawing>
          <wp:inline>
            <wp:extent cx="4076700" cy="1539240"/>
            <wp:effectExtent b="0" l="0" r="0" t="0"/>
            <wp:docPr descr="Figure 10: Система для задания №2" title="" id="1" name="Picture"/>
            <a:graphic>
              <a:graphicData uri="http://schemas.openxmlformats.org/drawingml/2006/picture">
                <pic:pic>
                  <pic:nvPicPr>
                    <pic:cNvPr descr="images/lab4_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Система для задания №2</w:t>
      </w:r>
    </w:p>
    <w:bookmarkEnd w:id="44"/>
    <w:bookmarkStart w:id="49" w:name="вывод-задания-2"/>
    <w:p>
      <w:pPr>
        <w:pStyle w:val="Heading2"/>
      </w:pPr>
      <w:r>
        <w:t xml:space="preserve">Вывод задания №2</w:t>
      </w:r>
    </w:p>
    <w:p>
      <w:pPr>
        <w:pStyle w:val="FirstParagraph"/>
      </w:pPr>
      <w:r>
        <w:t xml:space="preserve">Вывод фазового портрета гармонических колебаний для задания №2(рис. 11).</w:t>
      </w:r>
    </w:p>
    <w:p>
      <w:pPr>
        <w:pStyle w:val="CaptionedFigure"/>
      </w:pPr>
      <w:bookmarkStart w:id="46" w:name="fig:011"/>
      <w:r>
        <w:drawing>
          <wp:inline>
            <wp:extent cx="5334000" cy="3912538"/>
            <wp:effectExtent b="0" l="0" r="0" t="0"/>
            <wp:docPr descr="Figure 11: Вывод фазового портрета для задания №2" title="" id="1" name="Picture"/>
            <a:graphic>
              <a:graphicData uri="http://schemas.openxmlformats.org/drawingml/2006/picture">
                <pic:pic>
                  <pic:nvPicPr>
                    <pic:cNvPr descr="images/lab4_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11: Вывод фазового портрета для задания №2</w:t>
      </w:r>
    </w:p>
    <w:p>
      <w:pPr>
        <w:pStyle w:val="BodyText"/>
      </w:pPr>
      <w:r>
        <w:t xml:space="preserve">Вывод решения уравнения гармонического осциллятора для задания №2(рис. 12).</w:t>
      </w:r>
    </w:p>
    <w:p>
      <w:pPr>
        <w:pStyle w:val="CaptionedFigure"/>
      </w:pPr>
      <w:bookmarkStart w:id="48" w:name="fig:012"/>
      <w:r>
        <w:drawing>
          <wp:inline>
            <wp:extent cx="5082540" cy="3482340"/>
            <wp:effectExtent b="0" l="0" r="0" t="0"/>
            <wp:docPr descr="Figure 12: Вывод решения уравнения для задания №2" title="" id="1" name="Picture"/>
            <a:graphic>
              <a:graphicData uri="http://schemas.openxmlformats.org/drawingml/2006/picture">
                <pic:pic>
                  <pic:nvPicPr>
                    <pic:cNvPr descr="images/lab4_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12: Вывод решения уравнения для задания №2</w:t>
      </w:r>
    </w:p>
    <w:bookmarkEnd w:id="49"/>
    <w:bookmarkStart w:id="55" w:name="задание-3"/>
    <w:p>
      <w:pPr>
        <w:pStyle w:val="Heading2"/>
      </w:pPr>
      <w:r>
        <w:t xml:space="preserve">Задание №3</w:t>
      </w:r>
    </w:p>
    <w:p>
      <w:pPr>
        <w:pStyle w:val="FirstParagraph"/>
      </w:pPr>
      <w:r>
        <w:t xml:space="preserve">Ввод параметров осциллятора для задания №3 (рис. 13).</w:t>
      </w:r>
    </w:p>
    <w:p>
      <w:pPr>
        <w:pStyle w:val="CaptionedFigure"/>
      </w:pPr>
      <w:bookmarkStart w:id="51" w:name="fig:013"/>
      <w:r>
        <w:drawing>
          <wp:inline>
            <wp:extent cx="1196340" cy="693420"/>
            <wp:effectExtent b="0" l="0" r="0" t="0"/>
            <wp:docPr descr="Figure 13: Значения для задания №3" title="" id="1" name="Picture"/>
            <a:graphic>
              <a:graphicData uri="http://schemas.openxmlformats.org/drawingml/2006/picture">
                <pic:pic>
                  <pic:nvPicPr>
                    <pic:cNvPr descr="images/lab4_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13: Значения для задания №3</w:t>
      </w:r>
    </w:p>
    <w:p>
      <w:pPr>
        <w:pStyle w:val="BodyText"/>
      </w:pPr>
      <w:r>
        <w:t xml:space="preserve">Функция f для задания №3(рис. 14).</w:t>
      </w:r>
    </w:p>
    <w:p>
      <w:pPr>
        <w:pStyle w:val="CaptionedFigure"/>
      </w:pPr>
      <w:bookmarkStart w:id="53" w:name="fig:014"/>
      <w:r>
        <w:drawing>
          <wp:inline>
            <wp:extent cx="3787140" cy="1005840"/>
            <wp:effectExtent b="0" l="0" r="0" t="0"/>
            <wp:docPr descr="Figure 14: Функция для задания №3" title="" id="1" name="Picture"/>
            <a:graphic>
              <a:graphicData uri="http://schemas.openxmlformats.org/drawingml/2006/picture">
                <pic:pic>
                  <pic:nvPicPr>
                    <pic:cNvPr descr="images/lab4_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14: Функция для задания №3</w:t>
      </w:r>
    </w:p>
    <w:p>
      <w:pPr>
        <w:pStyle w:val="BodyText"/>
      </w:pPr>
      <w:r>
        <w:t xml:space="preserve">Система для задания №3(рис. 15).</w:t>
      </w:r>
    </w:p>
    <w:p>
      <w:pPr>
        <w:pStyle w:val="CaptionedFigure"/>
      </w:pPr>
      <w:bookmarkStart w:id="54" w:name="fig:015"/>
      <w:r>
        <w:drawing>
          <wp:inline>
            <wp:extent cx="4076700" cy="1539240"/>
            <wp:effectExtent b="0" l="0" r="0" t="0"/>
            <wp:docPr descr="Figure 15: Система для задания №3" title="" id="1" name="Picture"/>
            <a:graphic>
              <a:graphicData uri="http://schemas.openxmlformats.org/drawingml/2006/picture">
                <pic:pic>
                  <pic:nvPicPr>
                    <pic:cNvPr descr="images/lab4_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15: Система для задания №3</w:t>
      </w:r>
    </w:p>
    <w:bookmarkEnd w:id="55"/>
    <w:bookmarkStart w:id="60" w:name="вывод-задания-3"/>
    <w:p>
      <w:pPr>
        <w:pStyle w:val="Heading2"/>
      </w:pPr>
      <w:r>
        <w:t xml:space="preserve">Вывод задания №3</w:t>
      </w:r>
    </w:p>
    <w:p>
      <w:pPr>
        <w:pStyle w:val="FirstParagraph"/>
      </w:pPr>
      <w:r>
        <w:t xml:space="preserve">Вывод фазового портрета гармонических колебаний для задания №3(рис. 16).</w:t>
      </w:r>
    </w:p>
    <w:p>
      <w:pPr>
        <w:pStyle w:val="CaptionedFigure"/>
      </w:pPr>
      <w:bookmarkStart w:id="57" w:name="fig:016"/>
      <w:r>
        <w:drawing>
          <wp:inline>
            <wp:extent cx="5334000" cy="3777411"/>
            <wp:effectExtent b="0" l="0" r="0" t="0"/>
            <wp:docPr descr="Figure 16: Вывод фазового портрета для задания №3" title="" id="1" name="Picture"/>
            <a:graphic>
              <a:graphicData uri="http://schemas.openxmlformats.org/drawingml/2006/picture">
                <pic:pic>
                  <pic:nvPicPr>
                    <pic:cNvPr descr="images/lab4_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16: Вывод фазового портрета для задания №3</w:t>
      </w:r>
    </w:p>
    <w:p>
      <w:pPr>
        <w:pStyle w:val="BodyText"/>
      </w:pPr>
      <w:r>
        <w:t xml:space="preserve">Вывод решения уравнения гармонического осциллятора для задания №3(рис. 17).</w:t>
      </w:r>
    </w:p>
    <w:p>
      <w:pPr>
        <w:pStyle w:val="CaptionedFigure"/>
      </w:pPr>
      <w:bookmarkStart w:id="59" w:name="fig:017"/>
      <w:r>
        <w:drawing>
          <wp:inline>
            <wp:extent cx="5265420" cy="3467100"/>
            <wp:effectExtent b="0" l="0" r="0" t="0"/>
            <wp:docPr descr="Figure 17: Вывод решения уравнения для задания №3" title="" id="1" name="Picture"/>
            <a:graphic>
              <a:graphicData uri="http://schemas.openxmlformats.org/drawingml/2006/picture">
                <pic:pic>
                  <pic:nvPicPr>
                    <pic:cNvPr descr="images/lab4_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17: Вывод решения уравнения для задания №3</w:t>
      </w:r>
    </w:p>
    <w:bookmarkEnd w:id="60"/>
    <w:bookmarkEnd w:id="61"/>
    <w:bookmarkStart w:id="6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моделью гармонических колебаний и построила фазовые портреты гармонических колебаний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37" Target="media/rId37.jpg" /><Relationship Type="http://schemas.openxmlformats.org/officeDocument/2006/relationships/image" Id="rId47" Target="media/rId47.jpg" /><Relationship Type="http://schemas.openxmlformats.org/officeDocument/2006/relationships/image" Id="rId58" Target="media/rId58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5" Target="media/rId45.jpg" /><Relationship Type="http://schemas.openxmlformats.org/officeDocument/2006/relationships/image" Id="rId50" Target="media/rId5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Голова Варвара Алексеевна</dc:creator>
  <dc:language>ru-RU</dc:language>
  <cp:keywords/>
  <dcterms:created xsi:type="dcterms:W3CDTF">2021-03-05T11:02:31Z</dcterms:created>
  <dcterms:modified xsi:type="dcterms:W3CDTF">2021-03-05T11:02:31Z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1032182507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group">
    <vt:lpwstr>НФИбд-03-18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Модель гармонических колебаний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