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sz w:val="44"/>
          <w:lang w:val="en-US"/>
        </w:rPr>
      </w:pPr>
      <w:r>
        <w:rPr>
          <w:sz w:val="44"/>
        </w:rPr>
        <w:t>Έγγραφο</w:t>
      </w:r>
      <w:r>
        <w:rPr>
          <w:sz w:val="44"/>
          <w:lang w:val="en-US"/>
        </w:rPr>
        <w:t xml:space="preserve"> </w:t>
      </w:r>
      <w:r>
        <w:rPr>
          <w:sz w:val="44"/>
        </w:rPr>
        <w:t>απαιτήσεων</w:t>
      </w:r>
      <w:r>
        <w:rPr>
          <w:sz w:val="44"/>
          <w:lang w:val="en-US"/>
        </w:rPr>
        <w:t xml:space="preserve"> </w:t>
      </w:r>
      <w:r>
        <w:rPr>
          <w:sz w:val="44"/>
        </w:rPr>
        <w:t>εμπλεκομένων</w:t>
      </w:r>
      <w:r>
        <w:rPr>
          <w:sz w:val="44"/>
          <w:lang w:val="en-US"/>
        </w:rPr>
        <w:t xml:space="preserve"> </w:t>
      </w:r>
      <w:r>
        <w:rPr>
          <w:sz w:val="44"/>
        </w:rPr>
        <w:t>μερών</w:t>
      </w:r>
      <w:r>
        <w:rPr>
          <w:sz w:val="44"/>
          <w:lang w:val="en-US"/>
        </w:rPr>
        <w:t xml:space="preserve"> (StRS)</w:t>
        <w:br/>
        <w:t>Stakeholders Requirements Specification</w:t>
      </w:r>
    </w:p>
    <w:p>
      <w:pPr>
        <w:pStyle w:val="Description"/>
        <w:rPr/>
      </w:pPr>
      <w:r>
        <w:rPr/>
        <w:t>ΠΡΟΣΑΡΜΟΓΗ ΤΟΥ ΑΝΤΙΣΤΟΙΧΟΥ ΕΓΓΡΑΦΟΥ ΤΟΥ ΠΡΟΤΥΠΟΥ ISO/IEC/IEEE 29148:2011</w:t>
      </w:r>
    </w:p>
    <w:p>
      <w:pPr>
        <w:pStyle w:val="Description"/>
        <w:rPr/>
      </w:pPr>
      <w:r>
        <w:rPr/>
      </w:r>
    </w:p>
    <w:p>
      <w:pPr>
        <w:pStyle w:val="Description"/>
        <w:rPr/>
      </w:pPr>
      <w:r>
        <w:rPr>
          <w:sz w:val="32"/>
          <w:szCs w:val="32"/>
        </w:rPr>
        <w:t>Εταιρίες παραγωγής ηλεκτρικής ενέργειας</w:t>
      </w:r>
    </w:p>
    <w:p>
      <w:pPr>
        <w:pStyle w:val="Heading1"/>
        <w:numPr>
          <w:ilvl w:val="0"/>
          <w:numId w:val="2"/>
        </w:numPr>
        <w:rPr/>
      </w:pPr>
      <w:r>
        <w:rPr/>
        <w:t>Εισαγωγή</w:t>
      </w:r>
    </w:p>
    <w:p>
      <w:pPr>
        <w:pStyle w:val="Heading2"/>
        <w:rPr/>
      </w:pPr>
      <w:r>
        <w:rPr/>
        <w:t>1.1</w:t>
        <w:tab/>
        <w:t>Ταυτότητα - επιχειρησιακοί στόχοι</w:t>
      </w:r>
    </w:p>
    <w:p>
      <w:pPr>
        <w:pStyle w:val="Normal"/>
        <w:spacing w:lineRule="auto" w:line="240"/>
        <w:jc w:val="left"/>
        <w:rPr/>
      </w:pPr>
      <w:bookmarkStart w:id="0" w:name="_GoBack"/>
      <w:bookmarkEnd w:id="0"/>
      <w:r>
        <w:rPr>
          <w:rFonts w:eastAsia="Calibri Light" w:cs="Calibri Light" w:ascii="Calibri Light" w:hAnsi="Calibri Light"/>
          <w:b w:val="false"/>
          <w:i/>
          <w:color w:val="8597B1"/>
          <w:sz w:val="24"/>
        </w:rPr>
        <w:t xml:space="preserve">Η επιχείρηση μας ονομάζεται </w:t>
      </w:r>
      <w:r>
        <w:rPr>
          <w:rFonts w:eastAsia="Calibri Light" w:cs="Calibri Light" w:ascii="Calibri Light" w:hAnsi="Calibri Light"/>
          <w:b w:val="false"/>
          <w:i/>
          <w:color w:val="8597B1"/>
          <w:sz w:val="24"/>
          <w:lang w:val="en-GB"/>
        </w:rPr>
        <w:t>EnergyPower</w:t>
      </w:r>
      <w:r>
        <w:rPr>
          <w:rFonts w:eastAsia="Calibri Light" w:cs="Calibri Light" w:ascii="Calibri Light" w:hAnsi="Calibri Light"/>
          <w:b w:val="false"/>
          <w:i/>
          <w:color w:val="8597B1"/>
          <w:sz w:val="24"/>
        </w:rPr>
        <w:t xml:space="preserve"> και έχει κύριο επιχειρησιακό στόχο την διαφάνεια στη λειτουργία της αγοράς ηλεκτρικής ενέργειας και τη διάθεση, οπτικοποίηση και ανάλυση των δεδομένων αγοράς ηλεκτρικής ενέργειας που είναι απαραίτητες στους συμμετέχοντες στην αγορά, ανεξάρτητα από τον ρόλο τους. </w:t>
      </w:r>
      <w:r>
        <w:rPr>
          <w:rFonts w:eastAsia="Calibri Light" w:cs="Calibri Light" w:ascii="Calibri Light" w:hAnsi="Calibri Light"/>
          <w:b w:val="false"/>
          <w:i/>
          <w:color w:val="8597B1"/>
          <w:sz w:val="24"/>
          <w:szCs w:val="24"/>
        </w:rPr>
        <w:t>Η</w:t>
      </w:r>
      <w:r>
        <w:rPr>
          <w:rFonts w:ascii="Calibri Light" w:hAnsi="Calibri Light"/>
          <w:i/>
          <w:color w:val="8597B1"/>
          <w:sz w:val="24"/>
          <w:szCs w:val="24"/>
        </w:rPr>
        <w:t xml:space="preserve"> ύπαρξη</w:t>
      </w:r>
      <w:r>
        <w:rPr>
          <w:rFonts w:ascii="Calibri Light" w:hAnsi="Calibri Light"/>
          <w:i/>
          <w:color w:val="8597B1"/>
          <w:sz w:val="24"/>
          <w:szCs w:val="24"/>
          <w:lang w:val="el-GR"/>
        </w:rPr>
        <w:t xml:space="preserve"> </w:t>
      </w:r>
      <w:r>
        <w:rPr>
          <w:rFonts w:eastAsia="Calibri" w:cs="" w:ascii="Calibri Light" w:hAnsi="Calibri Light"/>
          <w:i/>
          <w:color w:val="8597B1"/>
          <w:kern w:val="0"/>
          <w:sz w:val="24"/>
          <w:szCs w:val="24"/>
          <w:lang w:val="el-GR" w:eastAsia="en-US" w:bidi="ar-SA"/>
        </w:rPr>
        <w:t xml:space="preserve">εταιριών παραγωγής ηλεκτρικής ενέργειας  </w:t>
      </w:r>
      <w:r>
        <w:rPr>
          <w:rFonts w:ascii="Calibri Light" w:hAnsi="Calibri Light"/>
          <w:i/>
          <w:color w:val="8597B1"/>
          <w:sz w:val="24"/>
          <w:szCs w:val="24"/>
        </w:rPr>
        <w:t>είναι αναγκαία για να υπάρχει οικονομική αλληλεπίδραση με την εταιρία E</w:t>
      </w:r>
      <w:r>
        <w:rPr>
          <w:rFonts w:ascii="Calibri Light" w:hAnsi="Calibri Light"/>
          <w:i/>
          <w:color w:val="8597B1"/>
          <w:sz w:val="24"/>
          <w:szCs w:val="24"/>
          <w:lang w:val="en-GB"/>
        </w:rPr>
        <w:t>nergyPower</w:t>
      </w:r>
      <w:r>
        <w:rPr>
          <w:rFonts w:ascii="Calibri Light" w:hAnsi="Calibri Light"/>
          <w:i/>
          <w:color w:val="8597B1"/>
          <w:sz w:val="24"/>
          <w:szCs w:val="24"/>
        </w:rPr>
        <w:t xml:space="preserve">. </w:t>
      </w:r>
      <w:r>
        <w:rPr>
          <w:rFonts w:eastAsia="Calibri" w:cs="" w:ascii="Calibri Light" w:hAnsi="Calibri Light"/>
          <w:i/>
          <w:color w:val="8597B1"/>
          <w:kern w:val="0"/>
          <w:sz w:val="24"/>
          <w:szCs w:val="24"/>
          <w:lang w:val="el-GR" w:eastAsia="en-US" w:bidi="ar-SA"/>
        </w:rPr>
        <w:t>Η</w:t>
      </w:r>
      <w:r>
        <w:rPr>
          <w:rFonts w:eastAsia="Calibri Light" w:cs="Calibri Light" w:ascii="Calibri Light" w:hAnsi="Calibri Light"/>
          <w:b w:val="false"/>
          <w:i/>
          <w:color w:val="8597B1"/>
          <w:sz w:val="24"/>
        </w:rPr>
        <w:t xml:space="preserve"> έμπρακτη εμπλοκή τους για την πληρέστερη ενημέρωση της πλατφόρμας </w:t>
      </w:r>
      <w:r>
        <w:rPr>
          <w:rFonts w:eastAsia="Calibri Light" w:cs="Calibri Light" w:ascii="Calibri Light" w:hAnsi="Calibri Light"/>
          <w:b w:val="false"/>
          <w:i/>
          <w:color w:val="8597B1"/>
          <w:kern w:val="0"/>
          <w:sz w:val="24"/>
          <w:szCs w:val="24"/>
          <w:lang w:val="el-GR" w:eastAsia="en-US" w:bidi="ar-SA"/>
        </w:rPr>
        <w:t>για την κατανάλωση και παραγωγή ηλεκτρικής ενέργειας</w:t>
      </w:r>
      <w:r>
        <w:rPr>
          <w:rFonts w:eastAsia="Calibri Light" w:cs="Calibri Light" w:ascii="Calibri Light" w:hAnsi="Calibri Light"/>
          <w:b w:val="false"/>
          <w:i/>
          <w:color w:val="8597B1"/>
          <w:sz w:val="24"/>
        </w:rPr>
        <w:t xml:space="preserve">. </w:t>
      </w:r>
      <w:r>
        <w:rPr>
          <w:rFonts w:eastAsia="Calibri Light" w:cs="Calibri Light" w:ascii="Calibri Light" w:hAnsi="Calibri Light"/>
          <w:b w:val="false"/>
          <w:i/>
          <w:color w:val="8597B1"/>
          <w:sz w:val="24"/>
          <w:szCs w:val="24"/>
        </w:rPr>
        <w:t>Τ</w:t>
      </w:r>
      <w:r>
        <w:rPr>
          <w:rFonts w:ascii="Calibri Light" w:hAnsi="Calibri Light"/>
          <w:i/>
          <w:color w:val="8597B1"/>
          <w:sz w:val="24"/>
          <w:szCs w:val="24"/>
        </w:rPr>
        <w:t xml:space="preserve">έλος </w:t>
      </w:r>
      <w:r>
        <w:rPr>
          <w:rFonts w:eastAsia="Calibri" w:cs="" w:ascii="Calibri Light" w:hAnsi="Calibri Light"/>
          <w:i/>
          <w:color w:val="8597B1"/>
          <w:kern w:val="0"/>
          <w:sz w:val="24"/>
          <w:szCs w:val="24"/>
          <w:lang w:val="el-GR" w:eastAsia="en-US" w:bidi="ar-SA"/>
        </w:rPr>
        <w:t>μπορούν</w:t>
      </w:r>
      <w:r>
        <w:rPr>
          <w:rFonts w:ascii="Calibri Light" w:hAnsi="Calibri Light"/>
          <w:i/>
          <w:color w:val="8597B1"/>
          <w:sz w:val="24"/>
          <w:szCs w:val="24"/>
        </w:rPr>
        <w:t xml:space="preserve"> να αποτελέσουν οι χορηγοί που στελεχώνουν με κεφάλαιο την εταιρία E</w:t>
      </w:r>
      <w:r>
        <w:rPr>
          <w:rFonts w:eastAsia="Calibri" w:cs="" w:ascii="Calibri Light" w:hAnsi="Calibri Light"/>
          <w:i/>
          <w:color w:val="8597B1"/>
          <w:kern w:val="0"/>
          <w:sz w:val="24"/>
          <w:szCs w:val="24"/>
          <w:lang w:val="en-GB" w:eastAsia="en-US" w:bidi="ar-SA"/>
        </w:rPr>
        <w:t>nergyPower</w:t>
      </w:r>
      <w:r>
        <w:rPr>
          <w:rFonts w:ascii="Calibri Light" w:hAnsi="Calibri Light"/>
          <w:i/>
          <w:color w:val="8597B1"/>
          <w:sz w:val="24"/>
          <w:szCs w:val="24"/>
        </w:rPr>
        <w:t xml:space="preserve"> με σκοπό να τους απονεμηθούν κέρδη από το συνολικό κέρδος της επιχείρησης.</w:t>
      </w:r>
    </w:p>
    <w:p>
      <w:pPr>
        <w:pStyle w:val="Heading2"/>
        <w:rPr/>
      </w:pPr>
      <w:r>
        <w:rPr/>
        <w:t>1.2</w:t>
        <w:tab/>
        <w:t>Περίγραμμα επιχειρησιακών λειτουργιών</w:t>
      </w:r>
    </w:p>
    <w:p>
      <w:pPr>
        <w:pStyle w:val="Normal"/>
        <w:rPr/>
      </w:pPr>
      <w:r>
        <w:rPr/>
      </w:r>
    </w:p>
    <w:p>
      <w:pPr>
        <w:pStyle w:val="Normal"/>
        <w:spacing w:lineRule="auto" w:line="240"/>
        <w:jc w:val="left"/>
        <w:rPr/>
      </w:pPr>
      <w:r>
        <w:rPr>
          <w:rFonts w:ascii="Calibri Light" w:hAnsi="Calibri Light"/>
          <w:i/>
          <w:color w:val="8597B1"/>
          <w:sz w:val="24"/>
          <w:szCs w:val="24"/>
        </w:rPr>
        <w:t xml:space="preserve">Γίνεται σύνδεση και επιλογή της αναζήτησης που θέλει να κάνει ο χρήστης. Μέτα </w:t>
      </w:r>
      <w:r>
        <w:rPr>
          <w:rFonts w:eastAsia="Calibri" w:cs="" w:ascii="Calibri Light" w:hAnsi="Calibri Light"/>
          <w:i/>
          <w:color w:val="8597B1"/>
          <w:kern w:val="0"/>
          <w:sz w:val="24"/>
          <w:szCs w:val="24"/>
          <w:lang w:val="el-GR" w:eastAsia="en-US" w:bidi="ar-SA"/>
        </w:rPr>
        <w:t>πληκτρολογείται από τον χρήστη η αναζήτηση και εμφανίζεται το αποτέλεσμα</w:t>
      </w:r>
      <w:r>
        <w:rPr>
          <w:rFonts w:ascii="Calibri Light" w:hAnsi="Calibri Light"/>
          <w:i/>
          <w:color w:val="8597B1"/>
          <w:sz w:val="24"/>
          <w:szCs w:val="24"/>
        </w:rPr>
        <w:t>.</w:t>
      </w:r>
    </w:p>
    <w:p>
      <w:pPr>
        <w:pStyle w:val="Description"/>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731510" cy="239458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2394585"/>
                    </a:xfrm>
                    <a:prstGeom prst="rect">
                      <a:avLst/>
                    </a:prstGeom>
                  </pic:spPr>
                </pic:pic>
              </a:graphicData>
            </a:graphic>
          </wp:anchor>
        </w:drawing>
      </w:r>
    </w:p>
    <w:p>
      <w:pPr>
        <w:pStyle w:val="Heading1"/>
        <w:numPr>
          <w:ilvl w:val="0"/>
          <w:numId w:val="2"/>
        </w:numPr>
        <w:rPr/>
      </w:pPr>
      <w:r>
        <w:rPr/>
        <w:t>Αναφορές - πηγές πληροφοριών</w:t>
      </w:r>
    </w:p>
    <w:p>
      <w:pPr>
        <w:pStyle w:val="Description"/>
        <w:rPr/>
      </w:pPr>
      <w:r>
        <w:rPr/>
        <w:t xml:space="preserve"> </w:t>
      </w:r>
      <w:r>
        <w:rPr/>
        <w:t xml:space="preserve">Ν/Α </w:t>
      </w:r>
    </w:p>
    <w:p>
      <w:pPr>
        <w:pStyle w:val="Heading1"/>
        <w:numPr>
          <w:ilvl w:val="0"/>
          <w:numId w:val="0"/>
        </w:numPr>
        <w:ind w:left="360" w:hanging="0"/>
        <w:rPr/>
      </w:pPr>
      <w:r>
        <w:rPr/>
      </w:r>
    </w:p>
    <w:p>
      <w:pPr>
        <w:pStyle w:val="Heading1"/>
        <w:numPr>
          <w:ilvl w:val="0"/>
          <w:numId w:val="2"/>
        </w:numPr>
        <w:rPr/>
      </w:pPr>
      <w:r>
        <w:rPr/>
        <w:t>Λειτουργικές απαιτήσεις επιχειρησιακού περιβάλλοντος</w:t>
      </w:r>
    </w:p>
    <w:p>
      <w:pPr>
        <w:pStyle w:val="Heading2"/>
        <w:rPr/>
      </w:pPr>
      <w:r>
        <w:rPr/>
      </w:r>
    </w:p>
    <w:p>
      <w:pPr>
        <w:pStyle w:val="Heading2"/>
        <w:rPr/>
      </w:pPr>
      <w:r>
        <w:rPr/>
      </w:r>
    </w:p>
    <w:p>
      <w:pPr>
        <w:pStyle w:val="Heading2"/>
        <w:rPr/>
      </w:pPr>
      <w:r>
        <w:rPr/>
        <w:t>3.1</w:t>
        <w:tab/>
        <w:t>Επιχειρησιακές διαδικασίες</w:t>
      </w:r>
    </w:p>
    <w:p>
      <w:pPr>
        <w:pStyle w:val="Normal"/>
        <w:jc w:val="left"/>
        <w:rPr>
          <w:rFonts w:ascii="Calibri Light" w:hAnsi="Calibri Light" w:eastAsia="Calibri" w:cs=""/>
          <w:i/>
          <w:i/>
          <w:color w:val="8597B1"/>
          <w:kern w:val="0"/>
          <w:sz w:val="24"/>
          <w:szCs w:val="24"/>
          <w:lang w:val="el-GR" w:eastAsia="en-US" w:bidi="ar-SA"/>
        </w:rPr>
      </w:pPr>
      <w:r>
        <w:rPr>
          <w:rFonts w:eastAsia="Calibri" w:cs="" w:ascii="Calibri Light" w:hAnsi="Calibri Light"/>
          <w:i/>
          <w:color w:val="8597B1"/>
          <w:kern w:val="0"/>
          <w:sz w:val="24"/>
          <w:szCs w:val="24"/>
          <w:lang w:val="el-GR" w:eastAsia="en-US" w:bidi="ar-SA"/>
        </w:rPr>
        <w:t xml:space="preserve">Δημιουργία προφίλ. Εισαγωγή στο σύστημα με σύνδεση στο λογαριασμό του χρήστη. Αναζήτηση αποτελεσμάτων για τα ενεργειακή κατανάλωση και παραγωγή ανά περιοχές. Αναζήτηση πρόβλεψης κατανάλωσης σε μια περιοχή. Πρόσβαση στο </w:t>
      </w:r>
      <w:r>
        <w:rPr>
          <w:rFonts w:eastAsia="Calibri" w:cs="" w:ascii="Calibri Light" w:hAnsi="Calibri Light"/>
          <w:i/>
          <w:color w:val="8597B1"/>
          <w:kern w:val="0"/>
          <w:sz w:val="24"/>
          <w:szCs w:val="24"/>
          <w:lang w:val="en-GB" w:eastAsia="en-US" w:bidi="ar-SA"/>
        </w:rPr>
        <w:t xml:space="preserve">API </w:t>
      </w:r>
      <w:r>
        <w:rPr>
          <w:rFonts w:eastAsia="Calibri" w:cs="" w:ascii="Calibri Light" w:hAnsi="Calibri Light"/>
          <w:i/>
          <w:color w:val="8597B1"/>
          <w:kern w:val="0"/>
          <w:sz w:val="24"/>
          <w:szCs w:val="24"/>
          <w:lang w:val="el-GR" w:eastAsia="en-US" w:bidi="ar-SA"/>
        </w:rPr>
        <w:t>για την καλύτερη επεξεργασία των δεδομένων προκειμένου να γίνουν συγκρίσεις και προβλέψεις. Πρόταση συνεργασίας για την καταχώρηση δεδομένων στο σύστημα από την εταιρία.</w:t>
      </w:r>
    </w:p>
    <w:p>
      <w:pPr>
        <w:pStyle w:val="Heading2"/>
        <w:rPr/>
      </w:pPr>
      <w:r>
        <w:rPr/>
        <w:t>3.2</w:t>
        <w:tab/>
        <w:tab/>
        <w:t>Δείκτες ποιότητας</w:t>
      </w:r>
    </w:p>
    <w:p>
      <w:pPr>
        <w:pStyle w:val="Normal"/>
        <w:rPr>
          <w:rFonts w:ascii="Calibri Light" w:hAnsi="Calibri Light"/>
          <w:sz w:val="24"/>
          <w:szCs w:val="24"/>
        </w:rPr>
      </w:pPr>
      <w:r>
        <w:rPr>
          <w:rFonts w:ascii="Calibri Light" w:hAnsi="Calibri Light"/>
          <w:i/>
          <w:color w:val="8597B1"/>
          <w:sz w:val="24"/>
          <w:szCs w:val="24"/>
        </w:rPr>
        <w:t xml:space="preserve">Δείκτες ποιότητας για τις εταιρίες η συνεργασία με πλήθος εταιριών. </w:t>
      </w:r>
      <w:r>
        <w:rPr>
          <w:rFonts w:eastAsia="Calibri Light" w:cs="Calibri Light" w:ascii="Calibri Light" w:hAnsi="Calibri Light"/>
          <w:b w:val="false"/>
          <w:i/>
          <w:color w:val="8496B0"/>
          <w:kern w:val="0"/>
          <w:sz w:val="24"/>
          <w:szCs w:val="24"/>
          <w:lang w:val="el-GR" w:eastAsia="en-US" w:bidi="ar-SA"/>
        </w:rPr>
        <w:t>Τ</w:t>
      </w:r>
      <w:r>
        <w:rPr>
          <w:rFonts w:eastAsia="Calibri Light" w:cs="Calibri Light" w:ascii="Calibri Light" w:hAnsi="Calibri Light"/>
          <w:b w:val="false"/>
          <w:i/>
          <w:color w:val="8496B0"/>
          <w:sz w:val="24"/>
          <w:szCs w:val="24"/>
        </w:rPr>
        <w:t>ο συνεχόμενο feedaback με δεδομένα για την επικαιρομένη ενημέρωση του συστήματος καθώς και η αντοχή κίνηση στην χρήση του συστήματος λογισμικού.</w:t>
      </w:r>
      <w:r>
        <w:rPr>
          <w:rFonts w:eastAsia="Calibri Light" w:cs="Calibri Light" w:ascii="Calibri Light" w:hAnsi="Calibri Light"/>
          <w:b w:val="false"/>
          <w:i/>
          <w:color w:val="8496B0"/>
          <w:sz w:val="24"/>
          <w:szCs w:val="24"/>
          <w:lang w:val="el-GR"/>
        </w:rPr>
        <w:t xml:space="preserve"> Χαρακτηριστικό επίσης είναι η ακριβής απεικόνιση των αποτελεσμάτων, ο </w:t>
      </w:r>
      <w:r>
        <w:rPr>
          <w:rFonts w:eastAsia="Calibri Light" w:cs="Calibri Light" w:ascii="Calibri Light" w:hAnsi="Calibri Light"/>
          <w:b w:val="false"/>
          <w:i/>
          <w:color w:val="8597B1"/>
          <w:sz w:val="24"/>
          <w:szCs w:val="24"/>
          <w:lang w:val="el-GR"/>
        </w:rPr>
        <w:t>α</w:t>
      </w:r>
      <w:r>
        <w:rPr>
          <w:rFonts w:ascii="Calibri Light" w:hAnsi="Calibri Light"/>
          <w:i/>
          <w:color w:val="8597B1"/>
          <w:sz w:val="24"/>
          <w:szCs w:val="24"/>
        </w:rPr>
        <w:t xml:space="preserve">ριθμός συνεργαζόμενων καταστημάτων, το ποσοστό επιτυχημένων αποτελεσμάτων αναζήτησης ,το ποσοστό έγκυρων πληροφοριών που εμφανίζονται στα αποτελέσματα αναζήτησης ως προς το σύνολο των αποτελεσμάτων και ο μέσος χρόνος απόκρισης της εφαρμογής. </w:t>
      </w:r>
    </w:p>
    <w:p>
      <w:pPr>
        <w:pStyle w:val="Heading1"/>
        <w:numPr>
          <w:ilvl w:val="0"/>
          <w:numId w:val="2"/>
        </w:numPr>
        <w:rPr/>
      </w:pPr>
      <w:r>
        <w:rPr/>
        <w:t>Έκθεση απαιτήσεων χρηστών</w:t>
      </w:r>
    </w:p>
    <w:p>
      <w:pPr>
        <w:pStyle w:val="Description"/>
        <w:rPr/>
      </w:pPr>
      <w:r>
        <w:rPr>
          <w:rFonts w:eastAsia="Calibri" w:cs="" w:ascii="Calibri Light" w:hAnsi="Calibri Light"/>
          <w:i/>
          <w:color w:val="8496B0" w:themeColor="text2" w:themeTint="99"/>
          <w:kern w:val="0"/>
          <w:sz w:val="24"/>
          <w:szCs w:val="24"/>
          <w:lang w:val="el-GR" w:eastAsia="en-US" w:bidi="ar-SA"/>
        </w:rPr>
        <w:t>Ευκολία στην πρόσβαση και την επεξεργασία μεγάλου όγκου δεδομένων. Πληθώρα πληροφορίας για την εκτίμηση επενδύσεων της εταιρίας σύμφωνα με τις ανάγκες στην παραγωγή και την κατανάλωση. Αντίληψη στην τάση των καταναλωτών και στον δείκτη αστικοποίησης των περιοχών με κριτήριο το τι θα σημαίνει αυτό για την εξέλιξη των εταιριών.</w:t>
      </w:r>
    </w:p>
    <w:p>
      <w:pPr>
        <w:pStyle w:val="Heading1"/>
        <w:numPr>
          <w:ilvl w:val="0"/>
          <w:numId w:val="2"/>
        </w:numPr>
        <w:rPr/>
      </w:pPr>
      <w:r>
        <w:rPr/>
        <w:t>Αρχές του προτεινόμενου συστήματος</w:t>
      </w:r>
    </w:p>
    <w:p>
      <w:pPr>
        <w:pStyle w:val="Normal"/>
        <w:spacing w:lineRule="auto" w:line="240"/>
        <w:jc w:val="left"/>
        <w:rPr>
          <w:rFonts w:ascii="Calibri Light" w:hAnsi="Calibri Light" w:eastAsia="Calibri Light" w:cs="Calibri Light"/>
          <w:b w:val="false"/>
          <w:b w:val="false"/>
          <w:i/>
          <w:i/>
          <w:color w:val="8597B1"/>
          <w:sz w:val="24"/>
        </w:rPr>
      </w:pPr>
      <w:r>
        <w:rPr>
          <w:rFonts w:eastAsia="Calibri Light" w:cs="Calibri Light" w:ascii="Calibri Light" w:hAnsi="Calibri Light"/>
          <w:b w:val="false"/>
          <w:i/>
          <w:color w:val="8597B1"/>
          <w:sz w:val="24"/>
        </w:rPr>
        <w:t>Το προτεινόμενο σύστημα είναι ένας χώρος αναζήτησης ενεργειακής κατανάλωσης σε μια περιοχή/ζώνη/χώρα. Όλοι οι χρήστες έχουν δικαίωμα ανάγνωσης των καταχωρήσεων και  εισαγωγής προτάσεων βελτίωσης του συστήματος. Οι διαχειριστές έχουν δικαίωμα να προσθέτουν νέες καταχωρήσεις, να διαγράφουν χρήστες, να συλλέγουν και να διαχειρίζονται τις διαθέσιμες πληροφορίες, να υλοποιούν οποιαδήποτε αλλαγή στο σύστημα θεωρούν αναγκαία.</w:t>
      </w:r>
    </w:p>
    <w:p>
      <w:pPr>
        <w:pStyle w:val="Heading1"/>
        <w:numPr>
          <w:ilvl w:val="0"/>
          <w:numId w:val="2"/>
        </w:numPr>
        <w:rPr/>
      </w:pPr>
      <w:r>
        <w:rPr/>
        <w:t>Περιορισμοί στο πλαίσιο του έργου</w:t>
      </w:r>
    </w:p>
    <w:p>
      <w:pPr>
        <w:pStyle w:val="Normal"/>
        <w:spacing w:lineRule="auto" w:line="240"/>
        <w:jc w:val="left"/>
        <w:rPr>
          <w:rFonts w:ascii="Calibri Light" w:hAnsi="Calibri Light" w:eastAsia="Calibri Light" w:cs="Calibri Light"/>
          <w:b w:val="false"/>
          <w:b w:val="false"/>
          <w:i/>
          <w:i/>
          <w:color w:val="8597B1"/>
          <w:sz w:val="24"/>
        </w:rPr>
      </w:pPr>
      <w:r>
        <w:rPr>
          <w:rFonts w:eastAsia="Calibri Light" w:cs="Calibri Light" w:ascii="Calibri Light" w:hAnsi="Calibri Light"/>
          <w:b w:val="false"/>
          <w:i/>
          <w:color w:val="8597B1"/>
          <w:sz w:val="24"/>
        </w:rPr>
        <w:t>Στο πρώιμο στάδιο, η εφαρμογή θα έχει περιορισμένες λειτουργίες και δυνατότητες λόγω περιορισμένων οικονομικών πόρων. Ωστόσο ο περιορισμός αυτός θα ξεπεραστεί μέσω της διαδικασίας ανεύρεσης πόρων και η εξέλιξη της εφαρμογής θα πραγματοποιηθεί σταδιακά και με συγκεκριμένο τρόπο ούτως ώστε να μην διαταραχθεί η ομαλή λειτουργία της.</w:t>
      </w:r>
      <w:r>
        <w:rPr>
          <w:rFonts w:eastAsia="Calibri Light" w:cs="Calibri Light" w:ascii="Calibri Light" w:hAnsi="Calibri Light"/>
          <w:b w:val="false"/>
          <w:i/>
          <w:color w:val="8597B1"/>
          <w:sz w:val="24"/>
          <w:szCs w:val="24"/>
        </w:rPr>
        <w:t xml:space="preserve"> Επίσης στα δεδομένα που παρέχονται σε τρίτους δεν δίνονται προσωπικά στοιχεία  σύμφωνα με τον GDPR*. Ακόμη η πλατφόρμα δεν κρατάει μόνη της στατιστικά για στιγμιότυπα της βάσης αλλά κατόπιν συγκεκριμένης ζήτησης για τα δεδομένα αυτά. Ακόμη το διαφημιζόμενο περιεχόμενο πρέπει να μην είναι προκλητικό ή προσβλητικό.</w:t>
      </w:r>
    </w:p>
    <w:p>
      <w:pPr>
        <w:pStyle w:val="Heading1"/>
        <w:numPr>
          <w:ilvl w:val="0"/>
          <w:numId w:val="2"/>
        </w:numPr>
        <w:rPr/>
      </w:pPr>
      <w:r>
        <w:rPr/>
        <w:t xml:space="preserve">Παράρτημα: ακρωνύμια και συντομογραφίες </w:t>
      </w:r>
    </w:p>
    <w:p>
      <w:pPr>
        <w:pStyle w:val="Normal"/>
        <w:rPr>
          <w:rFonts w:ascii="Calibri Light" w:hAnsi="Calibri Light"/>
          <w:sz w:val="24"/>
          <w:szCs w:val="24"/>
        </w:rPr>
      </w:pPr>
      <w:r>
        <w:rPr>
          <w:rFonts w:ascii="Calibri Light" w:hAnsi="Calibri Light"/>
          <w:i/>
          <w:color w:val="8597B1"/>
          <w:sz w:val="24"/>
          <w:szCs w:val="24"/>
        </w:rPr>
        <w:t>GDPR: General Data Protection Regulation</w:t>
      </w:r>
    </w:p>
    <w:p>
      <w:pPr>
        <w:pStyle w:val="Normal"/>
        <w:rPr/>
      </w:pPr>
      <w:r>
        <w:rPr/>
      </w:r>
    </w:p>
    <w:sectPr>
      <w:footerReference w:type="default" r:id="rId3"/>
      <w:type w:val="nextPage"/>
      <w:pgSz w:w="11906" w:h="16838"/>
      <w:pgMar w:left="1440" w:right="1440" w:header="0" w:top="1440" w:footer="708"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single" w:sz="4" w:space="1" w:color="000000"/>
      </w:pBdr>
      <w:rPr>
        <w:sz w:val="18"/>
        <w:szCs w:val="18"/>
      </w:rPr>
    </w:pPr>
    <w:r>
      <w:rPr>
        <w:rFonts w:eastAsia="Calibri" w:cs="" w:cstheme="minorBidi" w:eastAsiaTheme="minorHAnsi"/>
        <w:color w:val="auto"/>
        <w:kern w:val="0"/>
        <w:sz w:val="18"/>
        <w:szCs w:val="18"/>
        <w:lang w:val="en-GB" w:eastAsia="en-US" w:bidi="ar-SA"/>
      </w:rPr>
      <w:t>Dreamteam</w:t>
    </w:r>
    <w:r>
      <w:rPr>
        <w:sz w:val="18"/>
        <w:szCs w:val="18"/>
      </w:rPr>
      <w:tab/>
      <w:t xml:space="preserve">ΕΓΓΡΑΦΟ </w:t>
    </w:r>
    <w:r>
      <w:rPr>
        <w:sz w:val="18"/>
        <w:szCs w:val="18"/>
        <w:lang w:val="en-US"/>
      </w:rPr>
      <w:t>StRS</w:t>
    </w:r>
    <w:r>
      <w:rPr>
        <w:sz w:val="18"/>
        <w:szCs w:val="18"/>
      </w:rPr>
      <w:t xml:space="preserve"> (2019)</w:t>
    </w:r>
    <w:r>
      <w:rPr>
        <w:sz w:val="18"/>
        <w:szCs w:val="18"/>
        <w:lang w:val="en-US"/>
      </w:rPr>
      <w:tab/>
    </w:r>
    <w:r>
      <w:rPr>
        <w:sz w:val="18"/>
        <w:szCs w:val="18"/>
      </w:rPr>
      <w:t xml:space="preserve">Σελ </w:t>
    </w:r>
    <w:r>
      <w:rPr>
        <w:sz w:val="18"/>
        <w:szCs w:val="18"/>
      </w:rPr>
      <w:fldChar w:fldCharType="begin"/>
    </w:r>
    <w:r>
      <w:rPr>
        <w:sz w:val="18"/>
        <w:szCs w:val="18"/>
      </w:rPr>
      <w:instrText> PAGE </w:instrText>
    </w:r>
    <w:r>
      <w:rPr>
        <w:sz w:val="18"/>
        <w:szCs w:val="18"/>
      </w:rPr>
      <w:fldChar w:fldCharType="separate"/>
    </w:r>
    <w:r>
      <w:rPr>
        <w:sz w:val="18"/>
        <w:szCs w:val="18"/>
      </w:rPr>
      <w:t>3</w:t>
    </w:r>
    <w:r>
      <w:rPr>
        <w:sz w:val="18"/>
        <w:szCs w:val="18"/>
      </w:rPr>
      <w:fldChar w:fldCharType="end"/>
    </w:r>
    <w:r>
      <w:rPr>
        <w:sz w:val="18"/>
        <w:szCs w:val="18"/>
      </w:rPr>
      <w:t xml:space="preserve"> /  </w:t>
    </w:r>
    <w:r>
      <w:rPr>
        <w:sz w:val="18"/>
        <w:szCs w:val="18"/>
      </w:rPr>
      <w:fldChar w:fldCharType="begin"/>
    </w:r>
    <w:r>
      <w:rPr>
        <w:sz w:val="18"/>
        <w:szCs w:val="18"/>
      </w:rPr>
      <w:instrText> NUMPAGES </w:instrText>
    </w:r>
    <w:r>
      <w:rPr>
        <w:sz w:val="18"/>
        <w:szCs w:val="18"/>
      </w:rPr>
      <w:fldChar w:fldCharType="separate"/>
    </w:r>
    <w:r>
      <w:rPr>
        <w:sz w:val="18"/>
        <w:szCs w:val="18"/>
      </w:rPr>
      <w:t>3</w:t>
    </w:r>
    <w:r>
      <w:rPr>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decimal"/>
      <w:lvlText w:val="%1."/>
      <w:lvlJc w:val="left"/>
      <w:pPr>
        <w:ind w:left="360" w:hanging="36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4"/>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87106"/>
    <w:pPr>
      <w:widowControl/>
      <w:bidi w:val="0"/>
      <w:snapToGrid w:val="false"/>
      <w:spacing w:before="120" w:after="0"/>
      <w:jc w:val="left"/>
    </w:pPr>
    <w:rPr>
      <w:rFonts w:ascii="Calibri" w:hAnsi="Calibri" w:eastAsia="Calibri" w:cs="" w:asciiTheme="minorHAnsi" w:cstheme="minorBidi" w:eastAsiaTheme="minorHAnsi" w:hAnsiTheme="minorHAnsi"/>
      <w:color w:val="auto"/>
      <w:kern w:val="0"/>
      <w:sz w:val="24"/>
      <w:szCs w:val="24"/>
      <w:lang w:val="el-GR" w:eastAsia="en-US" w:bidi="ar-SA"/>
    </w:rPr>
  </w:style>
  <w:style w:type="paragraph" w:styleId="Heading1">
    <w:name w:val="Heading 1"/>
    <w:basedOn w:val="Normal"/>
    <w:next w:val="Normal"/>
    <w:link w:val="Heading1Char"/>
    <w:uiPriority w:val="9"/>
    <w:qFormat/>
    <w:rsid w:val="004276a5"/>
    <w:pPr>
      <w:keepNext w:val="true"/>
      <w:keepLines/>
      <w:numPr>
        <w:ilvl w:val="0"/>
        <w:numId w:val="1"/>
      </w:numPr>
      <w:spacing w:before="600" w:after="0"/>
      <w:outlineLvl w:val="0"/>
    </w:pPr>
    <w:rPr>
      <w:rFonts w:ascii="Calibri Light" w:hAnsi="Calibri Light" w:eastAsia="" w:cs="" w:asciiTheme="majorHAnsi" w:cstheme="majorBidi" w:eastAsiaTheme="majorEastAsia" w:hAnsiTheme="majorHAnsi"/>
      <w:sz w:val="32"/>
      <w:szCs w:val="32"/>
    </w:rPr>
  </w:style>
  <w:style w:type="paragraph" w:styleId="Heading2">
    <w:name w:val="Heading 2"/>
    <w:basedOn w:val="Normal"/>
    <w:next w:val="Normal"/>
    <w:link w:val="Heading2Char"/>
    <w:uiPriority w:val="9"/>
    <w:unhideWhenUsed/>
    <w:qFormat/>
    <w:rsid w:val="00be4961"/>
    <w:pPr>
      <w:keepNext w:val="true"/>
      <w:keepLines/>
      <w:spacing w:before="240" w:after="0"/>
      <w:ind w:left="567" w:hanging="567"/>
      <w:outlineLvl w:val="1"/>
    </w:pPr>
    <w:rPr>
      <w:rFonts w:ascii="Calibri Light" w:hAnsi="Calibri Light" w:eastAsia="" w:cs="" w:asciiTheme="majorHAnsi" w:cstheme="majorBidi" w:eastAsiaTheme="majorEastAsia" w:hAnsiTheme="majorHAnsi"/>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276a5"/>
    <w:rPr>
      <w:rFonts w:ascii="Calibri Light" w:hAnsi="Calibri Light" w:eastAsia="" w:cs="" w:asciiTheme="majorHAnsi" w:cstheme="majorBidi" w:eastAsiaTheme="majorEastAsia" w:hAnsiTheme="majorHAnsi"/>
      <w:sz w:val="32"/>
      <w:szCs w:val="32"/>
      <w:lang w:val="el-GR"/>
    </w:rPr>
  </w:style>
  <w:style w:type="character" w:styleId="Heading2Char" w:customStyle="1">
    <w:name w:val="Heading 2 Char"/>
    <w:basedOn w:val="DefaultParagraphFont"/>
    <w:link w:val="Heading2"/>
    <w:uiPriority w:val="9"/>
    <w:qFormat/>
    <w:rsid w:val="00be4961"/>
    <w:rPr>
      <w:rFonts w:ascii="Calibri Light" w:hAnsi="Calibri Light" w:eastAsia="" w:cs="" w:asciiTheme="majorHAnsi" w:cstheme="majorBidi" w:eastAsiaTheme="majorEastAsia" w:hAnsiTheme="majorHAnsi"/>
      <w:sz w:val="26"/>
      <w:szCs w:val="26"/>
      <w:lang w:val="el-GR"/>
    </w:rPr>
  </w:style>
  <w:style w:type="character" w:styleId="TitleChar" w:customStyle="1">
    <w:name w:val="Title Char"/>
    <w:basedOn w:val="DefaultParagraphFont"/>
    <w:link w:val="Title"/>
    <w:uiPriority w:val="10"/>
    <w:qFormat/>
    <w:rsid w:val="00772ca3"/>
    <w:rPr>
      <w:rFonts w:ascii="Calibri Light" w:hAnsi="Calibri Light" w:eastAsia="" w:cs="" w:asciiTheme="majorHAnsi" w:cstheme="majorBidi" w:eastAsiaTheme="majorEastAsia" w:hAnsiTheme="majorHAnsi"/>
      <w:spacing w:val="-10"/>
      <w:kern w:val="2"/>
      <w:sz w:val="56"/>
      <w:szCs w:val="56"/>
      <w:lang w:val="el-GR"/>
    </w:rPr>
  </w:style>
  <w:style w:type="character" w:styleId="HeaderChar" w:customStyle="1">
    <w:name w:val="Header Char"/>
    <w:basedOn w:val="DefaultParagraphFont"/>
    <w:link w:val="Header"/>
    <w:uiPriority w:val="99"/>
    <w:qFormat/>
    <w:rsid w:val="00651715"/>
    <w:rPr>
      <w:lang w:val="el-GR"/>
    </w:rPr>
  </w:style>
  <w:style w:type="character" w:styleId="FooterChar" w:customStyle="1">
    <w:name w:val="Footer Char"/>
    <w:basedOn w:val="DefaultParagraphFont"/>
    <w:link w:val="Footer"/>
    <w:uiPriority w:val="99"/>
    <w:qFormat/>
    <w:rsid w:val="00651715"/>
    <w:rPr>
      <w:lang w:val="el-GR"/>
    </w:rPr>
  </w:style>
  <w:style w:type="character" w:styleId="SubtitleChar" w:customStyle="1">
    <w:name w:val="Subtitle Char"/>
    <w:basedOn w:val="DefaultParagraphFont"/>
    <w:link w:val="Subtitle"/>
    <w:uiPriority w:val="11"/>
    <w:qFormat/>
    <w:rsid w:val="00a642ae"/>
    <w:rPr>
      <w:rFonts w:eastAsia="" w:eastAsiaTheme="minorEastAsia"/>
      <w:color w:val="5A5A5A" w:themeColor="text1" w:themeTint="a5"/>
      <w:spacing w:val="15"/>
      <w:sz w:val="28"/>
      <w:szCs w:val="22"/>
      <w:lang w:val="el-GR"/>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Description" w:customStyle="1">
    <w:name w:val="Description"/>
    <w:basedOn w:val="Normal"/>
    <w:qFormat/>
    <w:rsid w:val="00772ca3"/>
    <w:pPr/>
    <w:rPr>
      <w:i/>
      <w:color w:val="8496B0" w:themeColor="text2" w:themeTint="99"/>
      <w:sz w:val="20"/>
    </w:rPr>
  </w:style>
  <w:style w:type="paragraph" w:styleId="Title">
    <w:name w:val="Title"/>
    <w:basedOn w:val="Normal"/>
    <w:next w:val="Normal"/>
    <w:link w:val="TitleChar"/>
    <w:uiPriority w:val="10"/>
    <w:qFormat/>
    <w:rsid w:val="00772ca3"/>
    <w:pPr>
      <w:spacing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HeaderandFooter">
    <w:name w:val="Header and Footer"/>
    <w:basedOn w:val="Normal"/>
    <w:qFormat/>
    <w:pPr/>
    <w:rPr/>
  </w:style>
  <w:style w:type="paragraph" w:styleId="Header">
    <w:name w:val="Header"/>
    <w:basedOn w:val="Normal"/>
    <w:link w:val="HeaderChar"/>
    <w:uiPriority w:val="99"/>
    <w:unhideWhenUsed/>
    <w:rsid w:val="00651715"/>
    <w:pPr>
      <w:tabs>
        <w:tab w:val="clear" w:pos="720"/>
        <w:tab w:val="center" w:pos="4680" w:leader="none"/>
        <w:tab w:val="right" w:pos="9360" w:leader="none"/>
      </w:tabs>
      <w:spacing w:before="0" w:after="0"/>
    </w:pPr>
    <w:rPr/>
  </w:style>
  <w:style w:type="paragraph" w:styleId="Footer">
    <w:name w:val="Footer"/>
    <w:basedOn w:val="Normal"/>
    <w:link w:val="FooterChar"/>
    <w:uiPriority w:val="99"/>
    <w:unhideWhenUsed/>
    <w:rsid w:val="00651715"/>
    <w:pPr>
      <w:tabs>
        <w:tab w:val="clear" w:pos="720"/>
        <w:tab w:val="center" w:pos="4680" w:leader="none"/>
        <w:tab w:val="right" w:pos="9360" w:leader="none"/>
      </w:tabs>
      <w:spacing w:before="0" w:after="0"/>
    </w:pPr>
    <w:rPr/>
  </w:style>
  <w:style w:type="paragraph" w:styleId="Subtitle">
    <w:name w:val="Subtitle"/>
    <w:basedOn w:val="Normal"/>
    <w:next w:val="Normal"/>
    <w:link w:val="SubtitleChar"/>
    <w:uiPriority w:val="11"/>
    <w:qFormat/>
    <w:rsid w:val="00a642ae"/>
    <w:pPr>
      <w:spacing w:before="120" w:after="160"/>
    </w:pPr>
    <w:rPr>
      <w:rFonts w:eastAsia="" w:eastAsiaTheme="minorEastAsia"/>
      <w:color w:val="5A5A5A" w:themeColor="text1" w:themeTint="a5"/>
      <w:spacing w:val="15"/>
      <w:sz w:val="28"/>
      <w:szCs w:val="22"/>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Application>LibreOffice/6.4.0.3$Windows_x86 LibreOffice_project/b0a288ab3d2d4774cb44b62f04d5d28733ac6df8</Application>
  <Pages>3</Pages>
  <Words>522</Words>
  <Characters>3333</Characters>
  <CharactersWithSpaces>3833</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2020-01-22T08:51:00Z</dcterms:created>
  <dc:creator>Vassilios Vescoukis</dc:creator>
  <dc:description/>
  <dc:language>en-GB</dc:language>
  <cp:lastModifiedBy/>
  <dcterms:modified xsi:type="dcterms:W3CDTF">2020-02-02T19:29:54Z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