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AF2" w:rsidRDefault="002B1AF2"/>
    <w:p w:rsidR="002D541E" w:rsidRDefault="00612609">
      <w:r>
        <w:rPr>
          <w:noProof/>
        </w:rPr>
        <w:pict>
          <v:shapetype id="_x0000_t135" coordsize="21600,21600" o:spt="135" path="m10800,qx21600,10800,10800,21600l,21600,,xe">
            <v:stroke joinstyle="miter"/>
            <v:path gradientshapeok="t" o:connecttype="rect" textboxrect="0,3163,18437,18437"/>
          </v:shapetype>
          <v:shape id="_x0000_s1026" type="#_x0000_t135" style="position:absolute;margin-left:132.3pt;margin-top:3.6pt;width:214.3pt;height:69.5pt;z-index:251658240" fillcolor="#c90" strokecolor="#fc0">
            <v:textbox style="mso-next-textbox:#_x0000_s1026">
              <w:txbxContent>
                <w:p w:rsidR="006A78F1" w:rsidRPr="00E47E32" w:rsidRDefault="006A78F1">
                  <w:pPr>
                    <w:rPr>
                      <w:b/>
                      <w:sz w:val="56"/>
                      <w:szCs w:val="56"/>
                    </w:rPr>
                  </w:pPr>
                  <w:r w:rsidRPr="00E47E32">
                    <w:rPr>
                      <w:b/>
                      <w:sz w:val="56"/>
                      <w:szCs w:val="56"/>
                    </w:rPr>
                    <w:t>UBER Project</w:t>
                  </w:r>
                </w:p>
              </w:txbxContent>
            </v:textbox>
          </v:shape>
        </w:pict>
      </w:r>
    </w:p>
    <w:p w:rsidR="002D541E" w:rsidRDefault="002D541E"/>
    <w:p w:rsidR="002D541E" w:rsidRDefault="002D541E"/>
    <w:p w:rsidR="002D541E" w:rsidRDefault="002D541E"/>
    <w:p w:rsidR="008254A7" w:rsidRDefault="008254A7" w:rsidP="00201C42">
      <w:pPr>
        <w:spacing w:after="0"/>
      </w:pPr>
    </w:p>
    <w:p w:rsidR="000632E6" w:rsidRDefault="00612609" w:rsidP="00201C42">
      <w:pPr>
        <w:spacing w:after="0"/>
      </w:pPr>
      <w:r>
        <w:rPr>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_x0000_s1058" type="#_x0000_t80" style="position:absolute;margin-left:274.6pt;margin-top:8.65pt;width:141.5pt;height:39.55pt;z-index:251677696" adj="13099,5404,17995,8642" fillcolor="#f79646 [3209]" strokecolor="#f2f2f2 [3041]" strokeweight="3pt">
            <v:shadow on="t" type="perspective" color="#974706 [1609]" opacity=".5" offset="1pt" offset2="-1pt"/>
            <v:textbox style="mso-next-textbox:#_x0000_s1058">
              <w:txbxContent>
                <w:p w:rsidR="006A78F1" w:rsidRPr="001C596D" w:rsidRDefault="006A78F1" w:rsidP="001C596D">
                  <w:pPr>
                    <w:rPr>
                      <w:rFonts w:ascii="Arial" w:hAnsi="Arial" w:cs="Arial"/>
                      <w:sz w:val="20"/>
                      <w:szCs w:val="20"/>
                    </w:rPr>
                  </w:pPr>
                  <w:r>
                    <w:t xml:space="preserve">         </w:t>
                  </w:r>
                  <w:r w:rsidRPr="001C596D">
                    <w:rPr>
                      <w:rFonts w:ascii="Arial" w:hAnsi="Arial" w:cs="Arial"/>
                      <w:sz w:val="20"/>
                      <w:szCs w:val="20"/>
                    </w:rPr>
                    <w:t>Table Passengers</w:t>
                  </w:r>
                </w:p>
              </w:txbxContent>
            </v:textbox>
          </v:shape>
        </w:pict>
      </w:r>
      <w:r>
        <w:rPr>
          <w:noProof/>
        </w:rPr>
        <w:pict>
          <v:shape id="_x0000_s1056" type="#_x0000_t80" style="position:absolute;margin-left:30.15pt;margin-top:8.65pt;width:108.85pt;height:39.55pt;z-index:251676672" fillcolor="#9bbb59 [3206]" strokecolor="#f2f2f2 [3041]" strokeweight="3pt">
            <v:shadow on="t" type="perspective" color="#4e6128 [1606]" opacity=".5" offset="1pt" offset2="-1pt"/>
            <v:textbox style="mso-next-textbox:#_x0000_s1056">
              <w:txbxContent>
                <w:p w:rsidR="006A78F1" w:rsidRPr="008F3EDE" w:rsidRDefault="006A78F1" w:rsidP="000632E6">
                  <w:pPr>
                    <w:rPr>
                      <w:rFonts w:ascii="Arial" w:hAnsi="Arial" w:cs="Arial"/>
                      <w:sz w:val="20"/>
                      <w:szCs w:val="20"/>
                    </w:rPr>
                  </w:pPr>
                  <w:r>
                    <w:t xml:space="preserve">       </w:t>
                  </w:r>
                  <w:r w:rsidRPr="008F3EDE">
                    <w:rPr>
                      <w:rFonts w:ascii="Arial" w:hAnsi="Arial" w:cs="Arial"/>
                      <w:sz w:val="20"/>
                      <w:szCs w:val="20"/>
                    </w:rPr>
                    <w:t>Table Drivers</w:t>
                  </w:r>
                </w:p>
                <w:p w:rsidR="006A78F1" w:rsidRDefault="006A78F1"/>
              </w:txbxContent>
            </v:textbox>
          </v:shape>
        </w:pict>
      </w:r>
    </w:p>
    <w:p w:rsidR="000632E6" w:rsidRDefault="000632E6" w:rsidP="00201C42">
      <w:pPr>
        <w:spacing w:after="0"/>
      </w:pPr>
    </w:p>
    <w:p w:rsidR="008254A7" w:rsidRDefault="008254A7" w:rsidP="00201C42">
      <w:pPr>
        <w:spacing w:after="0"/>
      </w:pPr>
    </w:p>
    <w:p w:rsidR="002D541E" w:rsidRDefault="00612609">
      <w:r>
        <w:rPr>
          <w:noProof/>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70" type="#_x0000_t91" style="position:absolute;margin-left:416.1pt;margin-top:8.65pt;width:38.85pt;height:27.6pt;flip:x;z-index:251687936" fillcolor="#5f497a [2407]"/>
        </w:pict>
      </w:r>
      <w:r>
        <w:rPr>
          <w:noProof/>
        </w:rPr>
        <w:pict>
          <v:shape id="_x0000_s1069" type="#_x0000_t91" style="position:absolute;margin-left:-25.1pt;margin-top:8.65pt;width:38.5pt;height:27.6pt;z-index:251686912" fillcolor="yellow"/>
        </w:pict>
      </w:r>
      <w:r>
        <w:rPr>
          <w:noProof/>
        </w:rPr>
        <w:pict>
          <v:shapetype id="_x0000_t32" coordsize="21600,21600" o:spt="32" o:oned="t" path="m,l21600,21600e" filled="f">
            <v:path arrowok="t" fillok="f" o:connecttype="none"/>
            <o:lock v:ext="edit" shapetype="t"/>
          </v:shapetype>
          <v:shape id="_x0000_s1068" type="#_x0000_t32" style="position:absolute;margin-left:416.9pt;margin-top:17.55pt;width:32.7pt;height:0;flip:x;z-index:251685888" o:connectortype="straight">
            <v:stroke endarrow="block"/>
          </v:shape>
        </w:pict>
      </w:r>
      <w:r>
        <w:rPr>
          <w:noProof/>
        </w:rPr>
        <w:pict>
          <v:shape id="_x0000_s1067" type="#_x0000_t32" style="position:absolute;margin-left:449.6pt;margin-top:17.55pt;width:0;height:211pt;z-index:251684864" o:connectortype="straight"/>
        </w:pict>
      </w:r>
      <w:r>
        <w:rPr>
          <w:noProof/>
        </w:rPr>
        <w:pict>
          <v:shape id="_x0000_s1063" type="#_x0000_t32" style="position:absolute;margin-left:-20.1pt;margin-top:17.55pt;width:33.5pt;height:0;z-index:251682816" o:connectortype="straight">
            <v:stroke endarrow="block"/>
          </v:shape>
        </w:pict>
      </w:r>
      <w:r>
        <w:rPr>
          <w:noProof/>
        </w:rPr>
        <w:pict>
          <v:shape id="_x0000_s1062" type="#_x0000_t32" style="position:absolute;margin-left:-20.1pt;margin-top:17.55pt;width:0;height:185.85pt;flip:y;z-index:251681792" o:connectortype="straight"/>
        </w:pict>
      </w:r>
      <w:r>
        <w:rPr>
          <w:noProof/>
        </w:rPr>
        <w:pict>
          <v:roundrect id="_x0000_s1044" style="position:absolute;margin-left:274.6pt;margin-top:28.1pt;width:142.3pt;height:26.25pt;z-index:251664384" arcsize="10923f" fillcolor="#fabf8f [1945]" strokecolor="#fabf8f [1945]" strokeweight="1pt">
            <v:fill color2="#fde9d9 [665]" angle="-45" focus="-50%" type="gradient"/>
            <v:shadow on="t" type="perspective" color="#974706 [1609]" opacity=".5" offset="1pt" offset2="-3pt"/>
            <v:textbox>
              <w:txbxContent>
                <w:p w:rsidR="006A78F1" w:rsidRDefault="006A78F1">
                  <w:r w:rsidRPr="001C596D">
                    <w:rPr>
                      <w:i/>
                    </w:rPr>
                    <w:t>Name</w:t>
                  </w:r>
                  <w:r>
                    <w:t xml:space="preserve"> </w:t>
                  </w:r>
                  <w:r w:rsidRPr="001C596D">
                    <w:rPr>
                      <w:sz w:val="18"/>
                      <w:szCs w:val="18"/>
                    </w:rPr>
                    <w:t>VARCHAR (50)</w:t>
                  </w:r>
                </w:p>
              </w:txbxContent>
            </v:textbox>
          </v:roundrect>
        </w:pict>
      </w:r>
      <w:r>
        <w:rPr>
          <w:noProof/>
        </w:rPr>
        <w:pict>
          <v:roundrect id="_x0000_s1043" style="position:absolute;margin-left:274.6pt;margin-top:1.85pt;width:142.3pt;height:26.25pt;z-index:251663360" arcsize="10923f" fillcolor="#fabf8f [1945]" strokecolor="#f79646 [3209]" strokeweight="1pt">
            <v:fill color2="#f79646 [3209]" focusposition="1" focussize="" focus="50%" type="gradient"/>
            <v:shadow on="t" type="perspective" color="#974706 [1609]" opacity=".5" origin=",.5" offset="0,0" matrix=",-56756f,,.5"/>
            <v:textbox>
              <w:txbxContent>
                <w:p w:rsidR="006A78F1" w:rsidRDefault="006A78F1">
                  <w:r w:rsidRPr="001C596D">
                    <w:rPr>
                      <w:b/>
                    </w:rPr>
                    <w:t>PassengerID</w:t>
                  </w:r>
                  <w:r w:rsidRPr="001C596D">
                    <w:t xml:space="preserve"> </w:t>
                  </w:r>
                  <w:r w:rsidRPr="001C596D">
                    <w:rPr>
                      <w:sz w:val="18"/>
                      <w:szCs w:val="18"/>
                    </w:rPr>
                    <w:t>INT PRIMARY</w:t>
                  </w:r>
                  <w:r w:rsidRPr="001C596D">
                    <w:t xml:space="preserve"> </w:t>
                  </w:r>
                  <w:r w:rsidRPr="001C596D">
                    <w:rPr>
                      <w:sz w:val="18"/>
                      <w:szCs w:val="18"/>
                    </w:rPr>
                    <w:t>KEY</w:t>
                  </w:r>
                </w:p>
              </w:txbxContent>
            </v:textbox>
          </v:roundrect>
        </w:pict>
      </w:r>
      <w:r>
        <w:rPr>
          <w:noProof/>
        </w:rPr>
        <w:pict>
          <v:roundrect id="_x0000_s1046" style="position:absolute;margin-left:274.6pt;margin-top:80.6pt;width:142.3pt;height:26.25pt;z-index:251666432" arcsize="10923f" fillcolor="#fabf8f [1945]" strokecolor="#fabf8f [1945]" strokeweight="1pt">
            <v:fill color2="#fde9d9 [665]" angle="-45" focus="-50%" type="gradient"/>
            <v:shadow on="t" type="perspective" color="#974706 [1609]" opacity=".5" offset="1pt" offset2="-3pt"/>
            <v:textbox>
              <w:txbxContent>
                <w:p w:rsidR="006A78F1" w:rsidRDefault="006A78F1">
                  <w:r>
                    <w:t xml:space="preserve"> </w:t>
                  </w:r>
                  <w:r w:rsidRPr="001C596D">
                    <w:rPr>
                      <w:i/>
                    </w:rPr>
                    <w:t>Phone</w:t>
                  </w:r>
                  <w:r>
                    <w:t xml:space="preserve"> </w:t>
                  </w:r>
                  <w:r w:rsidRPr="001C596D">
                    <w:rPr>
                      <w:sz w:val="18"/>
                      <w:szCs w:val="18"/>
                    </w:rPr>
                    <w:t>VARCHAR (15)</w:t>
                  </w:r>
                </w:p>
              </w:txbxContent>
            </v:textbox>
          </v:roundrect>
        </w:pict>
      </w:r>
      <w:r>
        <w:rPr>
          <w:noProof/>
        </w:rPr>
        <w:pict>
          <v:roundrect id="_x0000_s1045" style="position:absolute;margin-left:274.6pt;margin-top:54.35pt;width:142.3pt;height:26.25pt;z-index:251665408" arcsize="10923f" fillcolor="#fabf8f [1945]" strokecolor="#fabf8f [1945]" strokeweight="1pt">
            <v:fill color2="#fde9d9 [665]" angle="-45" focus="-50%" type="gradient"/>
            <v:shadow on="t" type="perspective" color="#974706 [1609]" opacity=".5" offset="1pt" offset2="-3pt"/>
            <v:textbox>
              <w:txbxContent>
                <w:p w:rsidR="006A78F1" w:rsidRDefault="006A78F1">
                  <w:r w:rsidRPr="001C596D">
                    <w:rPr>
                      <w:i/>
                    </w:rPr>
                    <w:t>Email</w:t>
                  </w:r>
                  <w:r>
                    <w:t xml:space="preserve"> </w:t>
                  </w:r>
                  <w:r w:rsidRPr="001C596D">
                    <w:rPr>
                      <w:sz w:val="18"/>
                      <w:szCs w:val="18"/>
                    </w:rPr>
                    <w:t>VARCHAR (50)</w:t>
                  </w:r>
                </w:p>
              </w:txbxContent>
            </v:textbox>
          </v:roundrect>
        </w:pict>
      </w:r>
      <w:r>
        <w:rPr>
          <w:noProof/>
        </w:rPr>
        <w:pict>
          <v:roundrect id="_x0000_s1039" style="position:absolute;margin-left:13.4pt;margin-top:1.85pt;width:142.3pt;height:26.25pt;z-index:251659264" arcsize="10923f" fillcolor="#c2d69b [1942]" strokecolor="#9bbb59 [3206]" strokeweight="1pt">
            <v:fill color2="#9bbb59 [3206]" focusposition="1" focussize="" focus="50%" type="gradient"/>
            <v:shadow on="t" type="perspective" color="#4e6128 [1606]" opacity=".5" origin=",.5" offset="0,0" matrix=",56756f,,.5"/>
            <v:textbox>
              <w:txbxContent>
                <w:p w:rsidR="006A78F1" w:rsidRDefault="006A78F1">
                  <w:r w:rsidRPr="00173439">
                    <w:rPr>
                      <w:b/>
                    </w:rPr>
                    <w:t>Driver</w:t>
                  </w:r>
                  <w:r>
                    <w:rPr>
                      <w:b/>
                    </w:rPr>
                    <w:t>ID</w:t>
                  </w:r>
                  <w:r>
                    <w:t xml:space="preserve"> </w:t>
                  </w:r>
                  <w:r w:rsidRPr="00173439">
                    <w:rPr>
                      <w:sz w:val="18"/>
                      <w:szCs w:val="18"/>
                    </w:rPr>
                    <w:t>INT Primary Key</w:t>
                  </w:r>
                </w:p>
              </w:txbxContent>
            </v:textbox>
          </v:roundrect>
        </w:pict>
      </w:r>
    </w:p>
    <w:p w:rsidR="002B1AF2" w:rsidRDefault="00612609">
      <w:r>
        <w:rPr>
          <w:noProof/>
        </w:rPr>
        <w:pict>
          <v:roundrect id="_x0000_s1040" style="position:absolute;margin-left:13.4pt;margin-top:2.65pt;width:142.3pt;height:26.25pt;z-index:251660288" arcsize="10923f" fillcolor="#c2d69b [1942]" strokecolor="#c2d69b [1942]" strokeweight="1pt">
            <v:fill color2="#eaf1dd [662]" angle="-45" focus="-50%" type="gradient"/>
            <v:shadow on="t" type="perspective" color="#4e6128 [1606]" opacity=".5" offset="1pt" offset2="-3pt"/>
            <v:textbox>
              <w:txbxContent>
                <w:p w:rsidR="006A78F1" w:rsidRDefault="006A78F1">
                  <w:r w:rsidRPr="00173439">
                    <w:rPr>
                      <w:i/>
                    </w:rPr>
                    <w:t>Name</w:t>
                  </w:r>
                  <w:r>
                    <w:t xml:space="preserve"> </w:t>
                  </w:r>
                  <w:r w:rsidRPr="00173439">
                    <w:rPr>
                      <w:sz w:val="18"/>
                      <w:szCs w:val="18"/>
                    </w:rPr>
                    <w:t>VARCHAR</w:t>
                  </w:r>
                  <w:r>
                    <w:rPr>
                      <w:sz w:val="18"/>
                      <w:szCs w:val="18"/>
                    </w:rPr>
                    <w:t xml:space="preserve"> </w:t>
                  </w:r>
                  <w:r w:rsidRPr="00173439">
                    <w:rPr>
                      <w:sz w:val="18"/>
                      <w:szCs w:val="18"/>
                    </w:rPr>
                    <w:t>(50)</w:t>
                  </w:r>
                </w:p>
              </w:txbxContent>
            </v:textbox>
          </v:roundrect>
        </w:pict>
      </w:r>
    </w:p>
    <w:p w:rsidR="00D45868" w:rsidRDefault="00612609">
      <w:r>
        <w:rPr>
          <w:noProof/>
        </w:rPr>
        <w:pict>
          <v:roundrect id="_x0000_s1041" style="position:absolute;margin-left:14.25pt;margin-top:2.6pt;width:142.3pt;height:26.25pt;z-index:251661312" arcsize="10923f" fillcolor="#c2d69b [1942]" strokecolor="#c2d69b [1942]" strokeweight="1pt">
            <v:fill color2="#eaf1dd [662]" angle="-45" focus="-50%" type="gradient"/>
            <v:shadow on="t" type="perspective" color="#4e6128 [1606]" opacity=".5" offset="1pt" offset2="-3pt"/>
            <v:textbox style="mso-next-textbox:#_x0000_s1041">
              <w:txbxContent>
                <w:p w:rsidR="006A78F1" w:rsidRDefault="006A78F1" w:rsidP="00173439">
                  <w:r w:rsidRPr="00173439">
                    <w:rPr>
                      <w:i/>
                    </w:rPr>
                    <w:t>VehicleType</w:t>
                  </w:r>
                  <w:r>
                    <w:t xml:space="preserve"> </w:t>
                  </w:r>
                  <w:r w:rsidRPr="00173439">
                    <w:rPr>
                      <w:sz w:val="18"/>
                      <w:szCs w:val="18"/>
                    </w:rPr>
                    <w:t>VARCHAR (20</w:t>
                  </w:r>
                  <w:proofErr w:type="gramStart"/>
                  <w:r w:rsidRPr="00173439">
                    <w:rPr>
                      <w:sz w:val="18"/>
                      <w:szCs w:val="18"/>
                    </w:rPr>
                    <w:t>)</w:t>
                  </w:r>
                  <w:r w:rsidRPr="00173439">
                    <w:t xml:space="preserve">  VehiclePlate</w:t>
                  </w:r>
                  <w:proofErr w:type="gramEnd"/>
                  <w:r w:rsidRPr="00173439">
                    <w:t xml:space="preserve"> VARCHAR(15),</w:t>
                  </w:r>
                </w:p>
                <w:p w:rsidR="006A78F1" w:rsidRDefault="006A78F1" w:rsidP="00173439">
                  <w:r>
                    <w:t xml:space="preserve">    VehiclePlate </w:t>
                  </w:r>
                  <w:proofErr w:type="gramStart"/>
                  <w:r>
                    <w:t>VARCHAR(</w:t>
                  </w:r>
                  <w:proofErr w:type="gramEnd"/>
                  <w:r>
                    <w:t>15),</w:t>
                  </w:r>
                </w:p>
                <w:p w:rsidR="006A78F1" w:rsidRDefault="006A78F1" w:rsidP="00173439">
                  <w:r>
                    <w:t xml:space="preserve">    Rating FLOAT</w:t>
                  </w:r>
                </w:p>
              </w:txbxContent>
            </v:textbox>
          </v:roundrect>
        </w:pict>
      </w:r>
    </w:p>
    <w:p w:rsidR="00D45868" w:rsidRDefault="00612609">
      <w:r>
        <w:rPr>
          <w:noProof/>
        </w:rPr>
        <w:pict>
          <v:roundrect id="_x0000_s1042" style="position:absolute;margin-left:13.4pt;margin-top:4.25pt;width:142.3pt;height:26.25pt;z-index:251662336" arcsize="10923f" fillcolor="#c2d69b [1942]" strokecolor="#c2d69b [1942]" strokeweight="1pt">
            <v:fill color2="#eaf1dd [662]" angle="-45" focus="-50%" type="gradient"/>
            <v:shadow on="t" type="perspective" color="#4e6128 [1606]" opacity=".5" offset="1pt" offset2="-3pt"/>
            <v:textbox>
              <w:txbxContent>
                <w:p w:rsidR="006A78F1" w:rsidRDefault="006A78F1">
                  <w:r w:rsidRPr="00173439">
                    <w:t xml:space="preserve">  </w:t>
                  </w:r>
                  <w:r w:rsidRPr="00173439">
                    <w:rPr>
                      <w:i/>
                    </w:rPr>
                    <w:t>VehiclePlate</w:t>
                  </w:r>
                  <w:r w:rsidRPr="00173439">
                    <w:t xml:space="preserve"> </w:t>
                  </w:r>
                  <w:r w:rsidRPr="00173439">
                    <w:rPr>
                      <w:sz w:val="18"/>
                      <w:szCs w:val="18"/>
                    </w:rPr>
                    <w:t>VARCHAR (15)</w:t>
                  </w:r>
                </w:p>
              </w:txbxContent>
            </v:textbox>
          </v:roundrect>
        </w:pict>
      </w:r>
    </w:p>
    <w:p w:rsidR="00D45868" w:rsidRDefault="00612609">
      <w:r>
        <w:rPr>
          <w:noProof/>
        </w:rPr>
        <w:pict>
          <v:roundrect id="_x0000_s1054" style="position:absolute;margin-left:13.4pt;margin-top:5.05pt;width:142.3pt;height:26.25pt;z-index:251674624" arcsize="10923f" fillcolor="#c2d69b [1942]" strokecolor="#c2d69b [1942]" strokeweight="1pt">
            <v:fill color2="#eaf1dd [662]" angle="-45" focus="-50%" type="gradient"/>
            <v:shadow on="t" type="perspective" color="#4e6128 [1606]" opacity=".5" offset="1pt" offset2="-3pt"/>
            <v:textbox>
              <w:txbxContent>
                <w:p w:rsidR="006A78F1" w:rsidRDefault="006A78F1">
                  <w:r>
                    <w:t xml:space="preserve">  </w:t>
                  </w:r>
                  <w:r w:rsidRPr="00173439">
                    <w:rPr>
                      <w:i/>
                    </w:rPr>
                    <w:t xml:space="preserve">Rating </w:t>
                  </w:r>
                  <w:r w:rsidRPr="00173439">
                    <w:rPr>
                      <w:sz w:val="18"/>
                      <w:szCs w:val="18"/>
                    </w:rPr>
                    <w:t>FLOAT</w:t>
                  </w:r>
                </w:p>
              </w:txbxContent>
            </v:textbox>
          </v:roundrect>
        </w:pict>
      </w:r>
      <w:r>
        <w:rPr>
          <w:noProof/>
        </w:rPr>
        <w:pict>
          <v:roundrect id="_x0000_s1055" style="position:absolute;margin-left:274.6pt;margin-top:5.05pt;width:142.3pt;height:26.25pt;z-index:251675648" arcsize="10923f" fillcolor="#fabf8f [1945]" strokecolor="#fabf8f [1945]" strokeweight="1pt">
            <v:fill color2="#fde9d9 [665]" angle="-45" focus="-50%" type="gradient"/>
            <v:shadow on="t" type="perspective" color="#974706 [1609]" opacity=".5" offset="1pt" offset2="-3pt"/>
            <v:textbox>
              <w:txbxContent>
                <w:p w:rsidR="006A78F1" w:rsidRDefault="006A78F1" w:rsidP="001C596D">
                  <w:proofErr w:type="spellStart"/>
                  <w:r w:rsidRPr="001C596D">
                    <w:rPr>
                      <w:i/>
                    </w:rPr>
                    <w:t>TotalTrips</w:t>
                  </w:r>
                  <w:proofErr w:type="spellEnd"/>
                  <w:r w:rsidRPr="001C596D">
                    <w:t xml:space="preserve"> </w:t>
                  </w:r>
                  <w:r w:rsidRPr="001C596D">
                    <w:rPr>
                      <w:sz w:val="18"/>
                      <w:szCs w:val="18"/>
                    </w:rPr>
                    <w:t>INT</w:t>
                  </w:r>
                </w:p>
              </w:txbxContent>
            </v:textbox>
          </v:roundrect>
        </w:pict>
      </w:r>
    </w:p>
    <w:p w:rsidR="00D45868" w:rsidRDefault="00D45868"/>
    <w:p w:rsidR="00D45868" w:rsidRDefault="00612609">
      <w:r>
        <w:rPr>
          <w:noProof/>
        </w:rPr>
        <w:pict>
          <v:roundrect id="_x0000_s1047" style="position:absolute;margin-left:149.85pt;margin-top:12.25pt;width:142.3pt;height:26.25pt;z-index:251667456" arcsize="10923f" fillcolor="#d99594 [1941]" strokecolor="#c0504d [3205]" strokeweight="1pt">
            <v:fill color2="#c0504d [3205]" focusposition="1" focussize="" focus="50%" type="gradient"/>
            <v:shadow on="t" type="double" color="#622423 [1605]" opacity=".5" color2="shadow add(102)" offset="-3pt,-3pt" offset2="-6pt,-6pt"/>
            <v:textbox>
              <w:txbxContent>
                <w:p w:rsidR="006A78F1" w:rsidRDefault="006A78F1">
                  <w:r w:rsidRPr="001C596D">
                    <w:rPr>
                      <w:b/>
                    </w:rPr>
                    <w:t>TripID INT</w:t>
                  </w:r>
                  <w:r>
                    <w:t xml:space="preserve"> </w:t>
                  </w:r>
                  <w:r w:rsidRPr="001C596D">
                    <w:rPr>
                      <w:sz w:val="18"/>
                      <w:szCs w:val="18"/>
                    </w:rPr>
                    <w:t>PRIMARY KEY</w:t>
                  </w:r>
                </w:p>
              </w:txbxContent>
            </v:textbox>
          </v:roundrect>
        </w:pict>
      </w:r>
      <w:r>
        <w:rPr>
          <w:noProof/>
        </w:rPr>
        <w:pict>
          <v:roundrect id="_x0000_s1050" style="position:absolute;margin-left:149.85pt;margin-top:91pt;width:142.3pt;height:26.25pt;z-index:251670528" arcsize="10923f" fillcolor="#d99594 [1941]" strokecolor="#d99594 [1941]" strokeweight="1pt">
            <v:fill color2="#f2dbdb [661]" angle="-45" focus="-50%" type="gradient"/>
            <v:shadow on="t" type="perspective" color="#622423 [1605]" opacity=".5" offset="1pt" offset2="-3pt"/>
            <v:textbox>
              <w:txbxContent>
                <w:p w:rsidR="006A78F1" w:rsidRDefault="006A78F1">
                  <w:r w:rsidRPr="001C596D">
                    <w:rPr>
                      <w:i/>
                    </w:rPr>
                    <w:t>StartLocation</w:t>
                  </w:r>
                  <w:r w:rsidRPr="001C596D">
                    <w:t xml:space="preserve"> </w:t>
                  </w:r>
                  <w:r w:rsidRPr="001C596D">
                    <w:rPr>
                      <w:sz w:val="18"/>
                      <w:szCs w:val="18"/>
                    </w:rPr>
                    <w:t>VARCHAR (50)</w:t>
                  </w:r>
                </w:p>
              </w:txbxContent>
            </v:textbox>
          </v:roundrect>
        </w:pict>
      </w:r>
      <w:r>
        <w:rPr>
          <w:noProof/>
        </w:rPr>
        <w:pict>
          <v:roundrect id="_x0000_s1049" style="position:absolute;margin-left:149.85pt;margin-top:64.75pt;width:142.3pt;height:26.25pt;z-index:251669504" arcsize="10923f" fillcolor="#d99594 [1941]" strokecolor="#d99594 [1941]" strokeweight="1pt">
            <v:fill color2="#f2dbdb [661]" angle="-45" focus="-50%" type="gradient"/>
            <v:shadow on="t" type="perspective" color="#622423 [1605]" opacity=".5" offset="1pt" offset2="-3pt"/>
            <v:textbox>
              <w:txbxContent>
                <w:p w:rsidR="006A78F1" w:rsidRDefault="006A78F1">
                  <w:r w:rsidRPr="001C596D">
                    <w:rPr>
                      <w:i/>
                    </w:rPr>
                    <w:t>PassengerID</w:t>
                  </w:r>
                  <w:r w:rsidRPr="001C596D">
                    <w:t xml:space="preserve"> </w:t>
                  </w:r>
                  <w:r w:rsidRPr="001C596D">
                    <w:rPr>
                      <w:sz w:val="18"/>
                      <w:szCs w:val="18"/>
                    </w:rPr>
                    <w:t>INT</w:t>
                  </w:r>
                </w:p>
              </w:txbxContent>
            </v:textbox>
          </v:roundrect>
        </w:pict>
      </w:r>
      <w:r>
        <w:rPr>
          <w:noProof/>
        </w:rPr>
        <w:pict>
          <v:roundrect id="_x0000_s1048" style="position:absolute;margin-left:149.85pt;margin-top:38.5pt;width:142.3pt;height:26.25pt;z-index:251668480" arcsize="10923f" fillcolor="#d99594 [1941]" strokecolor="#d99594 [1941]" strokeweight="1pt">
            <v:fill color2="#f2dbdb [661]" angle="-45" focus="-50%" type="gradient"/>
            <v:shadow on="t" type="perspective" color="#622423 [1605]" opacity=".5" offset="1pt" offset2="-3pt"/>
            <v:textbox>
              <w:txbxContent>
                <w:p w:rsidR="006A78F1" w:rsidRDefault="006A78F1">
                  <w:r w:rsidRPr="001C596D">
                    <w:rPr>
                      <w:i/>
                    </w:rPr>
                    <w:t>DriverID</w:t>
                  </w:r>
                  <w:r w:rsidRPr="001C596D">
                    <w:t xml:space="preserve"> </w:t>
                  </w:r>
                  <w:r w:rsidRPr="001C596D">
                    <w:rPr>
                      <w:sz w:val="18"/>
                      <w:szCs w:val="18"/>
                    </w:rPr>
                    <w:t>INT</w:t>
                  </w:r>
                </w:p>
              </w:txbxContent>
            </v:textbox>
          </v:roundrect>
        </w:pict>
      </w:r>
      <w:r>
        <w:rPr>
          <w:noProof/>
        </w:rPr>
        <w:pict>
          <v:roundrect id="_x0000_s1052" style="position:absolute;margin-left:149.85pt;margin-top:143.5pt;width:142.3pt;height:26.25pt;z-index:251672576" arcsize="10923f" fillcolor="#d99594 [1941]" strokecolor="#d99594 [1941]" strokeweight="1pt">
            <v:fill color2="#f2dbdb [661]" angle="-45" focus="-50%" type="gradient"/>
            <v:shadow on="t" type="perspective" color="#622423 [1605]" opacity=".5" offset="1pt" offset2="-3pt"/>
            <v:textbox>
              <w:txbxContent>
                <w:p w:rsidR="006A78F1" w:rsidRDefault="006A78F1">
                  <w:r w:rsidRPr="005E17B1">
                    <w:rPr>
                      <w:i/>
                    </w:rPr>
                    <w:t>Fare</w:t>
                  </w:r>
                  <w:r w:rsidRPr="005E17B1">
                    <w:t xml:space="preserve"> </w:t>
                  </w:r>
                  <w:r w:rsidRPr="005E17B1">
                    <w:rPr>
                      <w:sz w:val="18"/>
                      <w:szCs w:val="18"/>
                    </w:rPr>
                    <w:t>DECIMAL (8, 2)</w:t>
                  </w:r>
                </w:p>
              </w:txbxContent>
            </v:textbox>
          </v:roundrect>
        </w:pict>
      </w:r>
      <w:r>
        <w:rPr>
          <w:noProof/>
        </w:rPr>
        <w:pict>
          <v:roundrect id="_x0000_s1051" style="position:absolute;margin-left:149.85pt;margin-top:117.25pt;width:142.3pt;height:26.25pt;z-index:251671552" arcsize="10923f" fillcolor="#d99594 [1941]" strokecolor="#d99594 [1941]" strokeweight="1pt">
            <v:fill color2="#f2dbdb [661]" angle="-45" focus="-50%" type="gradient"/>
            <v:shadow on="t" type="perspective" color="#622423 [1605]" opacity=".5" offset="1pt" offset2="-3pt"/>
            <v:textbox>
              <w:txbxContent>
                <w:p w:rsidR="006A78F1" w:rsidRDefault="006A78F1">
                  <w:r w:rsidRPr="005E17B1">
                    <w:rPr>
                      <w:i/>
                    </w:rPr>
                    <w:t>EndLocation</w:t>
                  </w:r>
                  <w:r w:rsidRPr="005E17B1">
                    <w:t xml:space="preserve"> </w:t>
                  </w:r>
                  <w:r w:rsidRPr="005E17B1">
                    <w:rPr>
                      <w:sz w:val="18"/>
                      <w:szCs w:val="18"/>
                    </w:rPr>
                    <w:t>VARCHAR (50)</w:t>
                  </w:r>
                </w:p>
              </w:txbxContent>
            </v:textbox>
          </v:roundrect>
        </w:pict>
      </w:r>
    </w:p>
    <w:p w:rsidR="00D45868" w:rsidRDefault="00612609">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72" type="#_x0000_t66" style="position:absolute;margin-left:108.8pt;margin-top:18.9pt;width:41.05pt;height:14.15pt;rotation:180;z-index:251689984" fillcolor="yellow"/>
        </w:pict>
      </w:r>
    </w:p>
    <w:p w:rsidR="00D45868" w:rsidRDefault="00612609">
      <w:r>
        <w:rPr>
          <w:noProof/>
        </w:rPr>
        <w:pict>
          <v:shape id="_x0000_s1071" type="#_x0000_t66" style="position:absolute;margin-left:290.55pt;margin-top:19.2pt;width:41.05pt;height:14.15pt;z-index:251688960" fillcolor="#5f497a [2407]"/>
        </w:pict>
      </w:r>
      <w:r>
        <w:rPr>
          <w:noProof/>
        </w:rPr>
        <w:pict>
          <v:shape id="_x0000_s1061" type="#_x0000_t32" style="position:absolute;margin-left:-20.1pt;margin-top:-.1pt;width:169.95pt;height:0;z-index:251680768" o:connectortype="straight">
            <v:stroke endarrow="block"/>
          </v:shape>
        </w:pict>
      </w:r>
    </w:p>
    <w:p w:rsidR="00D45868" w:rsidRDefault="00612609">
      <w:r>
        <w:rPr>
          <w:noProof/>
        </w:rPr>
        <w:pict>
          <v:shape id="_x0000_s1066" type="#_x0000_t32" style="position:absolute;margin-left:290.55pt;margin-top:-.45pt;width:159.05pt;height:.05pt;flip:x;z-index:251683840" o:connectortype="straight">
            <v:stroke endarrow="block"/>
          </v:shape>
        </w:pict>
      </w:r>
      <w:r>
        <w:rPr>
          <w:noProof/>
        </w:rPr>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_x0000_s1059" type="#_x0000_t77" style="position:absolute;margin-left:92.95pt;margin-top:14.7pt;width:56.9pt;height:154.75pt;flip:x;z-index:251678720" fillcolor="#c0504d [3205]" strokecolor="#f2f2f2 [3041]" strokeweight="3pt">
            <v:shadow on="t" type="perspective" color="#622423 [1605]" opacity=".5" offset="1pt" offset2="-1pt"/>
            <v:textbox>
              <w:txbxContent>
                <w:p w:rsidR="006A78F1" w:rsidRDefault="006A78F1"/>
                <w:p w:rsidR="006A78F1" w:rsidRDefault="006A78F1"/>
                <w:p w:rsidR="006A78F1" w:rsidRDefault="006A78F1" w:rsidP="001C596D">
                  <w:pPr>
                    <w:spacing w:after="0"/>
                    <w:rPr>
                      <w:rFonts w:ascii="Arial" w:hAnsi="Arial" w:cs="Arial"/>
                      <w:sz w:val="20"/>
                      <w:szCs w:val="20"/>
                    </w:rPr>
                  </w:pPr>
                </w:p>
                <w:p w:rsidR="006A78F1" w:rsidRPr="008F3EDE" w:rsidRDefault="006A78F1" w:rsidP="001C596D">
                  <w:pPr>
                    <w:spacing w:after="0"/>
                    <w:rPr>
                      <w:rFonts w:ascii="Arial" w:hAnsi="Arial" w:cs="Arial"/>
                      <w:sz w:val="20"/>
                      <w:szCs w:val="20"/>
                    </w:rPr>
                  </w:pPr>
                  <w:r w:rsidRPr="008F3EDE">
                    <w:rPr>
                      <w:rFonts w:ascii="Arial" w:hAnsi="Arial" w:cs="Arial"/>
                      <w:sz w:val="20"/>
                      <w:szCs w:val="20"/>
                    </w:rPr>
                    <w:t>Table</w:t>
                  </w:r>
                </w:p>
                <w:p w:rsidR="006A78F1" w:rsidRPr="008F3EDE" w:rsidRDefault="006A78F1" w:rsidP="001C596D">
                  <w:pPr>
                    <w:spacing w:after="0"/>
                    <w:rPr>
                      <w:rFonts w:ascii="Arial" w:hAnsi="Arial" w:cs="Arial"/>
                      <w:sz w:val="20"/>
                      <w:szCs w:val="20"/>
                    </w:rPr>
                  </w:pPr>
                  <w:r w:rsidRPr="008F3EDE">
                    <w:rPr>
                      <w:rFonts w:ascii="Arial" w:hAnsi="Arial" w:cs="Arial"/>
                      <w:sz w:val="20"/>
                      <w:szCs w:val="20"/>
                    </w:rPr>
                    <w:t>Trips</w:t>
                  </w:r>
                </w:p>
              </w:txbxContent>
            </v:textbox>
          </v:shape>
        </w:pict>
      </w:r>
    </w:p>
    <w:p w:rsidR="00D45868" w:rsidRDefault="00D45868"/>
    <w:p w:rsidR="00D45868" w:rsidRDefault="00D45868"/>
    <w:p w:rsidR="00D45868" w:rsidRDefault="00612609">
      <w:r>
        <w:rPr>
          <w:noProof/>
        </w:rPr>
        <w:pict>
          <v:roundrect id="_x0000_s1053" style="position:absolute;margin-left:149.85pt;margin-top:17.1pt;width:142.3pt;height:56.4pt;z-index:-251642880" arcsize="10923f" wrapcoords="1108 -288 -111 288 -111 19296 775 22176 1108 22176 20714 22176 21157 22176 21822 19584 21822 2592 20935 0 20271 -288 1108 -288" fillcolor="#d99594 [1941]" strokecolor="#d99594 [1941]" strokeweight="1pt">
            <v:fill color2="#f2dbdb [661]" angle="-45" focus="-50%" type="gradient"/>
            <v:shadow on="t" type="perspective" color="#622423 [1605]" opacity=".5" offset="1pt" offset2="-3pt"/>
            <v:textbox>
              <w:txbxContent>
                <w:p w:rsidR="006A78F1" w:rsidRPr="00081652" w:rsidRDefault="006A78F1">
                  <w:pPr>
                    <w:rPr>
                      <w:i/>
                    </w:rPr>
                  </w:pPr>
                  <w:r w:rsidRPr="00081652">
                    <w:rPr>
                      <w:i/>
                    </w:rPr>
                    <w:t>FOREIGN KEY (DriverID) REFERENCES Drivers (DriverID)</w:t>
                  </w:r>
                </w:p>
              </w:txbxContent>
            </v:textbox>
            <w10:wrap type="tight"/>
          </v:roundrect>
        </w:pict>
      </w:r>
    </w:p>
    <w:p w:rsidR="00D45868" w:rsidRDefault="00D45868"/>
    <w:p w:rsidR="00D45868" w:rsidRDefault="00612609">
      <w:r>
        <w:rPr>
          <w:noProof/>
        </w:rPr>
        <w:pict>
          <v:roundrect id="_x0000_s1060" style="position:absolute;margin-left:149.85pt;margin-top:22.65pt;width:142.3pt;height:60.7pt;z-index:-251636736" arcsize="10923f" wrapcoords="1182 -267 -107 267 -107 18933 322 21067 967 22133 1182 22133 20633 22133 20740 22133 21600 21067 21815 16800 21815 2400 20848 -267 20203 -267 1182 -267" fillcolor="#d99594 [1941]" strokecolor="#d99594 [1941]" strokeweight="1pt">
            <v:fill color2="#f2dbdb [661]" angle="-45" focus="-50%" type="gradient"/>
            <v:shadow on="t" type="perspective" color="#622423 [1605]" opacity=".5" offset="1pt" offset2="-3pt"/>
            <v:textbox>
              <w:txbxContent>
                <w:p w:rsidR="006A78F1" w:rsidRPr="00081652" w:rsidRDefault="006A78F1">
                  <w:pPr>
                    <w:rPr>
                      <w:i/>
                    </w:rPr>
                  </w:pPr>
                  <w:r w:rsidRPr="00081652">
                    <w:rPr>
                      <w:i/>
                    </w:rPr>
                    <w:t>FOREIGN KEY (PassengerID) REFERENCES Passengers (PassengerID)</w:t>
                  </w:r>
                </w:p>
              </w:txbxContent>
            </v:textbox>
            <w10:wrap type="tight"/>
          </v:roundrect>
        </w:pict>
      </w:r>
    </w:p>
    <w:p w:rsidR="00D45868" w:rsidRDefault="00D45868"/>
    <w:p w:rsidR="00D45868" w:rsidRDefault="00D45868"/>
    <w:p w:rsidR="00B32115" w:rsidRDefault="00B32115" w:rsidP="00B32115">
      <w:pPr>
        <w:ind w:right="-1130"/>
      </w:pPr>
    </w:p>
    <w:p w:rsidR="00EA3CAD" w:rsidRDefault="00EA3CAD" w:rsidP="00B32115">
      <w:pPr>
        <w:ind w:right="-1130"/>
      </w:pPr>
    </w:p>
    <w:p w:rsidR="002D541E" w:rsidRDefault="002D541E" w:rsidP="00B32115">
      <w:pPr>
        <w:ind w:left="-993" w:right="-1130" w:hanging="141"/>
      </w:pPr>
      <w:r>
        <w:t>CREATE TABLE Drivers (</w:t>
      </w:r>
    </w:p>
    <w:p w:rsidR="002D541E" w:rsidRDefault="002D541E" w:rsidP="00783046">
      <w:pPr>
        <w:spacing w:after="0"/>
        <w:ind w:left="-1134" w:right="-1130"/>
      </w:pPr>
      <w:r>
        <w:t xml:space="preserve">    DriverID INT PRIMARY KEY,</w:t>
      </w:r>
    </w:p>
    <w:p w:rsidR="002D541E" w:rsidRDefault="002D541E" w:rsidP="00783046">
      <w:pPr>
        <w:spacing w:after="0"/>
        <w:ind w:left="-1134" w:right="-1130"/>
      </w:pPr>
      <w:r>
        <w:t xml:space="preserve">    Name </w:t>
      </w:r>
      <w:proofErr w:type="gramStart"/>
      <w:r>
        <w:t>VARCHAR(</w:t>
      </w:r>
      <w:proofErr w:type="gramEnd"/>
      <w:r>
        <w:t>50),</w:t>
      </w:r>
    </w:p>
    <w:p w:rsidR="002D541E" w:rsidRDefault="002D541E" w:rsidP="00783046">
      <w:pPr>
        <w:spacing w:after="0"/>
        <w:ind w:left="-1134" w:right="-1130"/>
      </w:pPr>
      <w:r>
        <w:t xml:space="preserve">    VehicleType </w:t>
      </w:r>
      <w:proofErr w:type="gramStart"/>
      <w:r>
        <w:t>VARCHAR(</w:t>
      </w:r>
      <w:proofErr w:type="gramEnd"/>
      <w:r>
        <w:t>20),</w:t>
      </w:r>
    </w:p>
    <w:p w:rsidR="002D541E" w:rsidRDefault="002D541E" w:rsidP="00783046">
      <w:pPr>
        <w:spacing w:after="0"/>
        <w:ind w:left="-1134" w:right="-1130"/>
      </w:pPr>
      <w:r>
        <w:t xml:space="preserve">    VehiclePlate </w:t>
      </w:r>
      <w:proofErr w:type="gramStart"/>
      <w:r>
        <w:t>VARCHAR(</w:t>
      </w:r>
      <w:proofErr w:type="gramEnd"/>
      <w:r>
        <w:t>15),</w:t>
      </w:r>
    </w:p>
    <w:p w:rsidR="002D541E" w:rsidRDefault="002D541E" w:rsidP="00783046">
      <w:pPr>
        <w:spacing w:after="0"/>
        <w:ind w:left="-1134" w:right="-1130"/>
      </w:pPr>
      <w:r>
        <w:t xml:space="preserve">    Rating FLOAT</w:t>
      </w:r>
    </w:p>
    <w:p w:rsidR="002D541E" w:rsidRDefault="002D541E" w:rsidP="00783046">
      <w:pPr>
        <w:spacing w:after="0"/>
        <w:ind w:left="-1134" w:right="-1130"/>
      </w:pPr>
      <w:r>
        <w:t>);</w:t>
      </w:r>
    </w:p>
    <w:p w:rsidR="00BE11F5" w:rsidRDefault="00BE11F5" w:rsidP="00783046">
      <w:pPr>
        <w:spacing w:after="0"/>
        <w:ind w:left="-1134" w:right="-1130"/>
      </w:pPr>
    </w:p>
    <w:p w:rsidR="00BE11F5" w:rsidRDefault="00BE11F5" w:rsidP="00783046">
      <w:pPr>
        <w:spacing w:after="0"/>
        <w:ind w:left="-1134" w:right="-1130"/>
      </w:pP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(1,'John Doe','Sedan','ABC123',4.8);</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(2,'Jane Smith','SUV','XYZ456',4.9);</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(3,'swarna vengal','Mini','LMO567',4.7);</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(4,'Richard Williams','Tourister','FYI001',4.2);</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(5,'Asha paran','SUV','PPO999',4.4);</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(6,'Pushkar Dass','Primer','PFO666',4.5);</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(7,'Dharun Krish','Compact','FAO654',4.6);</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(8,'Rajesh Kumar','Mini','ILU143',4.6);</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(9,'Pradeep Kumar','SUV','ILP012',4.8);</w:t>
      </w:r>
    </w:p>
    <w:p w:rsidR="002D541E" w:rsidRDefault="002D541E" w:rsidP="002D541E">
      <w:pPr>
        <w:ind w:left="-1134" w:right="-1130"/>
      </w:pPr>
      <w:r>
        <w:t>INSERT INTO `` (`</w:t>
      </w:r>
      <w:proofErr w:type="spellStart"/>
      <w:r>
        <w:t>DriverID`</w:t>
      </w:r>
      <w:proofErr w:type="gramStart"/>
      <w:r>
        <w:t>,`</w:t>
      </w:r>
      <w:proofErr w:type="gramEnd"/>
      <w:r>
        <w:t>Name`,`VehicleType`,`VehiclePlate`,`Rating</w:t>
      </w:r>
      <w:proofErr w:type="spellEnd"/>
      <w:r>
        <w:t>`) VALUES (10,'Bob Johnson','Compact','JKL789',4.7);</w:t>
      </w: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B32115" w:rsidRDefault="00B32115" w:rsidP="002D541E">
      <w:pPr>
        <w:ind w:left="-1134" w:right="-1130"/>
      </w:pPr>
    </w:p>
    <w:p w:rsidR="00B32115" w:rsidRDefault="00B32115" w:rsidP="002D541E">
      <w:pPr>
        <w:ind w:left="-1134" w:right="-1130"/>
      </w:pPr>
    </w:p>
    <w:p w:rsidR="002D541E" w:rsidRDefault="002D541E" w:rsidP="002D541E">
      <w:pPr>
        <w:ind w:left="-1134" w:right="-1130"/>
      </w:pPr>
    </w:p>
    <w:p w:rsidR="00B32115" w:rsidRDefault="00B32115" w:rsidP="002D541E">
      <w:pPr>
        <w:ind w:left="-1134" w:right="-1130"/>
      </w:pPr>
    </w:p>
    <w:p w:rsidR="00B32115" w:rsidRDefault="00B32115" w:rsidP="00BE11F5">
      <w:pPr>
        <w:ind w:right="-1130"/>
      </w:pPr>
    </w:p>
    <w:p w:rsidR="002D541E" w:rsidRDefault="002D541E" w:rsidP="002D541E">
      <w:pPr>
        <w:ind w:left="-1134" w:right="-1130"/>
      </w:pPr>
      <w:r>
        <w:t>CREATE TABLE Passengers (</w:t>
      </w:r>
    </w:p>
    <w:p w:rsidR="002D541E" w:rsidRDefault="002D541E" w:rsidP="00783046">
      <w:pPr>
        <w:spacing w:after="0"/>
        <w:ind w:left="-1134" w:right="-1130"/>
      </w:pPr>
      <w:r>
        <w:t xml:space="preserve">    PassengerID INT PRIMARY KEY,</w:t>
      </w:r>
    </w:p>
    <w:p w:rsidR="002D541E" w:rsidRDefault="002D541E" w:rsidP="00783046">
      <w:pPr>
        <w:spacing w:after="0"/>
        <w:ind w:left="-1134" w:right="-1130"/>
      </w:pPr>
      <w:r>
        <w:t xml:space="preserve">    Name </w:t>
      </w:r>
      <w:proofErr w:type="gramStart"/>
      <w:r>
        <w:t>VARCHAR(</w:t>
      </w:r>
      <w:proofErr w:type="gramEnd"/>
      <w:r>
        <w:t>50),</w:t>
      </w:r>
    </w:p>
    <w:p w:rsidR="002D541E" w:rsidRDefault="002D541E" w:rsidP="00783046">
      <w:pPr>
        <w:spacing w:after="0"/>
        <w:ind w:left="-1134" w:right="-1130"/>
      </w:pPr>
      <w:r>
        <w:t xml:space="preserve">    Email </w:t>
      </w:r>
      <w:proofErr w:type="gramStart"/>
      <w:r>
        <w:t>VARCHAR(</w:t>
      </w:r>
      <w:proofErr w:type="gramEnd"/>
      <w:r>
        <w:t>50),</w:t>
      </w:r>
    </w:p>
    <w:p w:rsidR="002D541E" w:rsidRDefault="002D541E" w:rsidP="00783046">
      <w:pPr>
        <w:spacing w:after="0"/>
        <w:ind w:left="-1134" w:right="-1130"/>
      </w:pPr>
      <w:r>
        <w:t xml:space="preserve">    Phone </w:t>
      </w:r>
      <w:proofErr w:type="gramStart"/>
      <w:r>
        <w:t>VARCHAR(</w:t>
      </w:r>
      <w:proofErr w:type="gramEnd"/>
      <w:r>
        <w:t>15),</w:t>
      </w:r>
    </w:p>
    <w:p w:rsidR="002D541E" w:rsidRDefault="002D541E" w:rsidP="00783046">
      <w:pPr>
        <w:spacing w:after="0"/>
        <w:ind w:left="-1134" w:right="-1130"/>
      </w:pPr>
      <w:r>
        <w:t xml:space="preserve">    </w:t>
      </w:r>
      <w:proofErr w:type="spellStart"/>
      <w:r>
        <w:t>TotalTrips</w:t>
      </w:r>
      <w:proofErr w:type="spellEnd"/>
      <w:r>
        <w:t xml:space="preserve"> INT</w:t>
      </w:r>
    </w:p>
    <w:p w:rsidR="002D541E" w:rsidRDefault="002D541E" w:rsidP="00783046">
      <w:pPr>
        <w:spacing w:after="0"/>
        <w:ind w:left="-1134" w:right="-1130"/>
      </w:pPr>
      <w:r>
        <w:t>);</w:t>
      </w:r>
    </w:p>
    <w:p w:rsidR="002D541E" w:rsidRDefault="002D541E" w:rsidP="002D541E">
      <w:pPr>
        <w:ind w:left="-1134" w:right="-1130"/>
      </w:pPr>
      <w:r>
        <w:t>INSERT INTO `` (`</w:t>
      </w:r>
      <w:proofErr w:type="spellStart"/>
      <w:r>
        <w:t>PassengerID`,`Name`,`Email`,`Phone`,`TotalTrips</w:t>
      </w:r>
      <w:proofErr w:type="spellEnd"/>
      <w:r>
        <w:t>`) VALUES (101,'Alice Johnson','alice@example.com','123-456-7890',15);</w:t>
      </w:r>
    </w:p>
    <w:p w:rsidR="002D541E" w:rsidRDefault="002D541E" w:rsidP="002D541E">
      <w:pPr>
        <w:ind w:left="-1134" w:right="-1130"/>
      </w:pPr>
      <w:r>
        <w:t>INSERT INTO `` (`</w:t>
      </w:r>
      <w:proofErr w:type="spellStart"/>
      <w:r>
        <w:t>PassengerID`,`Name`,`Email`,`Phone`,`TotalTrips</w:t>
      </w:r>
      <w:proofErr w:type="spellEnd"/>
      <w:r>
        <w:t>`) VALUES (102,'Bob Smith','bob@example.com','987-654-3210',20);</w:t>
      </w:r>
    </w:p>
    <w:p w:rsidR="002D541E" w:rsidRDefault="002D541E" w:rsidP="002D541E">
      <w:pPr>
        <w:ind w:left="-1134" w:right="-1130"/>
      </w:pPr>
      <w:r>
        <w:t>INSERT INTO `` (`</w:t>
      </w:r>
      <w:proofErr w:type="spellStart"/>
      <w:r>
        <w:t>PassengerID`,`Name`,`Email`,`Phone`,`TotalTrips</w:t>
      </w:r>
      <w:proofErr w:type="spellEnd"/>
      <w:r>
        <w:t>`) VALUES (110,'Charlie Brown','charlie@example.com','555-555-5555',10);</w:t>
      </w:r>
    </w:p>
    <w:p w:rsidR="002D541E" w:rsidRDefault="002D541E" w:rsidP="002D541E">
      <w:pPr>
        <w:ind w:left="-1134" w:right="-1130"/>
      </w:pPr>
      <w:r>
        <w:t>INSERT INTO `` (`</w:t>
      </w:r>
      <w:proofErr w:type="spellStart"/>
      <w:r>
        <w:t>PassengerID`,`Name`,`Email`,`Phone`,`TotalTrips</w:t>
      </w:r>
      <w:proofErr w:type="spellEnd"/>
      <w:r>
        <w:t>`) VALUES (111,'David Williams','david@example.com','111-222-3333',12);</w:t>
      </w:r>
    </w:p>
    <w:p w:rsidR="002D541E" w:rsidRDefault="002D541E" w:rsidP="002D541E">
      <w:pPr>
        <w:ind w:left="-1134" w:right="-1130"/>
      </w:pPr>
      <w:r>
        <w:t>INSERT INTO `` (`</w:t>
      </w:r>
      <w:proofErr w:type="spellStart"/>
      <w:r>
        <w:t>PassengerID`,`Name`,`Email`,`Phone`,`TotalTrips</w:t>
      </w:r>
      <w:proofErr w:type="spellEnd"/>
      <w:r>
        <w:t>`) VALUES (112,'Emma Davis','emma@example.com','444-555-6666',18);</w:t>
      </w:r>
    </w:p>
    <w:p w:rsidR="002D541E" w:rsidRDefault="002D541E" w:rsidP="002D541E">
      <w:pPr>
        <w:ind w:left="-1134" w:right="-1130"/>
      </w:pPr>
      <w:r>
        <w:t>INSERT INTO `` (`</w:t>
      </w:r>
      <w:proofErr w:type="spellStart"/>
      <w:r>
        <w:t>PassengerID`,`Name`,`Email`,`Phone`,`TotalTrips</w:t>
      </w:r>
      <w:proofErr w:type="spellEnd"/>
      <w:r>
        <w:t>`) VALUES (113,'Frank Turner','frank@example.com','777-888-9999',25);</w:t>
      </w:r>
    </w:p>
    <w:p w:rsidR="002D541E" w:rsidRDefault="002D541E" w:rsidP="002D541E">
      <w:pPr>
        <w:ind w:left="-1134" w:right="-1130"/>
      </w:pPr>
      <w:r>
        <w:t>INSERT INTO `` (`</w:t>
      </w:r>
      <w:proofErr w:type="spellStart"/>
      <w:r>
        <w:t>PassengerID`,`Name`,`Email`,`Phone`,`TotalTrips</w:t>
      </w:r>
      <w:proofErr w:type="spellEnd"/>
      <w:r>
        <w:t>`) VALUES (114,'Grace Wilson','grace@example.com','111-111-1111',8);</w:t>
      </w:r>
    </w:p>
    <w:p w:rsidR="002D541E" w:rsidRDefault="002D541E" w:rsidP="002D541E">
      <w:pPr>
        <w:ind w:left="-1134" w:right="-1130"/>
      </w:pPr>
      <w:r>
        <w:t>INSERT INTO `` (`</w:t>
      </w:r>
      <w:proofErr w:type="spellStart"/>
      <w:r>
        <w:t>PassengerID`,`Name`,`Email`,`Phone`,`TotalTrips</w:t>
      </w:r>
      <w:proofErr w:type="spellEnd"/>
      <w:r>
        <w:t>`) VALUES (115,'Henry Miller','henry@example.com','999-888-7777',14);</w:t>
      </w:r>
    </w:p>
    <w:p w:rsidR="002D541E" w:rsidRDefault="002D541E" w:rsidP="002D541E">
      <w:pPr>
        <w:ind w:left="-1134" w:right="-1130"/>
      </w:pPr>
      <w:r>
        <w:t>INSERT INTO `` (`</w:t>
      </w:r>
      <w:proofErr w:type="spellStart"/>
      <w:r>
        <w:t>PassengerID`,`Name`,`Email`,`Phone`,`TotalTrips</w:t>
      </w:r>
      <w:proofErr w:type="spellEnd"/>
      <w:r>
        <w:t>`) VALUES (116,'Ivy Parker','ivy@example.com','333-444-5555',21);</w:t>
      </w: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2D541E" w:rsidRDefault="002D541E" w:rsidP="002D541E">
      <w:pPr>
        <w:ind w:left="-1134" w:right="-1130"/>
      </w:pPr>
    </w:p>
    <w:p w:rsidR="00B32115" w:rsidRDefault="00B32115" w:rsidP="002D541E">
      <w:pPr>
        <w:ind w:left="-1134" w:right="-1130"/>
      </w:pPr>
    </w:p>
    <w:p w:rsidR="00EA3CAD" w:rsidRDefault="00EA3CAD" w:rsidP="002D541E">
      <w:pPr>
        <w:ind w:left="-1134" w:right="-1130"/>
      </w:pPr>
    </w:p>
    <w:p w:rsidR="002D541E" w:rsidRDefault="002D541E" w:rsidP="002D541E">
      <w:pPr>
        <w:ind w:left="-1134" w:right="-1130"/>
      </w:pPr>
      <w:r>
        <w:t>CREATE TABLE Trips (</w:t>
      </w:r>
    </w:p>
    <w:p w:rsidR="002D541E" w:rsidRDefault="002D541E" w:rsidP="001D5480">
      <w:pPr>
        <w:spacing w:after="0"/>
        <w:ind w:left="-1134" w:right="-1130"/>
      </w:pPr>
      <w:r>
        <w:t xml:space="preserve">    TripID INT PRIMARY KEY,</w:t>
      </w:r>
    </w:p>
    <w:p w:rsidR="002D541E" w:rsidRDefault="002D541E" w:rsidP="001D5480">
      <w:pPr>
        <w:spacing w:after="0"/>
        <w:ind w:left="-1134" w:right="-1130"/>
      </w:pPr>
      <w:r>
        <w:t xml:space="preserve">    DriverID INT,</w:t>
      </w:r>
    </w:p>
    <w:p w:rsidR="002D541E" w:rsidRDefault="002D541E" w:rsidP="001D5480">
      <w:pPr>
        <w:spacing w:after="0"/>
        <w:ind w:left="-1134" w:right="-1130"/>
      </w:pPr>
      <w:r>
        <w:t xml:space="preserve">    PassengerID INT,</w:t>
      </w:r>
    </w:p>
    <w:p w:rsidR="002D541E" w:rsidRDefault="002D541E" w:rsidP="001D5480">
      <w:pPr>
        <w:spacing w:after="0"/>
        <w:ind w:left="-1134" w:right="-1130"/>
      </w:pPr>
      <w:r>
        <w:t xml:space="preserve">    StartLocation </w:t>
      </w:r>
      <w:proofErr w:type="gramStart"/>
      <w:r>
        <w:t>VARCHAR(</w:t>
      </w:r>
      <w:proofErr w:type="gramEnd"/>
      <w:r>
        <w:t>50),</w:t>
      </w:r>
    </w:p>
    <w:p w:rsidR="002D541E" w:rsidRDefault="002D541E" w:rsidP="001D5480">
      <w:pPr>
        <w:spacing w:after="0"/>
        <w:ind w:left="-1134" w:right="-1130"/>
      </w:pPr>
      <w:r>
        <w:t xml:space="preserve">    EndLocation </w:t>
      </w:r>
      <w:proofErr w:type="gramStart"/>
      <w:r>
        <w:t>VARCHAR(</w:t>
      </w:r>
      <w:proofErr w:type="gramEnd"/>
      <w:r>
        <w:t>50),</w:t>
      </w:r>
    </w:p>
    <w:p w:rsidR="002D541E" w:rsidRDefault="002D541E" w:rsidP="001D5480">
      <w:pPr>
        <w:spacing w:after="0"/>
        <w:ind w:left="-1134" w:right="-1130"/>
      </w:pPr>
      <w:r>
        <w:t xml:space="preserve">    Fare </w:t>
      </w:r>
      <w:proofErr w:type="gramStart"/>
      <w:r>
        <w:t>DECIMAL(</w:t>
      </w:r>
      <w:proofErr w:type="gramEnd"/>
      <w:r>
        <w:t>8, 2),</w:t>
      </w:r>
    </w:p>
    <w:p w:rsidR="002D541E" w:rsidRDefault="002D541E" w:rsidP="001D5480">
      <w:pPr>
        <w:spacing w:after="0"/>
        <w:ind w:left="-1134" w:right="-1130"/>
      </w:pPr>
      <w:r>
        <w:t xml:space="preserve">    FOREIGN KEY (DriverID) REFERENCES </w:t>
      </w:r>
      <w:proofErr w:type="gramStart"/>
      <w:r>
        <w:t>Drivers(</w:t>
      </w:r>
      <w:proofErr w:type="gramEnd"/>
      <w:r>
        <w:t>DriverID),</w:t>
      </w:r>
    </w:p>
    <w:p w:rsidR="002D541E" w:rsidRDefault="002D541E" w:rsidP="001D5480">
      <w:pPr>
        <w:spacing w:after="0"/>
        <w:ind w:left="-1134" w:right="-1130"/>
      </w:pPr>
      <w:r>
        <w:t xml:space="preserve">    FOREIGN KEY (PassengerID) REFERENCES </w:t>
      </w:r>
      <w:proofErr w:type="gramStart"/>
      <w:r>
        <w:t>Passengers(</w:t>
      </w:r>
      <w:proofErr w:type="gramEnd"/>
      <w:r>
        <w:t>PassengerID)</w:t>
      </w:r>
    </w:p>
    <w:p w:rsidR="002D541E" w:rsidRDefault="002D541E" w:rsidP="001D5480">
      <w:pPr>
        <w:spacing w:after="0"/>
        <w:ind w:left="-1134" w:right="-1130"/>
      </w:pPr>
      <w:r>
        <w:t>);</w:t>
      </w:r>
    </w:p>
    <w:p w:rsidR="002D541E" w:rsidRDefault="002D541E" w:rsidP="002D541E">
      <w:pPr>
        <w:ind w:left="-1134" w:right="-1130"/>
      </w:pPr>
      <w:r>
        <w:t>INSERT INTO `` (`TripID`,`DriverID`,`PassengerID`,`StartLocation`,`EndLocation`,`Fare`) VALUES (1001,1,101,'123 Main St','456 Oak St',25.00);</w:t>
      </w:r>
    </w:p>
    <w:p w:rsidR="002D541E" w:rsidRDefault="002D541E" w:rsidP="002D541E">
      <w:pPr>
        <w:ind w:left="-1134" w:right="-1130"/>
      </w:pPr>
      <w:r>
        <w:t>INSERT INTO `` (`TripID`,`DriverID`,`PassengerID`,`StartLocation`,`EndLocation`,`Fare`) VALUES (1002,2,102,'789 Pine St','321 Elm St',30.50);</w:t>
      </w:r>
    </w:p>
    <w:p w:rsidR="002D541E" w:rsidRDefault="002D541E" w:rsidP="002D541E">
      <w:pPr>
        <w:ind w:left="-1134" w:right="-1130"/>
      </w:pPr>
      <w:r>
        <w:t>INSERT INTO `` (`TripID`,`DriverID`,`PassengerID`,`StartLocation`,`EndLocation`,`Fare`) VALUES (1013,3,110,'555 Birch St','666 Pine St',20.00);</w:t>
      </w:r>
    </w:p>
    <w:p w:rsidR="002D541E" w:rsidRDefault="002D541E" w:rsidP="002D541E">
      <w:pPr>
        <w:ind w:left="-1134" w:right="-1130"/>
      </w:pPr>
      <w:r>
        <w:t>INSERT INTO `` (`TripID`,`DriverID`,`PassengerID`,`StartLocation`,`EndLocation`,`Fare`) VALUES (1014,1,111,'777 Elm St','888 Pine St',15.25);</w:t>
      </w:r>
    </w:p>
    <w:p w:rsidR="002D541E" w:rsidRDefault="002D541E" w:rsidP="002D541E">
      <w:pPr>
        <w:ind w:left="-1134" w:right="-1130"/>
      </w:pPr>
      <w:r>
        <w:t>INSERT INTO `` (`TripID`,`DriverID`,`PassengerID`,`StartLocation`,`EndLocation`,`Fare`) VALUES (1015,2,112,'999 Maple St','000 Oak St',28.90);</w:t>
      </w:r>
    </w:p>
    <w:p w:rsidR="002D541E" w:rsidRDefault="002D541E" w:rsidP="002D541E">
      <w:pPr>
        <w:ind w:left="-1134" w:right="-1130"/>
      </w:pPr>
      <w:r>
        <w:t>INSERT INTO `` (`TripID`,`DriverID`,`PassengerID`,`StartLocation`,`EndLocation`,`Fare`) VALUES (1016,3,113,'111 Birch St','222 Elm St',19.00);</w:t>
      </w:r>
    </w:p>
    <w:p w:rsidR="002D541E" w:rsidRDefault="002D541E" w:rsidP="002D541E">
      <w:pPr>
        <w:ind w:left="-1134" w:right="-1130"/>
      </w:pPr>
      <w:r>
        <w:t>INSERT INTO `` (`TripID`,`DriverID`,`PassengerID`,`StartLocation`,`EndLocation`,`Fare`) VALUES (1017,1,114,'333 Pine St','444 Oak St',24.50);</w:t>
      </w:r>
    </w:p>
    <w:p w:rsidR="00BB654D" w:rsidRDefault="002D541E" w:rsidP="00BB654D">
      <w:pPr>
        <w:ind w:left="-1134" w:right="-1130"/>
      </w:pPr>
      <w:r>
        <w:t>INSERT INTO `` (`TripID`,`DriverID`,`PassengerID`,`StartLocation`,`EndLocation`,`Fare`) VALUES (1018,2,115,'555 Elm St','666 Maple St',32.25);</w:t>
      </w:r>
    </w:p>
    <w:p w:rsidR="004D571C" w:rsidRDefault="004D571C" w:rsidP="002D541E">
      <w:pPr>
        <w:ind w:left="-1134" w:right="-1130"/>
      </w:pPr>
    </w:p>
    <w:p w:rsidR="004D571C" w:rsidRDefault="004D571C" w:rsidP="002D541E">
      <w:pPr>
        <w:ind w:left="-1134" w:right="-1130"/>
      </w:pPr>
    </w:p>
    <w:p w:rsidR="004D571C" w:rsidRDefault="004D571C" w:rsidP="002D541E">
      <w:pPr>
        <w:ind w:left="-1134" w:right="-1130"/>
      </w:pPr>
    </w:p>
    <w:p w:rsidR="004D571C" w:rsidRDefault="004D571C" w:rsidP="002D541E">
      <w:pPr>
        <w:ind w:left="-1134" w:right="-1130"/>
      </w:pPr>
    </w:p>
    <w:p w:rsidR="004D571C" w:rsidRDefault="004D571C" w:rsidP="004D571C">
      <w:pPr>
        <w:ind w:right="-1130"/>
      </w:pPr>
    </w:p>
    <w:p w:rsidR="00BE11F5" w:rsidRDefault="00BE11F5" w:rsidP="002D541E">
      <w:pPr>
        <w:ind w:left="-1134" w:right="-1130"/>
      </w:pPr>
    </w:p>
    <w:p w:rsidR="004D571C" w:rsidRDefault="004D571C" w:rsidP="002D541E">
      <w:pPr>
        <w:ind w:left="-1134" w:right="-1130"/>
      </w:pPr>
    </w:p>
    <w:p w:rsidR="00DE49FD" w:rsidRDefault="00DE49FD" w:rsidP="0005495F">
      <w:pPr>
        <w:ind w:left="-709" w:right="-1130"/>
        <w:rPr>
          <w:sz w:val="56"/>
          <w:szCs w:val="56"/>
        </w:rPr>
      </w:pPr>
      <w:r>
        <w:rPr>
          <w:noProof/>
          <w:sz w:val="56"/>
          <w:szCs w:val="56"/>
        </w:rPr>
        <w:drawing>
          <wp:inline distT="0" distB="0" distL="0" distR="0">
            <wp:extent cx="7140756" cy="4583875"/>
            <wp:effectExtent l="0" t="0" r="0" b="7175"/>
            <wp:docPr id="21" name="Diagram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E49FD" w:rsidRDefault="00DE49FD" w:rsidP="0005495F">
      <w:pPr>
        <w:ind w:left="-709" w:right="-1130"/>
        <w:rPr>
          <w:sz w:val="56"/>
          <w:szCs w:val="56"/>
        </w:rPr>
      </w:pPr>
    </w:p>
    <w:p w:rsidR="00DE49FD" w:rsidRDefault="00DE49FD" w:rsidP="0005495F">
      <w:pPr>
        <w:ind w:left="-709" w:right="-1130"/>
        <w:rPr>
          <w:sz w:val="56"/>
          <w:szCs w:val="56"/>
        </w:rPr>
      </w:pPr>
    </w:p>
    <w:p w:rsidR="00DE49FD" w:rsidRDefault="00DE49FD" w:rsidP="0005495F">
      <w:pPr>
        <w:ind w:left="-709" w:right="-1130"/>
        <w:rPr>
          <w:sz w:val="56"/>
          <w:szCs w:val="56"/>
        </w:rPr>
      </w:pPr>
    </w:p>
    <w:p w:rsidR="00DE49FD" w:rsidRDefault="00DE49FD" w:rsidP="0005495F">
      <w:pPr>
        <w:ind w:left="-709" w:right="-1130"/>
        <w:rPr>
          <w:sz w:val="56"/>
          <w:szCs w:val="56"/>
        </w:rPr>
      </w:pPr>
    </w:p>
    <w:p w:rsidR="0005495F" w:rsidRPr="0005495F" w:rsidRDefault="0005495F" w:rsidP="0005495F">
      <w:pPr>
        <w:ind w:left="-709" w:right="-1130"/>
        <w:rPr>
          <w:sz w:val="56"/>
          <w:szCs w:val="56"/>
        </w:rPr>
      </w:pPr>
      <w:r w:rsidRPr="0005495F">
        <w:rPr>
          <w:sz w:val="56"/>
          <w:szCs w:val="56"/>
        </w:rPr>
        <w:lastRenderedPageBreak/>
        <w:t>DDL</w:t>
      </w:r>
    </w:p>
    <w:p w:rsidR="0005495F" w:rsidRDefault="0005495F" w:rsidP="0005495F">
      <w:pPr>
        <w:ind w:left="-1134" w:right="-1130"/>
      </w:pPr>
      <w:r>
        <w:t>1. **CREATE</w:t>
      </w:r>
      <w:proofErr w:type="gramStart"/>
      <w:r>
        <w:t>:*</w:t>
      </w:r>
      <w:proofErr w:type="gramEnd"/>
      <w:r>
        <w:t>*</w:t>
      </w:r>
    </w:p>
    <w:p w:rsidR="0005495F" w:rsidRDefault="0005495F" w:rsidP="0005495F">
      <w:pPr>
        <w:ind w:left="-1134" w:right="-1130"/>
      </w:pPr>
      <w:r>
        <w:t xml:space="preserve">   - The CREATE command in SQL is a powerful statement used to initialize and establish various elements within a database. It enables the creation of fundamental database components such as tables, indexes, functions, views, stored procedures, and triggers. By utilizing the CREATE command, a database administrator can define the structure and characteristics of these objects, paving the way for efficient data management.</w:t>
      </w:r>
    </w:p>
    <w:p w:rsidR="0005495F" w:rsidRDefault="0005495F" w:rsidP="0005495F">
      <w:pPr>
        <w:ind w:left="-1134" w:right="-1130"/>
      </w:pPr>
    </w:p>
    <w:p w:rsidR="0005495F" w:rsidRDefault="0005495F" w:rsidP="0005495F">
      <w:pPr>
        <w:ind w:left="-1134" w:right="-1130"/>
      </w:pPr>
      <w:r>
        <w:t>2. **DROP</w:t>
      </w:r>
      <w:proofErr w:type="gramStart"/>
      <w:r>
        <w:t>:*</w:t>
      </w:r>
      <w:proofErr w:type="gramEnd"/>
      <w:r>
        <w:t>*</w:t>
      </w:r>
    </w:p>
    <w:p w:rsidR="0005495F" w:rsidRDefault="0005495F" w:rsidP="0005495F">
      <w:pPr>
        <w:ind w:left="-1134" w:right="-1130"/>
      </w:pPr>
      <w:r>
        <w:t xml:space="preserve">   - The DROP command is employed in SQL to perform the deletion of objects from the database. This command allows the removal of tables, indexes, functions, views, stored procedures, and triggers. It is a critical tool for database maintenance, enabling the elimination of unnecessary or obsolete elements, thus optimizing the database's overall structure and performance.</w:t>
      </w:r>
    </w:p>
    <w:p w:rsidR="0005495F" w:rsidRDefault="0005495F" w:rsidP="0005495F">
      <w:pPr>
        <w:ind w:left="-1134" w:right="-1130"/>
      </w:pPr>
    </w:p>
    <w:p w:rsidR="0005495F" w:rsidRDefault="0005495F" w:rsidP="0005495F">
      <w:pPr>
        <w:ind w:left="-1134" w:right="-1130"/>
      </w:pPr>
      <w:r>
        <w:t>3. **ALTER</w:t>
      </w:r>
      <w:proofErr w:type="gramStart"/>
      <w:r>
        <w:t>:*</w:t>
      </w:r>
      <w:proofErr w:type="gramEnd"/>
      <w:r>
        <w:t>*</w:t>
      </w:r>
    </w:p>
    <w:p w:rsidR="0005495F" w:rsidRDefault="0005495F" w:rsidP="00AD2E5C">
      <w:pPr>
        <w:ind w:left="-1134" w:right="-1130"/>
      </w:pPr>
      <w:r>
        <w:t xml:space="preserve">   - SQL's ALTER command provides a flexible means to modify and enhance the structure of a database. With the ALTER command, database administrators can make adjustments to existing tables, columns, or other database objects. This includes altering data types, adding or dropping columns, and implementing changes that align with evolving requirements without the need to recreate the entire database.</w:t>
      </w:r>
    </w:p>
    <w:p w:rsidR="0005495F" w:rsidRDefault="0005495F" w:rsidP="0005495F">
      <w:pPr>
        <w:ind w:left="-1134" w:right="-1130"/>
      </w:pPr>
    </w:p>
    <w:p w:rsidR="0005495F" w:rsidRDefault="0005495F" w:rsidP="0005495F">
      <w:pPr>
        <w:ind w:left="-1134" w:right="-1130"/>
      </w:pPr>
      <w:r>
        <w:t>4. **TRUNCATE</w:t>
      </w:r>
      <w:proofErr w:type="gramStart"/>
      <w:r>
        <w:t>:*</w:t>
      </w:r>
      <w:proofErr w:type="gramEnd"/>
      <w:r>
        <w:t>*</w:t>
      </w:r>
    </w:p>
    <w:p w:rsidR="0005495F" w:rsidRDefault="0005495F" w:rsidP="0005495F">
      <w:pPr>
        <w:ind w:left="-1134" w:right="-1130"/>
      </w:pPr>
      <w:r>
        <w:t xml:space="preserve">   - The TRUNCATE command in SQL is specifically designed to swiftly remove all records from a table, effectively resetting it to an empty state. Unlike the DELETE command, which removes rows one by one, TRUNCATE is a more efficient option for clearing large amounts of data. It not only removes the records but also releases the allocated storage space, contributing to improved database performance.</w:t>
      </w:r>
    </w:p>
    <w:p w:rsidR="0005495F" w:rsidRDefault="0005495F" w:rsidP="0005495F">
      <w:pPr>
        <w:ind w:left="-1134" w:right="-1130"/>
      </w:pPr>
    </w:p>
    <w:p w:rsidR="0005495F" w:rsidRDefault="0005495F" w:rsidP="0005495F">
      <w:pPr>
        <w:ind w:left="-1134" w:right="-1130"/>
      </w:pPr>
      <w:r>
        <w:t>5. **COMMENT</w:t>
      </w:r>
      <w:proofErr w:type="gramStart"/>
      <w:r>
        <w:t>:*</w:t>
      </w:r>
      <w:proofErr w:type="gramEnd"/>
      <w:r>
        <w:t>*</w:t>
      </w:r>
    </w:p>
    <w:p w:rsidR="0005495F" w:rsidRDefault="0005495F" w:rsidP="0005495F">
      <w:pPr>
        <w:ind w:left="-1134" w:right="-1130"/>
      </w:pPr>
      <w:r>
        <w:t xml:space="preserve">   - The COMMENT command in SQL facilitates the addition of descriptive comments to the data dictionary, enhancing the documentation and understanding of database objects. This command allows developers and administrators to include annotations that provide insights into the purpose, usage, or other relevant information about tables, columns, or other database components.</w:t>
      </w:r>
    </w:p>
    <w:p w:rsidR="0005495F" w:rsidRDefault="00AD2E5C" w:rsidP="0005495F">
      <w:pPr>
        <w:ind w:left="-1134" w:right="-1130"/>
      </w:pPr>
      <w:r>
        <w:tab/>
      </w:r>
      <w:r>
        <w:tab/>
      </w:r>
      <w:r>
        <w:tab/>
      </w:r>
      <w:r>
        <w:tab/>
      </w:r>
      <w:r>
        <w:tab/>
      </w:r>
      <w:r>
        <w:tab/>
      </w:r>
      <w:r>
        <w:tab/>
      </w:r>
      <w:r>
        <w:tab/>
      </w:r>
      <w:r>
        <w:tab/>
      </w:r>
      <w:r>
        <w:tab/>
      </w:r>
      <w:r>
        <w:tab/>
      </w:r>
      <w:r>
        <w:tab/>
      </w:r>
      <w:r>
        <w:tab/>
      </w:r>
      <w:r>
        <w:tab/>
        <w:t>DDL Continue</w:t>
      </w:r>
      <w:proofErr w:type="gramStart"/>
      <w:r>
        <w:t>..</w:t>
      </w:r>
      <w:proofErr w:type="gramEnd"/>
    </w:p>
    <w:p w:rsidR="0005495F" w:rsidRDefault="0005495F" w:rsidP="0005495F">
      <w:pPr>
        <w:ind w:left="-1134" w:right="-1130"/>
      </w:pPr>
      <w:r>
        <w:lastRenderedPageBreak/>
        <w:t>6. **RENAME</w:t>
      </w:r>
      <w:proofErr w:type="gramStart"/>
      <w:r>
        <w:t>:*</w:t>
      </w:r>
      <w:proofErr w:type="gramEnd"/>
      <w:r>
        <w:t>*</w:t>
      </w:r>
    </w:p>
    <w:p w:rsidR="004D571C" w:rsidRDefault="0005495F" w:rsidP="0005495F">
      <w:pPr>
        <w:ind w:left="-1134" w:right="-1130"/>
      </w:pPr>
      <w:r>
        <w:t xml:space="preserve">   - The RENAME command in SQL is utilized to modify the name of an existing database object. This can include renaming tables, indexes, functions, views, stored procedures, or triggers. The RENAME command is valuable for maintaining a coherent and organized database structure, especially when adjustments to naming conventions or object identification become necessary over time.</w:t>
      </w:r>
    </w:p>
    <w:p w:rsidR="00D05191" w:rsidRDefault="00D05191" w:rsidP="002D541E">
      <w:pPr>
        <w:ind w:left="-1134" w:right="-1130"/>
      </w:pPr>
    </w:p>
    <w:p w:rsidR="000271A8" w:rsidRDefault="000271A8" w:rsidP="002D541E">
      <w:pPr>
        <w:ind w:left="-1134" w:right="-1130"/>
      </w:pPr>
    </w:p>
    <w:p w:rsidR="00D05191" w:rsidRPr="00D05191" w:rsidRDefault="00D05191" w:rsidP="00D05191">
      <w:pPr>
        <w:ind w:left="-709" w:right="-1130"/>
        <w:rPr>
          <w:sz w:val="56"/>
          <w:szCs w:val="56"/>
        </w:rPr>
      </w:pPr>
      <w:r>
        <w:rPr>
          <w:sz w:val="56"/>
          <w:szCs w:val="56"/>
        </w:rPr>
        <w:t>DM</w:t>
      </w:r>
      <w:r w:rsidRPr="0005495F">
        <w:rPr>
          <w:sz w:val="56"/>
          <w:szCs w:val="56"/>
        </w:rPr>
        <w:t>L</w:t>
      </w:r>
    </w:p>
    <w:p w:rsidR="00D05191" w:rsidRDefault="00D05191" w:rsidP="00D05191">
      <w:pPr>
        <w:ind w:left="-1134" w:right="-1130"/>
      </w:pPr>
      <w:r>
        <w:t>**SELECT</w:t>
      </w:r>
      <w:proofErr w:type="gramStart"/>
      <w:r>
        <w:t>:*</w:t>
      </w:r>
      <w:proofErr w:type="gramEnd"/>
      <w:r>
        <w:t>*</w:t>
      </w:r>
    </w:p>
    <w:p w:rsidR="00D05191" w:rsidRDefault="00D05191" w:rsidP="00D05191">
      <w:pPr>
        <w:ind w:left="-1134" w:right="-1130"/>
      </w:pPr>
      <w:r>
        <w:t>The SELECT command in SQL is a fundamental and versatile statement that serves as the primary mechanism for retrieving data from a database. It is a cornerstone of the querying process, allowing users to specify the columns they want to retrieve, the tables they want to query, and various conditions to filter and sort the results. The SELECT statement facilitates a wide range of operations, enabling users to aggregate data, perform calculations, and join multiple tables to create comprehensive result sets.</w:t>
      </w:r>
      <w:r>
        <w:cr/>
      </w:r>
    </w:p>
    <w:p w:rsidR="00D05191" w:rsidRDefault="00D05191" w:rsidP="00D05191">
      <w:pPr>
        <w:spacing w:after="0"/>
        <w:ind w:left="-1134" w:right="-1130"/>
      </w:pPr>
      <w:r>
        <w:t>The syntax of the SELECT command encompasses several clauses, including:</w:t>
      </w:r>
    </w:p>
    <w:p w:rsidR="00D05191" w:rsidRDefault="00D05191" w:rsidP="00D05191">
      <w:pPr>
        <w:spacing w:after="0"/>
        <w:ind w:left="-1134" w:right="-1130"/>
      </w:pPr>
    </w:p>
    <w:p w:rsidR="00D05191" w:rsidRDefault="00D05191" w:rsidP="00D05191">
      <w:pPr>
        <w:spacing w:after="0"/>
        <w:ind w:left="-1134" w:right="-1130"/>
      </w:pPr>
      <w:r>
        <w:t>- **SELECT Clause</w:t>
      </w:r>
      <w:proofErr w:type="gramStart"/>
      <w:r>
        <w:t>:*</w:t>
      </w:r>
      <w:proofErr w:type="gramEnd"/>
      <w:r>
        <w:t>* Specifies the columns to be retrieved from the database tables.</w:t>
      </w:r>
    </w:p>
    <w:p w:rsidR="00D05191" w:rsidRDefault="00D05191" w:rsidP="00D05191">
      <w:pPr>
        <w:spacing w:after="0"/>
        <w:ind w:left="-1134" w:right="-1130"/>
      </w:pPr>
      <w:r>
        <w:t xml:space="preserve">  </w:t>
      </w:r>
    </w:p>
    <w:p w:rsidR="00D05191" w:rsidRDefault="00D05191" w:rsidP="00D05191">
      <w:pPr>
        <w:spacing w:after="0"/>
        <w:ind w:left="-1134" w:right="-1130"/>
      </w:pPr>
      <w:r>
        <w:t>- **FROM Clause</w:t>
      </w:r>
      <w:proofErr w:type="gramStart"/>
      <w:r>
        <w:t>:*</w:t>
      </w:r>
      <w:proofErr w:type="gramEnd"/>
      <w:r>
        <w:t>* Specifies the tables from which the data should be retrieved.</w:t>
      </w:r>
    </w:p>
    <w:p w:rsidR="00D05191" w:rsidRDefault="00D05191" w:rsidP="00D05191">
      <w:pPr>
        <w:spacing w:after="0"/>
        <w:ind w:left="-1134" w:right="-1130"/>
      </w:pPr>
    </w:p>
    <w:p w:rsidR="00D05191" w:rsidRDefault="00D05191" w:rsidP="00D05191">
      <w:pPr>
        <w:spacing w:after="0"/>
        <w:ind w:left="-1134" w:right="-1130"/>
      </w:pPr>
      <w:r>
        <w:t>- **WHERE Clause</w:t>
      </w:r>
      <w:proofErr w:type="gramStart"/>
      <w:r>
        <w:t>:*</w:t>
      </w:r>
      <w:proofErr w:type="gramEnd"/>
      <w:r>
        <w:t>* Enables the imposition of conditions to filter the rows based on specific criteria.</w:t>
      </w:r>
    </w:p>
    <w:p w:rsidR="00D05191" w:rsidRDefault="00D05191" w:rsidP="00D05191">
      <w:pPr>
        <w:spacing w:after="0"/>
        <w:ind w:left="-1134" w:right="-1130"/>
      </w:pPr>
    </w:p>
    <w:p w:rsidR="00D05191" w:rsidRDefault="00D05191" w:rsidP="00D05191">
      <w:pPr>
        <w:spacing w:after="0"/>
        <w:ind w:left="-1134" w:right="-1130"/>
      </w:pPr>
      <w:r>
        <w:t>- **GROUP BY Clause:** Facilitates the grouping of results based on one or more columns, often used in conjunction with aggregate functions like COUNT, SUM, AVG, etc.</w:t>
      </w:r>
    </w:p>
    <w:p w:rsidR="00D05191" w:rsidRDefault="00D05191" w:rsidP="00D05191">
      <w:pPr>
        <w:spacing w:after="0"/>
        <w:ind w:left="-1134" w:right="-1130"/>
      </w:pPr>
    </w:p>
    <w:p w:rsidR="00D05191" w:rsidRDefault="00D05191" w:rsidP="00D05191">
      <w:pPr>
        <w:spacing w:after="0"/>
        <w:ind w:left="-1134" w:right="-1130"/>
      </w:pPr>
      <w:r>
        <w:t>- **HAVING Clause</w:t>
      </w:r>
      <w:proofErr w:type="gramStart"/>
      <w:r>
        <w:t>:*</w:t>
      </w:r>
      <w:proofErr w:type="gramEnd"/>
      <w:r>
        <w:t>* Acts as a filter for grouped data, allowing conditions to be applied after the GROUP BY operation.</w:t>
      </w:r>
    </w:p>
    <w:p w:rsidR="00D05191" w:rsidRDefault="00D05191" w:rsidP="00D05191">
      <w:pPr>
        <w:spacing w:after="0"/>
        <w:ind w:left="-1134" w:right="-1130"/>
      </w:pPr>
    </w:p>
    <w:p w:rsidR="00D05191" w:rsidRDefault="00D05191" w:rsidP="00D05191">
      <w:pPr>
        <w:spacing w:after="0"/>
        <w:ind w:left="-1134" w:right="-1130"/>
      </w:pPr>
      <w:r>
        <w:t>- **ORDER BY Clause:** Defines the order in which the result set should be presented, either in ascending or descending order based on specified columns.</w:t>
      </w:r>
    </w:p>
    <w:p w:rsidR="00D05191" w:rsidRDefault="00D05191" w:rsidP="00D05191">
      <w:pPr>
        <w:spacing w:after="0"/>
        <w:ind w:left="-1134" w:right="-1130"/>
      </w:pPr>
    </w:p>
    <w:p w:rsidR="00D05191" w:rsidRDefault="00D05191" w:rsidP="00D05191">
      <w:pPr>
        <w:spacing w:after="0"/>
        <w:ind w:left="-1134" w:right="-1130"/>
      </w:pPr>
      <w:r>
        <w:t>- **JOIN Clause</w:t>
      </w:r>
      <w:proofErr w:type="gramStart"/>
      <w:r>
        <w:t>:*</w:t>
      </w:r>
      <w:proofErr w:type="gramEnd"/>
      <w:r>
        <w:t>* Enables the combination of rows from two or more tables based on a related column between them.</w:t>
      </w:r>
    </w:p>
    <w:p w:rsidR="00D05191" w:rsidRDefault="00D05191" w:rsidP="00D05191">
      <w:pPr>
        <w:spacing w:after="0"/>
        <w:ind w:left="-1134" w:right="-1130"/>
      </w:pPr>
    </w:p>
    <w:p w:rsidR="00624DB9" w:rsidRDefault="00D05191" w:rsidP="00D05191">
      <w:pPr>
        <w:spacing w:after="0"/>
        <w:ind w:left="-1134" w:right="-1130"/>
      </w:pPr>
      <w:r>
        <w:t>The SELECT command is not limited to simple data retrieval; it empowers users to perform complex queries, analyze data, and derive valuable insights from the database. Its flexibility and robust functionality make it an indispensable tool for interacting with and extracting meaningful information from relational databases.</w:t>
      </w:r>
    </w:p>
    <w:p w:rsidR="00624DB9" w:rsidRDefault="00624DB9" w:rsidP="00D05191">
      <w:pPr>
        <w:spacing w:after="0"/>
        <w:ind w:left="-1134" w:right="-1130"/>
      </w:pPr>
    </w:p>
    <w:p w:rsidR="00624DB9" w:rsidRDefault="00624DB9" w:rsidP="002D541E">
      <w:pPr>
        <w:ind w:left="-1134" w:right="-1130"/>
      </w:pPr>
    </w:p>
    <w:p w:rsidR="0005495F" w:rsidRPr="00624DB9" w:rsidRDefault="00624DB9" w:rsidP="00624DB9">
      <w:pPr>
        <w:ind w:left="-709" w:right="-1130"/>
      </w:pPr>
      <w:r>
        <w:t xml:space="preserve">        </w:t>
      </w:r>
      <w:r w:rsidR="00D05191">
        <w:rPr>
          <w:sz w:val="56"/>
          <w:szCs w:val="56"/>
        </w:rPr>
        <w:t>DM</w:t>
      </w:r>
      <w:r w:rsidR="0005495F" w:rsidRPr="0005495F">
        <w:rPr>
          <w:sz w:val="56"/>
          <w:szCs w:val="56"/>
        </w:rPr>
        <w:t>L</w:t>
      </w:r>
    </w:p>
    <w:p w:rsidR="0005495F" w:rsidRDefault="0005495F" w:rsidP="0005495F">
      <w:pPr>
        <w:ind w:left="-1134" w:right="-1130"/>
      </w:pPr>
      <w:r>
        <w:t>1. **INSERT</w:t>
      </w:r>
      <w:proofErr w:type="gramStart"/>
      <w:r>
        <w:t>:*</w:t>
      </w:r>
      <w:proofErr w:type="gramEnd"/>
      <w:r>
        <w:t>*</w:t>
      </w:r>
    </w:p>
    <w:p w:rsidR="0005495F" w:rsidRDefault="0005495F" w:rsidP="0005495F">
      <w:pPr>
        <w:ind w:left="-1134" w:right="-1130"/>
      </w:pPr>
      <w:r>
        <w:t xml:space="preserve">   - The INSERT command in SQL is employed to add new records or data into a table within a database. It plays a pivotal role in populating tables with information, allowing for the organized and systematic storage of data. By utilizing the INSERT command, database users can specify the values for each column, ensuring accurate and meaningful data entry.</w:t>
      </w:r>
    </w:p>
    <w:p w:rsidR="0005495F" w:rsidRDefault="0005495F" w:rsidP="0005495F">
      <w:pPr>
        <w:ind w:left="-1134" w:right="-1130"/>
      </w:pPr>
    </w:p>
    <w:p w:rsidR="0005495F" w:rsidRDefault="0005495F" w:rsidP="0005495F">
      <w:pPr>
        <w:ind w:left="-1134" w:right="-1130"/>
      </w:pPr>
      <w:r>
        <w:t>2. **UPDATE</w:t>
      </w:r>
      <w:proofErr w:type="gramStart"/>
      <w:r>
        <w:t>:*</w:t>
      </w:r>
      <w:proofErr w:type="gramEnd"/>
      <w:r>
        <w:t>*</w:t>
      </w:r>
    </w:p>
    <w:p w:rsidR="0005495F" w:rsidRDefault="0005495F" w:rsidP="0005495F">
      <w:pPr>
        <w:ind w:left="-1134" w:right="-1130"/>
      </w:pPr>
      <w:r>
        <w:t xml:space="preserve">   - The UPDATE command in SQL serves as a powerful tool for modifying existing data within a table. It enables users to make targeted changes to specific records based on specified criteria, ensuring the accuracy and currency of information. The UPDATE command is essential for maintaining data integrity and accommodating changes in business requirements over time.</w:t>
      </w:r>
    </w:p>
    <w:p w:rsidR="0005495F" w:rsidRDefault="0005495F" w:rsidP="0005495F">
      <w:pPr>
        <w:ind w:left="-1134" w:right="-1130"/>
      </w:pPr>
    </w:p>
    <w:p w:rsidR="0005495F" w:rsidRDefault="0005495F" w:rsidP="0005495F">
      <w:pPr>
        <w:ind w:left="-1134" w:right="-1130"/>
      </w:pPr>
      <w:r>
        <w:t>3. **DELETE</w:t>
      </w:r>
      <w:proofErr w:type="gramStart"/>
      <w:r>
        <w:t>:*</w:t>
      </w:r>
      <w:proofErr w:type="gramEnd"/>
      <w:r>
        <w:t>*</w:t>
      </w:r>
    </w:p>
    <w:p w:rsidR="0005495F" w:rsidRDefault="0005495F" w:rsidP="0005495F">
      <w:pPr>
        <w:ind w:left="-1134" w:right="-1130"/>
      </w:pPr>
      <w:r>
        <w:t xml:space="preserve">   - The DELETE command in SQL is employed to remove records from a table, offering a means to selectively eliminate data based on specified conditions. Unlike the TRUNCATE command, which removes all records from a table, DELETE provides a more granular approach, allowing users to delete specific rows. Proper use of the DELETE command is crucial for managing data retention and ensuring the relevance of stored information.</w:t>
      </w:r>
    </w:p>
    <w:p w:rsidR="0005495F" w:rsidRDefault="0005495F" w:rsidP="0005495F">
      <w:pPr>
        <w:ind w:left="-1134" w:right="-1130"/>
      </w:pPr>
    </w:p>
    <w:p w:rsidR="0005495F" w:rsidRDefault="0005495F" w:rsidP="0005495F">
      <w:pPr>
        <w:ind w:left="-1134" w:right="-1130"/>
      </w:pPr>
      <w:r>
        <w:t>4. **LOCK</w:t>
      </w:r>
      <w:proofErr w:type="gramStart"/>
      <w:r>
        <w:t>:*</w:t>
      </w:r>
      <w:proofErr w:type="gramEnd"/>
      <w:r>
        <w:t>*</w:t>
      </w:r>
    </w:p>
    <w:p w:rsidR="004D571C" w:rsidRDefault="0005495F" w:rsidP="0005495F">
      <w:pPr>
        <w:ind w:left="-1134" w:right="-1130"/>
      </w:pPr>
      <w:r>
        <w:t xml:space="preserve">   - The LOCK command in SQL is not a </w:t>
      </w:r>
      <w:r w:rsidRPr="00624DB9">
        <w:rPr>
          <w:u w:val="single"/>
        </w:rPr>
        <w:t>standalone</w:t>
      </w:r>
      <w:r>
        <w:t xml:space="preserve"> command but is a concept related to managing concurrency and ensuring data consistency within a database. SQL databases use various types of locks, such as shared locks and exclusive locks, to control access to data during transactions. Locks prevent conflicts that may arise when multiple users or transactions attempt to read or modify the same data simultaneously. Proper use of locking mechanisms is essential for maintaining the integrity of the database and preventing data inconsistencies in multi-user environments. The specific syntax and behavior of locking depend on the database management system being used.</w:t>
      </w:r>
    </w:p>
    <w:p w:rsidR="003218E2" w:rsidRDefault="003218E2" w:rsidP="002D541E">
      <w:pPr>
        <w:ind w:left="-1134" w:right="-1130"/>
      </w:pPr>
    </w:p>
    <w:p w:rsidR="006A78F1" w:rsidRDefault="006A78F1" w:rsidP="006A78F1">
      <w:pPr>
        <w:ind w:right="-1130"/>
      </w:pPr>
    </w:p>
    <w:p w:rsidR="003F069D" w:rsidRDefault="003F069D" w:rsidP="006A78F1">
      <w:pPr>
        <w:ind w:right="-1130"/>
      </w:pPr>
    </w:p>
    <w:p w:rsidR="003F069D" w:rsidRDefault="003F069D" w:rsidP="006A78F1">
      <w:pPr>
        <w:ind w:right="-1130"/>
      </w:pPr>
    </w:p>
    <w:p w:rsidR="003F069D" w:rsidRDefault="003F069D" w:rsidP="003F069D">
      <w:pPr>
        <w:ind w:right="-1130"/>
      </w:pPr>
    </w:p>
    <w:p w:rsidR="003F069D" w:rsidRPr="003F069D" w:rsidRDefault="003F069D" w:rsidP="003F069D">
      <w:pPr>
        <w:ind w:left="-709" w:right="-1130"/>
        <w:rPr>
          <w:sz w:val="56"/>
          <w:szCs w:val="56"/>
        </w:rPr>
      </w:pPr>
      <w:r w:rsidRPr="003F069D">
        <w:rPr>
          <w:sz w:val="56"/>
          <w:szCs w:val="56"/>
        </w:rPr>
        <w:t>DCL</w:t>
      </w:r>
    </w:p>
    <w:p w:rsidR="003F069D" w:rsidRDefault="003F069D" w:rsidP="003F069D">
      <w:pPr>
        <w:ind w:right="-1130"/>
      </w:pPr>
    </w:p>
    <w:p w:rsidR="003F069D" w:rsidRDefault="003F069D" w:rsidP="003F069D">
      <w:pPr>
        <w:ind w:left="-1134" w:right="-1130"/>
      </w:pPr>
      <w:r>
        <w:t>1. **GRANT</w:t>
      </w:r>
      <w:proofErr w:type="gramStart"/>
      <w:r>
        <w:t>:*</w:t>
      </w:r>
      <w:proofErr w:type="gramEnd"/>
      <w:r>
        <w:t>*</w:t>
      </w:r>
    </w:p>
    <w:p w:rsidR="003F069D" w:rsidRDefault="003F069D" w:rsidP="003F069D">
      <w:pPr>
        <w:ind w:left="-1134" w:right="-1130"/>
      </w:pPr>
      <w:r>
        <w:t xml:space="preserve">   - The GRANT command in SQL is a powerful statement used to confer specific access privileges to users or roles within a database. It plays a crucial role in managing security and access control, allowing administrators to define precisely what actions (such as SELECT, INSERT, UPDATE, DELETE) a user or role is permitted to perform on particular database objects (such as tables, views, or procedures). The GRANT command enhances data security by providing a fine-grained approach to authorization, ensuring that only authorized individuals can interact with and manipulate the data as defined by the database administrator.</w:t>
      </w:r>
    </w:p>
    <w:p w:rsidR="003F069D" w:rsidRDefault="003F069D" w:rsidP="003F069D">
      <w:pPr>
        <w:ind w:left="-1134" w:right="-1130"/>
      </w:pPr>
    </w:p>
    <w:p w:rsidR="003F069D" w:rsidRDefault="003F069D" w:rsidP="003F069D">
      <w:pPr>
        <w:ind w:left="-1134" w:right="-1130"/>
      </w:pPr>
      <w:r>
        <w:t>2. **REVOKE</w:t>
      </w:r>
      <w:proofErr w:type="gramStart"/>
      <w:r>
        <w:t>:*</w:t>
      </w:r>
      <w:proofErr w:type="gramEnd"/>
      <w:r>
        <w:t>*</w:t>
      </w:r>
    </w:p>
    <w:p w:rsidR="003F069D" w:rsidRDefault="003F069D" w:rsidP="003F069D">
      <w:pPr>
        <w:ind w:left="-1134" w:right="-1130"/>
      </w:pPr>
      <w:r>
        <w:t xml:space="preserve">   - The REVOKE command in SQL acts as a counterpart to the GRANT command, enabling administrators to withdraw or revoke previously granted access privileges from users or roles. This is essential for maintaining a dynamic and controlled security environment. By using the REVOKE command, administrators can promptly restrict or modify user access permissions, responding to changes in user roles or security policies. It enhances the manageability of database security by allowing administrators to adapt access privileges based on evolving organizational needs, ensuring that access remains aligned with authorized requirements and data protection standards.</w:t>
      </w:r>
    </w:p>
    <w:p w:rsidR="00E401D6" w:rsidRDefault="00E401D6" w:rsidP="003F069D">
      <w:pPr>
        <w:ind w:left="-1134" w:right="-1130"/>
      </w:pPr>
    </w:p>
    <w:p w:rsidR="00E401D6" w:rsidRPr="00E401D6" w:rsidRDefault="00E401D6" w:rsidP="00E401D6">
      <w:pPr>
        <w:ind w:left="-709" w:right="-1130"/>
        <w:rPr>
          <w:sz w:val="56"/>
          <w:szCs w:val="56"/>
        </w:rPr>
      </w:pPr>
      <w:r>
        <w:rPr>
          <w:sz w:val="56"/>
          <w:szCs w:val="56"/>
        </w:rPr>
        <w:t>T</w:t>
      </w:r>
      <w:r w:rsidRPr="003F069D">
        <w:rPr>
          <w:sz w:val="56"/>
          <w:szCs w:val="56"/>
        </w:rPr>
        <w:t>CL</w:t>
      </w:r>
    </w:p>
    <w:p w:rsidR="00E401D6" w:rsidRPr="00E401D6" w:rsidRDefault="00E401D6" w:rsidP="00E401D6">
      <w:pPr>
        <w:ind w:left="-1134" w:right="-1130"/>
      </w:pPr>
      <w:r w:rsidRPr="00E401D6">
        <w:t>1. **COMMIT</w:t>
      </w:r>
      <w:proofErr w:type="gramStart"/>
      <w:r w:rsidRPr="00E401D6">
        <w:t>:*</w:t>
      </w:r>
      <w:proofErr w:type="gramEnd"/>
      <w:r w:rsidRPr="00E401D6">
        <w:t>*</w:t>
      </w:r>
    </w:p>
    <w:p w:rsidR="00E401D6" w:rsidRPr="00E401D6" w:rsidRDefault="00E401D6" w:rsidP="00E401D6">
      <w:pPr>
        <w:ind w:left="-1134" w:right="-1130"/>
      </w:pPr>
      <w:r w:rsidRPr="00E401D6">
        <w:t xml:space="preserve">   - The COMMIT command is used to permanently save the changes made during the current transaction to the database. Once a COMMIT is issued, the changes become permanent and cannot be rolled back. COMMIT is essential for ensuring data consistency and integrity, as it finalizes a successful transaction.</w:t>
      </w:r>
    </w:p>
    <w:p w:rsidR="00E401D6" w:rsidRPr="00E401D6" w:rsidRDefault="00E401D6" w:rsidP="00E401D6">
      <w:pPr>
        <w:ind w:left="-1134" w:right="-1130"/>
      </w:pPr>
    </w:p>
    <w:p w:rsidR="00E401D6" w:rsidRPr="00E401D6" w:rsidRDefault="00E401D6" w:rsidP="00E401D6">
      <w:pPr>
        <w:ind w:left="-1134" w:right="-1130"/>
      </w:pPr>
      <w:r w:rsidRPr="00E401D6">
        <w:t>2. **ROLLBACK</w:t>
      </w:r>
      <w:proofErr w:type="gramStart"/>
      <w:r w:rsidRPr="00E401D6">
        <w:t>:*</w:t>
      </w:r>
      <w:proofErr w:type="gramEnd"/>
      <w:r w:rsidRPr="00E401D6">
        <w:t>*</w:t>
      </w:r>
    </w:p>
    <w:p w:rsidR="00E401D6" w:rsidRPr="00E401D6" w:rsidRDefault="00E401D6" w:rsidP="00E401D6">
      <w:pPr>
        <w:ind w:left="-1134" w:right="-1130"/>
      </w:pPr>
      <w:r w:rsidRPr="00E401D6">
        <w:t xml:space="preserve">   - The ROLLBACK command is used to undo the changes made during the current transaction. It is typically employed when an error occurs, and the changes need to be reverted to maintain the integrity of the database. ROLLBACK ensures that the database remains in a consistent state even if a part of the transaction fails.</w:t>
      </w:r>
    </w:p>
    <w:p w:rsidR="00E401D6" w:rsidRPr="00E401D6" w:rsidRDefault="00E401D6" w:rsidP="00E401D6">
      <w:pPr>
        <w:ind w:left="-1134" w:right="-1130"/>
      </w:pPr>
    </w:p>
    <w:p w:rsidR="00E401D6" w:rsidRPr="00E401D6" w:rsidRDefault="00AD2E5C" w:rsidP="00E401D6">
      <w:pPr>
        <w:ind w:left="-1134" w:right="-1130"/>
      </w:pPr>
      <w:r>
        <w:lastRenderedPageBreak/>
        <w:tab/>
      </w:r>
      <w:r>
        <w:tab/>
      </w:r>
      <w:r>
        <w:tab/>
      </w:r>
      <w:r>
        <w:tab/>
      </w:r>
      <w:r>
        <w:tab/>
      </w:r>
      <w:r>
        <w:tab/>
      </w:r>
      <w:r>
        <w:tab/>
      </w:r>
      <w:r>
        <w:tab/>
      </w:r>
      <w:r>
        <w:tab/>
      </w:r>
      <w:r>
        <w:tab/>
      </w:r>
      <w:r>
        <w:tab/>
      </w:r>
      <w:r>
        <w:tab/>
      </w:r>
      <w:r>
        <w:tab/>
      </w:r>
      <w:r>
        <w:tab/>
        <w:t>TCL Continue</w:t>
      </w:r>
      <w:proofErr w:type="gramStart"/>
      <w:r>
        <w:t>..</w:t>
      </w:r>
      <w:proofErr w:type="gramEnd"/>
    </w:p>
    <w:p w:rsidR="00E401D6" w:rsidRPr="00E401D6" w:rsidRDefault="00E401D6" w:rsidP="00E401D6">
      <w:pPr>
        <w:ind w:left="-1134" w:right="-1130"/>
      </w:pPr>
      <w:r w:rsidRPr="00E401D6">
        <w:t>3. **SAVEPOINT</w:t>
      </w:r>
      <w:proofErr w:type="gramStart"/>
      <w:r w:rsidRPr="00E401D6">
        <w:t>:*</w:t>
      </w:r>
      <w:proofErr w:type="gramEnd"/>
      <w:r w:rsidRPr="00E401D6">
        <w:t>*</w:t>
      </w:r>
    </w:p>
    <w:p w:rsidR="00E401D6" w:rsidRPr="00E401D6" w:rsidRDefault="00E401D6" w:rsidP="00E401D6">
      <w:pPr>
        <w:ind w:left="-1134" w:right="-1130"/>
      </w:pPr>
      <w:r w:rsidRPr="00E401D6">
        <w:t xml:space="preserve">   - SAVEPOINT is used to set a point within a transaction to which you can later roll back. It provides a way to create intermediate points within a transaction, allowing for partial rollbacks in case of errors without affecting the entire transaction.</w:t>
      </w:r>
    </w:p>
    <w:p w:rsidR="00E401D6" w:rsidRPr="00E401D6" w:rsidRDefault="00E401D6" w:rsidP="00E401D6">
      <w:pPr>
        <w:ind w:right="-1130"/>
      </w:pPr>
    </w:p>
    <w:p w:rsidR="00E401D6" w:rsidRPr="00E401D6" w:rsidRDefault="00E401D6" w:rsidP="00E401D6">
      <w:pPr>
        <w:ind w:left="-1134" w:right="-1130"/>
      </w:pPr>
      <w:r w:rsidRPr="00E401D6">
        <w:t>4. **ROLLBACK TO SAVEPOINT</w:t>
      </w:r>
      <w:proofErr w:type="gramStart"/>
      <w:r w:rsidRPr="00E401D6">
        <w:t>:*</w:t>
      </w:r>
      <w:proofErr w:type="gramEnd"/>
      <w:r w:rsidRPr="00E401D6">
        <w:t>*</w:t>
      </w:r>
    </w:p>
    <w:p w:rsidR="00E401D6" w:rsidRPr="00E401D6" w:rsidRDefault="00E401D6" w:rsidP="00E401D6">
      <w:pPr>
        <w:ind w:left="-1134" w:right="-1130"/>
      </w:pPr>
      <w:r w:rsidRPr="00E401D6">
        <w:t xml:space="preserve">   - ROLLBACK TO SAVEPOINT is used to undo the changes made since a specific </w:t>
      </w:r>
      <w:proofErr w:type="spellStart"/>
      <w:r w:rsidRPr="00E401D6">
        <w:t>savepoint</w:t>
      </w:r>
      <w:proofErr w:type="spellEnd"/>
      <w:r w:rsidRPr="00E401D6">
        <w:t>. It allows for a more granular rollback within a transaction, reverting to a designated point without affecting the entire transaction.</w:t>
      </w:r>
    </w:p>
    <w:p w:rsidR="00E401D6" w:rsidRPr="00E401D6" w:rsidRDefault="00E401D6" w:rsidP="00E401D6">
      <w:pPr>
        <w:ind w:left="-1134" w:right="-1130"/>
      </w:pPr>
    </w:p>
    <w:p w:rsidR="00E401D6" w:rsidRPr="00E401D6" w:rsidRDefault="00E401D6" w:rsidP="00E401D6">
      <w:pPr>
        <w:ind w:left="-1134" w:right="-1130"/>
      </w:pPr>
      <w:r w:rsidRPr="00E401D6">
        <w:t>5. **SET TRANSACTION</w:t>
      </w:r>
      <w:proofErr w:type="gramStart"/>
      <w:r w:rsidRPr="00E401D6">
        <w:t>:*</w:t>
      </w:r>
      <w:proofErr w:type="gramEnd"/>
      <w:r w:rsidRPr="00E401D6">
        <w:t>*</w:t>
      </w:r>
    </w:p>
    <w:p w:rsidR="00E401D6" w:rsidRDefault="00E401D6" w:rsidP="00E401D6">
      <w:pPr>
        <w:ind w:left="-1134" w:right="-1130"/>
      </w:pPr>
      <w:r w:rsidRPr="00E401D6">
        <w:t xml:space="preserve">   - SET TRANSACTION allows the user to set properties for the current transaction, such as isolation level and other transaction characteristics. This command is used to configure the behavior of subsequent transactions.</w:t>
      </w:r>
    </w:p>
    <w:p w:rsidR="00BE11F5" w:rsidRDefault="00C419F4" w:rsidP="002D541E">
      <w:pPr>
        <w:ind w:left="-1134" w:right="-1130"/>
      </w:pPr>
      <w:r>
        <w:tab/>
      </w:r>
      <w:r>
        <w:tab/>
      </w:r>
    </w:p>
    <w:p w:rsidR="00E265E8" w:rsidRDefault="00612609" w:rsidP="002D541E">
      <w:pPr>
        <w:ind w:left="-1134" w:right="-1130"/>
      </w:pPr>
      <w:r>
        <w:rPr>
          <w:noProof/>
        </w:rPr>
        <w:pic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_x0000_s1076" type="#_x0000_t60" style="position:absolute;left:0;text-align:left;margin-left:187.05pt;margin-top:10.05pt;width:85.05pt;height:77.6pt;z-index:251691008"/>
        </w:pict>
      </w:r>
    </w:p>
    <w:p w:rsidR="00E265E8" w:rsidRDefault="00E265E8" w:rsidP="002D541E">
      <w:pPr>
        <w:ind w:left="-1134" w:right="-1130"/>
      </w:pPr>
      <w:r>
        <w:tab/>
      </w:r>
      <w:r>
        <w:tab/>
      </w:r>
      <w:r>
        <w:tab/>
      </w:r>
      <w:r>
        <w:tab/>
      </w:r>
      <w:r>
        <w:tab/>
      </w:r>
    </w:p>
    <w:sectPr w:rsidR="00E265E8" w:rsidSect="00AF39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8228B"/>
    <w:multiLevelType w:val="multilevel"/>
    <w:tmpl w:val="E4BCA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A65AA"/>
    <w:multiLevelType w:val="hybridMultilevel"/>
    <w:tmpl w:val="F500C5D8"/>
    <w:lvl w:ilvl="0" w:tplc="0409000B">
      <w:start w:val="1"/>
      <w:numFmt w:val="bullet"/>
      <w:lvlText w:val=""/>
      <w:lvlJc w:val="left"/>
      <w:pPr>
        <w:ind w:left="1122" w:hanging="360"/>
      </w:pPr>
      <w:rPr>
        <w:rFonts w:ascii="Wingdings" w:hAnsi="Wingdings"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2B1AF2"/>
    <w:rsid w:val="000271A8"/>
    <w:rsid w:val="0005495F"/>
    <w:rsid w:val="000632E6"/>
    <w:rsid w:val="00081652"/>
    <w:rsid w:val="000949C6"/>
    <w:rsid w:val="00164000"/>
    <w:rsid w:val="00173439"/>
    <w:rsid w:val="001C596D"/>
    <w:rsid w:val="001D5480"/>
    <w:rsid w:val="00201C42"/>
    <w:rsid w:val="002B1AF2"/>
    <w:rsid w:val="002D541E"/>
    <w:rsid w:val="003218E2"/>
    <w:rsid w:val="003D5686"/>
    <w:rsid w:val="003F069D"/>
    <w:rsid w:val="00402B4F"/>
    <w:rsid w:val="004702A3"/>
    <w:rsid w:val="004D571C"/>
    <w:rsid w:val="005514F8"/>
    <w:rsid w:val="00592DA2"/>
    <w:rsid w:val="005C21D5"/>
    <w:rsid w:val="005C794B"/>
    <w:rsid w:val="005E17B1"/>
    <w:rsid w:val="00612609"/>
    <w:rsid w:val="00624DB9"/>
    <w:rsid w:val="006A78F1"/>
    <w:rsid w:val="006F2D33"/>
    <w:rsid w:val="00783046"/>
    <w:rsid w:val="008254A7"/>
    <w:rsid w:val="00827F0C"/>
    <w:rsid w:val="008A28F4"/>
    <w:rsid w:val="008A4244"/>
    <w:rsid w:val="008D04B4"/>
    <w:rsid w:val="008E0605"/>
    <w:rsid w:val="008F3EDE"/>
    <w:rsid w:val="0090247A"/>
    <w:rsid w:val="00AD2E5C"/>
    <w:rsid w:val="00AF3973"/>
    <w:rsid w:val="00B32115"/>
    <w:rsid w:val="00B500AE"/>
    <w:rsid w:val="00BA7557"/>
    <w:rsid w:val="00BB654D"/>
    <w:rsid w:val="00BD31E0"/>
    <w:rsid w:val="00BD5010"/>
    <w:rsid w:val="00BE11F5"/>
    <w:rsid w:val="00C419F4"/>
    <w:rsid w:val="00D05191"/>
    <w:rsid w:val="00D45868"/>
    <w:rsid w:val="00DE49FD"/>
    <w:rsid w:val="00E265E8"/>
    <w:rsid w:val="00E401D6"/>
    <w:rsid w:val="00E47E32"/>
    <w:rsid w:val="00E86446"/>
    <w:rsid w:val="00EA3CAD"/>
    <w:rsid w:val="00F94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c0,#c90"/>
      <o:colormenu v:ext="edit" fillcolor="none [2407]" strokecolor="#fc0"/>
    </o:shapedefaults>
    <o:shapelayout v:ext="edit">
      <o:idmap v:ext="edit" data="1"/>
      <o:rules v:ext="edit">
        <o:r id="V:Rule7" type="connector" idref="#_x0000_s1063"/>
        <o:r id="V:Rule8" type="connector" idref="#_x0000_s1066"/>
        <o:r id="V:Rule9" type="connector" idref="#_x0000_s1067"/>
        <o:r id="V:Rule10" type="connector" idref="#_x0000_s1062"/>
        <o:r id="V:Rule11" type="connector" idref="#_x0000_s1061"/>
        <o:r id="V:Rule12"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AF2"/>
    <w:rPr>
      <w:rFonts w:ascii="Tahoma" w:hAnsi="Tahoma" w:cs="Tahoma"/>
      <w:sz w:val="16"/>
      <w:szCs w:val="16"/>
    </w:rPr>
  </w:style>
  <w:style w:type="paragraph" w:styleId="ListParagraph">
    <w:name w:val="List Paragraph"/>
    <w:basedOn w:val="Normal"/>
    <w:uiPriority w:val="34"/>
    <w:qFormat/>
    <w:rsid w:val="0005495F"/>
    <w:pPr>
      <w:ind w:left="720"/>
      <w:contextualSpacing/>
    </w:pPr>
  </w:style>
</w:styles>
</file>

<file path=word/webSettings.xml><?xml version="1.0" encoding="utf-8"?>
<w:webSettings xmlns:r="http://schemas.openxmlformats.org/officeDocument/2006/relationships" xmlns:w="http://schemas.openxmlformats.org/wordprocessingml/2006/main">
  <w:divs>
    <w:div w:id="707531615">
      <w:bodyDiv w:val="1"/>
      <w:marLeft w:val="0"/>
      <w:marRight w:val="0"/>
      <w:marTop w:val="0"/>
      <w:marBottom w:val="0"/>
      <w:divBdr>
        <w:top w:val="none" w:sz="0" w:space="0" w:color="auto"/>
        <w:left w:val="none" w:sz="0" w:space="0" w:color="auto"/>
        <w:bottom w:val="none" w:sz="0" w:space="0" w:color="auto"/>
        <w:right w:val="none" w:sz="0" w:space="0" w:color="auto"/>
      </w:divBdr>
    </w:div>
    <w:div w:id="1330867165">
      <w:bodyDiv w:val="1"/>
      <w:marLeft w:val="0"/>
      <w:marRight w:val="0"/>
      <w:marTop w:val="0"/>
      <w:marBottom w:val="0"/>
      <w:divBdr>
        <w:top w:val="none" w:sz="0" w:space="0" w:color="auto"/>
        <w:left w:val="none" w:sz="0" w:space="0" w:color="auto"/>
        <w:bottom w:val="none" w:sz="0" w:space="0" w:color="auto"/>
        <w:right w:val="none" w:sz="0" w:space="0" w:color="auto"/>
      </w:divBdr>
    </w:div>
    <w:div w:id="135326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A9D356-0BA1-47E6-A385-076EEE1EAB8E}"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1087B3AC-54CB-4745-A7C7-FBAC7C9CBF6B}">
      <dgm:prSet phldrT="[Text]"/>
      <dgm:spPr>
        <a:solidFill>
          <a:schemeClr val="accent1">
            <a:hueOff val="0"/>
            <a:satOff val="0"/>
            <a:lumOff val="0"/>
          </a:schemeClr>
        </a:solidFill>
        <a:ln>
          <a:gradFill>
            <a:gsLst>
              <a:gs pos="0">
                <a:srgbClr val="FFEFD1"/>
              </a:gs>
              <a:gs pos="64999">
                <a:srgbClr val="F0EBD5"/>
              </a:gs>
              <a:gs pos="100000">
                <a:srgbClr val="D1C39F"/>
              </a:gs>
            </a:gsLst>
            <a:lin ang="5400000" scaled="0"/>
          </a:gradFill>
        </a:ln>
      </dgm:spPr>
      <dgm:t>
        <a:bodyPr/>
        <a:lstStyle/>
        <a:p>
          <a:r>
            <a:rPr lang="en-US" b="0" i="0"/>
            <a:t>DDL – Data Definition Language</a:t>
          </a:r>
          <a:endParaRPr lang="en-US"/>
        </a:p>
      </dgm:t>
    </dgm:pt>
    <dgm:pt modelId="{005A9C13-CA41-4DD3-AB72-569510619344}" type="parTrans" cxnId="{9B6D4C9C-CD80-4A2A-87E8-7F6BC74A4B27}">
      <dgm:prSet/>
      <dgm:spPr/>
      <dgm:t>
        <a:bodyPr/>
        <a:lstStyle/>
        <a:p>
          <a:endParaRPr lang="en-US"/>
        </a:p>
      </dgm:t>
    </dgm:pt>
    <dgm:pt modelId="{38F3FCF9-284F-497A-852D-561F3E52F7E8}" type="sibTrans" cxnId="{9B6D4C9C-CD80-4A2A-87E8-7F6BC74A4B27}">
      <dgm:prSet/>
      <dgm:spPr/>
      <dgm:t>
        <a:bodyPr/>
        <a:lstStyle/>
        <a:p>
          <a:endParaRPr lang="en-US"/>
        </a:p>
      </dgm:t>
    </dgm:pt>
    <dgm:pt modelId="{8A259612-E06F-4D04-8EA2-944633E50600}">
      <dgm:prSet phldrT="[Text]"/>
      <dgm:spPr/>
      <dgm:t>
        <a:bodyPr/>
        <a:lstStyle/>
        <a:p>
          <a:r>
            <a:rPr lang="en-US" b="0" i="0"/>
            <a:t>DQL – Data Query Language</a:t>
          </a:r>
          <a:endParaRPr lang="en-US"/>
        </a:p>
      </dgm:t>
    </dgm:pt>
    <dgm:pt modelId="{6FCD4A65-ADBA-4163-ADD0-5E0E21CFF281}" type="parTrans" cxnId="{E716C8A4-0D24-4E46-B5F9-55341AA8DB4E}">
      <dgm:prSet/>
      <dgm:spPr/>
      <dgm:t>
        <a:bodyPr/>
        <a:lstStyle/>
        <a:p>
          <a:endParaRPr lang="en-US"/>
        </a:p>
      </dgm:t>
    </dgm:pt>
    <dgm:pt modelId="{AAFFA97F-70CF-44BC-B24F-989A558FC361}" type="sibTrans" cxnId="{E716C8A4-0D24-4E46-B5F9-55341AA8DB4E}">
      <dgm:prSet/>
      <dgm:spPr/>
      <dgm:t>
        <a:bodyPr/>
        <a:lstStyle/>
        <a:p>
          <a:endParaRPr lang="en-US"/>
        </a:p>
      </dgm:t>
    </dgm:pt>
    <dgm:pt modelId="{2A3E7804-FDE8-4E54-A33F-595CBDC21B31}">
      <dgm:prSet phldrT="[Text]"/>
      <dgm:spPr/>
      <dgm:t>
        <a:bodyPr/>
        <a:lstStyle/>
        <a:p>
          <a:r>
            <a:rPr lang="en-US" b="0" i="0"/>
            <a:t>DML – Data Manipulation Language</a:t>
          </a:r>
          <a:endParaRPr lang="en-US"/>
        </a:p>
      </dgm:t>
    </dgm:pt>
    <dgm:pt modelId="{F5331D55-9E4A-4BD7-BA7E-27A2190E3960}" type="parTrans" cxnId="{6ACB3DF1-0AB6-40BC-B0B2-DC5EDAAFD340}">
      <dgm:prSet/>
      <dgm:spPr/>
      <dgm:t>
        <a:bodyPr/>
        <a:lstStyle/>
        <a:p>
          <a:endParaRPr lang="en-US"/>
        </a:p>
      </dgm:t>
    </dgm:pt>
    <dgm:pt modelId="{10AC8FF9-1E60-4BDB-BFB6-82F216F80336}" type="sibTrans" cxnId="{6ACB3DF1-0AB6-40BC-B0B2-DC5EDAAFD340}">
      <dgm:prSet/>
      <dgm:spPr/>
      <dgm:t>
        <a:bodyPr/>
        <a:lstStyle/>
        <a:p>
          <a:endParaRPr lang="en-US"/>
        </a:p>
      </dgm:t>
    </dgm:pt>
    <dgm:pt modelId="{D1AD2911-4E03-4E69-A7CB-59BB2EE3C02C}">
      <dgm:prSet phldrT="[Text]"/>
      <dgm:spPr/>
      <dgm:t>
        <a:bodyPr/>
        <a:lstStyle/>
        <a:p>
          <a:r>
            <a:rPr lang="en-US" b="0" i="0"/>
            <a:t>DCL – Data Control Language</a:t>
          </a:r>
          <a:endParaRPr lang="en-US"/>
        </a:p>
      </dgm:t>
    </dgm:pt>
    <dgm:pt modelId="{4562AD43-47CE-4C79-8D7B-A4E704776F41}" type="parTrans" cxnId="{EFA1E510-1A28-4F9C-8193-B6395D221341}">
      <dgm:prSet/>
      <dgm:spPr/>
      <dgm:t>
        <a:bodyPr/>
        <a:lstStyle/>
        <a:p>
          <a:endParaRPr lang="en-US"/>
        </a:p>
      </dgm:t>
    </dgm:pt>
    <dgm:pt modelId="{591F9024-5F72-4F62-9ECB-18BA40DA3162}" type="sibTrans" cxnId="{EFA1E510-1A28-4F9C-8193-B6395D221341}">
      <dgm:prSet/>
      <dgm:spPr/>
      <dgm:t>
        <a:bodyPr/>
        <a:lstStyle/>
        <a:p>
          <a:endParaRPr lang="en-US"/>
        </a:p>
      </dgm:t>
    </dgm:pt>
    <dgm:pt modelId="{F35EB3BF-FE4A-4CC0-B7B9-719565706CA3}">
      <dgm:prSet phldrT="[Text]"/>
      <dgm:spPr/>
      <dgm:t>
        <a:bodyPr/>
        <a:lstStyle/>
        <a:p>
          <a:r>
            <a:rPr lang="en-US" b="0" i="0"/>
            <a:t>TCL – Transaction Control Language</a:t>
          </a:r>
          <a:endParaRPr lang="en-US"/>
        </a:p>
      </dgm:t>
    </dgm:pt>
    <dgm:pt modelId="{418A8DCE-FA53-4928-9710-30C746BD204D}" type="parTrans" cxnId="{B2F767B4-E60B-477C-82AF-05D3A8FE007D}">
      <dgm:prSet/>
      <dgm:spPr/>
      <dgm:t>
        <a:bodyPr/>
        <a:lstStyle/>
        <a:p>
          <a:endParaRPr lang="en-US"/>
        </a:p>
      </dgm:t>
    </dgm:pt>
    <dgm:pt modelId="{AFE8B184-3144-419C-9B5E-DE18B66F3405}" type="sibTrans" cxnId="{B2F767B4-E60B-477C-82AF-05D3A8FE007D}">
      <dgm:prSet/>
      <dgm:spPr/>
      <dgm:t>
        <a:bodyPr/>
        <a:lstStyle/>
        <a:p>
          <a:endParaRPr lang="en-US"/>
        </a:p>
      </dgm:t>
    </dgm:pt>
    <dgm:pt modelId="{680C6C44-90FB-4285-B413-9E5BA2195498}" type="pres">
      <dgm:prSet presAssocID="{A6A9D356-0BA1-47E6-A385-076EEE1EAB8E}" presName="diagram" presStyleCnt="0">
        <dgm:presLayoutVars>
          <dgm:dir/>
          <dgm:resizeHandles val="exact"/>
        </dgm:presLayoutVars>
      </dgm:prSet>
      <dgm:spPr/>
      <dgm:t>
        <a:bodyPr/>
        <a:lstStyle/>
        <a:p>
          <a:endParaRPr lang="en-US"/>
        </a:p>
      </dgm:t>
    </dgm:pt>
    <dgm:pt modelId="{02347B03-CEFB-46A1-96CA-1DDABCA43935}" type="pres">
      <dgm:prSet presAssocID="{1087B3AC-54CB-4745-A7C7-FBAC7C9CBF6B}" presName="node" presStyleLbl="node1" presStyleIdx="0" presStyleCnt="5">
        <dgm:presLayoutVars>
          <dgm:bulletEnabled val="1"/>
        </dgm:presLayoutVars>
      </dgm:prSet>
      <dgm:spPr/>
      <dgm:t>
        <a:bodyPr/>
        <a:lstStyle/>
        <a:p>
          <a:endParaRPr lang="en-US"/>
        </a:p>
      </dgm:t>
    </dgm:pt>
    <dgm:pt modelId="{460D4766-3493-4200-9B09-7385D78D5CCE}" type="pres">
      <dgm:prSet presAssocID="{38F3FCF9-284F-497A-852D-561F3E52F7E8}" presName="sibTrans" presStyleCnt="0"/>
      <dgm:spPr/>
    </dgm:pt>
    <dgm:pt modelId="{5E6CF3AA-234F-467A-A4FB-33206F549EAE}" type="pres">
      <dgm:prSet presAssocID="{8A259612-E06F-4D04-8EA2-944633E50600}" presName="node" presStyleLbl="node1" presStyleIdx="1" presStyleCnt="5">
        <dgm:presLayoutVars>
          <dgm:bulletEnabled val="1"/>
        </dgm:presLayoutVars>
      </dgm:prSet>
      <dgm:spPr/>
      <dgm:t>
        <a:bodyPr/>
        <a:lstStyle/>
        <a:p>
          <a:endParaRPr lang="en-US"/>
        </a:p>
      </dgm:t>
    </dgm:pt>
    <dgm:pt modelId="{E59FE321-0E4E-4529-AE5F-0504DDCA78D7}" type="pres">
      <dgm:prSet presAssocID="{AAFFA97F-70CF-44BC-B24F-989A558FC361}" presName="sibTrans" presStyleCnt="0"/>
      <dgm:spPr/>
    </dgm:pt>
    <dgm:pt modelId="{B445858F-14BA-4676-8C03-A4684B58AB39}" type="pres">
      <dgm:prSet presAssocID="{2A3E7804-FDE8-4E54-A33F-595CBDC21B31}" presName="node" presStyleLbl="node1" presStyleIdx="2" presStyleCnt="5" custLinFactNeighborX="-36288" custLinFactNeighborY="864">
        <dgm:presLayoutVars>
          <dgm:bulletEnabled val="1"/>
        </dgm:presLayoutVars>
      </dgm:prSet>
      <dgm:spPr/>
      <dgm:t>
        <a:bodyPr/>
        <a:lstStyle/>
        <a:p>
          <a:endParaRPr lang="en-US"/>
        </a:p>
      </dgm:t>
    </dgm:pt>
    <dgm:pt modelId="{809005D9-62FC-4FAA-9087-766AF73124FA}" type="pres">
      <dgm:prSet presAssocID="{10AC8FF9-1E60-4BDB-BFB6-82F216F80336}" presName="sibTrans" presStyleCnt="0"/>
      <dgm:spPr/>
    </dgm:pt>
    <dgm:pt modelId="{2AA4B23E-D752-4442-8179-098AD7B97928}" type="pres">
      <dgm:prSet presAssocID="{D1AD2911-4E03-4E69-A7CB-59BB2EE3C02C}" presName="node" presStyleLbl="node1" presStyleIdx="3" presStyleCnt="5" custLinFactNeighborX="42583" custLinFactNeighborY="-1336">
        <dgm:presLayoutVars>
          <dgm:bulletEnabled val="1"/>
        </dgm:presLayoutVars>
      </dgm:prSet>
      <dgm:spPr/>
      <dgm:t>
        <a:bodyPr/>
        <a:lstStyle/>
        <a:p>
          <a:endParaRPr lang="en-US"/>
        </a:p>
      </dgm:t>
    </dgm:pt>
    <dgm:pt modelId="{C60EC5EA-A0FC-49CF-97D6-14C775552C65}" type="pres">
      <dgm:prSet presAssocID="{591F9024-5F72-4F62-9ECB-18BA40DA3162}" presName="sibTrans" presStyleCnt="0"/>
      <dgm:spPr/>
    </dgm:pt>
    <dgm:pt modelId="{3DFCC7E9-6A3E-44E8-8A7F-BF40E81F9864}" type="pres">
      <dgm:prSet presAssocID="{F35EB3BF-FE4A-4CC0-B7B9-719565706CA3}" presName="node" presStyleLbl="node1" presStyleIdx="4" presStyleCnt="5" custLinFactNeighborX="2296" custLinFactNeighborY="256">
        <dgm:presLayoutVars>
          <dgm:bulletEnabled val="1"/>
        </dgm:presLayoutVars>
      </dgm:prSet>
      <dgm:spPr/>
      <dgm:t>
        <a:bodyPr/>
        <a:lstStyle/>
        <a:p>
          <a:endParaRPr lang="en-US"/>
        </a:p>
      </dgm:t>
    </dgm:pt>
  </dgm:ptLst>
  <dgm:cxnLst>
    <dgm:cxn modelId="{E716C8A4-0D24-4E46-B5F9-55341AA8DB4E}" srcId="{A6A9D356-0BA1-47E6-A385-076EEE1EAB8E}" destId="{8A259612-E06F-4D04-8EA2-944633E50600}" srcOrd="1" destOrd="0" parTransId="{6FCD4A65-ADBA-4163-ADD0-5E0E21CFF281}" sibTransId="{AAFFA97F-70CF-44BC-B24F-989A558FC361}"/>
    <dgm:cxn modelId="{EFA1E510-1A28-4F9C-8193-B6395D221341}" srcId="{A6A9D356-0BA1-47E6-A385-076EEE1EAB8E}" destId="{D1AD2911-4E03-4E69-A7CB-59BB2EE3C02C}" srcOrd="3" destOrd="0" parTransId="{4562AD43-47CE-4C79-8D7B-A4E704776F41}" sibTransId="{591F9024-5F72-4F62-9ECB-18BA40DA3162}"/>
    <dgm:cxn modelId="{9B6D4C9C-CD80-4A2A-87E8-7F6BC74A4B27}" srcId="{A6A9D356-0BA1-47E6-A385-076EEE1EAB8E}" destId="{1087B3AC-54CB-4745-A7C7-FBAC7C9CBF6B}" srcOrd="0" destOrd="0" parTransId="{005A9C13-CA41-4DD3-AB72-569510619344}" sibTransId="{38F3FCF9-284F-497A-852D-561F3E52F7E8}"/>
    <dgm:cxn modelId="{6ACB3DF1-0AB6-40BC-B0B2-DC5EDAAFD340}" srcId="{A6A9D356-0BA1-47E6-A385-076EEE1EAB8E}" destId="{2A3E7804-FDE8-4E54-A33F-595CBDC21B31}" srcOrd="2" destOrd="0" parTransId="{F5331D55-9E4A-4BD7-BA7E-27A2190E3960}" sibTransId="{10AC8FF9-1E60-4BDB-BFB6-82F216F80336}"/>
    <dgm:cxn modelId="{C91C3A8C-C579-46FF-8303-5D618A18AC71}" type="presOf" srcId="{8A259612-E06F-4D04-8EA2-944633E50600}" destId="{5E6CF3AA-234F-467A-A4FB-33206F549EAE}" srcOrd="0" destOrd="0" presId="urn:microsoft.com/office/officeart/2005/8/layout/default"/>
    <dgm:cxn modelId="{535C1C25-70C7-4EF8-BB79-DDC50F530BD9}" type="presOf" srcId="{2A3E7804-FDE8-4E54-A33F-595CBDC21B31}" destId="{B445858F-14BA-4676-8C03-A4684B58AB39}" srcOrd="0" destOrd="0" presId="urn:microsoft.com/office/officeart/2005/8/layout/default"/>
    <dgm:cxn modelId="{6B2CE406-13B3-40DD-8AAB-6ED9515F6AF4}" type="presOf" srcId="{1087B3AC-54CB-4745-A7C7-FBAC7C9CBF6B}" destId="{02347B03-CEFB-46A1-96CA-1DDABCA43935}" srcOrd="0" destOrd="0" presId="urn:microsoft.com/office/officeart/2005/8/layout/default"/>
    <dgm:cxn modelId="{329326DE-A8B6-405A-B4A1-0463C6818D4C}" type="presOf" srcId="{D1AD2911-4E03-4E69-A7CB-59BB2EE3C02C}" destId="{2AA4B23E-D752-4442-8179-098AD7B97928}" srcOrd="0" destOrd="0" presId="urn:microsoft.com/office/officeart/2005/8/layout/default"/>
    <dgm:cxn modelId="{B2F767B4-E60B-477C-82AF-05D3A8FE007D}" srcId="{A6A9D356-0BA1-47E6-A385-076EEE1EAB8E}" destId="{F35EB3BF-FE4A-4CC0-B7B9-719565706CA3}" srcOrd="4" destOrd="0" parTransId="{418A8DCE-FA53-4928-9710-30C746BD204D}" sibTransId="{AFE8B184-3144-419C-9B5E-DE18B66F3405}"/>
    <dgm:cxn modelId="{56EC692B-2E7D-4D19-9701-3DDC6AA31BBA}" type="presOf" srcId="{A6A9D356-0BA1-47E6-A385-076EEE1EAB8E}" destId="{680C6C44-90FB-4285-B413-9E5BA2195498}" srcOrd="0" destOrd="0" presId="urn:microsoft.com/office/officeart/2005/8/layout/default"/>
    <dgm:cxn modelId="{5AD0F83A-84E2-490B-99ED-8BE8F78D5FA6}" type="presOf" srcId="{F35EB3BF-FE4A-4CC0-B7B9-719565706CA3}" destId="{3DFCC7E9-6A3E-44E8-8A7F-BF40E81F9864}" srcOrd="0" destOrd="0" presId="urn:microsoft.com/office/officeart/2005/8/layout/default"/>
    <dgm:cxn modelId="{5F9B3579-CE1C-42C1-93F3-134C2592764E}" type="presParOf" srcId="{680C6C44-90FB-4285-B413-9E5BA2195498}" destId="{02347B03-CEFB-46A1-96CA-1DDABCA43935}" srcOrd="0" destOrd="0" presId="urn:microsoft.com/office/officeart/2005/8/layout/default"/>
    <dgm:cxn modelId="{609B45E9-44EA-4643-B293-786C1F9266B8}" type="presParOf" srcId="{680C6C44-90FB-4285-B413-9E5BA2195498}" destId="{460D4766-3493-4200-9B09-7385D78D5CCE}" srcOrd="1" destOrd="0" presId="urn:microsoft.com/office/officeart/2005/8/layout/default"/>
    <dgm:cxn modelId="{CF4FD58D-2185-44F1-B286-011F24F8C882}" type="presParOf" srcId="{680C6C44-90FB-4285-B413-9E5BA2195498}" destId="{5E6CF3AA-234F-467A-A4FB-33206F549EAE}" srcOrd="2" destOrd="0" presId="urn:microsoft.com/office/officeart/2005/8/layout/default"/>
    <dgm:cxn modelId="{52CF1B6C-05E7-4BDE-B30A-13F74AA268A7}" type="presParOf" srcId="{680C6C44-90FB-4285-B413-9E5BA2195498}" destId="{E59FE321-0E4E-4529-AE5F-0504DDCA78D7}" srcOrd="3" destOrd="0" presId="urn:microsoft.com/office/officeart/2005/8/layout/default"/>
    <dgm:cxn modelId="{613F797A-9769-4FEB-87C1-37220A69C270}" type="presParOf" srcId="{680C6C44-90FB-4285-B413-9E5BA2195498}" destId="{B445858F-14BA-4676-8C03-A4684B58AB39}" srcOrd="4" destOrd="0" presId="urn:microsoft.com/office/officeart/2005/8/layout/default"/>
    <dgm:cxn modelId="{BD9926AA-C0B8-40B3-9C07-8C1FD1B739A9}" type="presParOf" srcId="{680C6C44-90FB-4285-B413-9E5BA2195498}" destId="{809005D9-62FC-4FAA-9087-766AF73124FA}" srcOrd="5" destOrd="0" presId="urn:microsoft.com/office/officeart/2005/8/layout/default"/>
    <dgm:cxn modelId="{5B546916-FC61-4123-905F-04733357297A}" type="presParOf" srcId="{680C6C44-90FB-4285-B413-9E5BA2195498}" destId="{2AA4B23E-D752-4442-8179-098AD7B97928}" srcOrd="6" destOrd="0" presId="urn:microsoft.com/office/officeart/2005/8/layout/default"/>
    <dgm:cxn modelId="{4FA44482-DEBD-435F-8984-DC4458B8BEFA}" type="presParOf" srcId="{680C6C44-90FB-4285-B413-9E5BA2195498}" destId="{C60EC5EA-A0FC-49CF-97D6-14C775552C65}" srcOrd="7" destOrd="0" presId="urn:microsoft.com/office/officeart/2005/8/layout/default"/>
    <dgm:cxn modelId="{C2D1DA35-ED49-4EE3-887D-F08E295A7077}" type="presParOf" srcId="{680C6C44-90FB-4285-B413-9E5BA2195498}" destId="{3DFCC7E9-6A3E-44E8-8A7F-BF40E81F9864}" srcOrd="8"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21A39-75AD-4542-AAA6-380417CB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10</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44</cp:revision>
  <dcterms:created xsi:type="dcterms:W3CDTF">2024-01-19T07:30:00Z</dcterms:created>
  <dcterms:modified xsi:type="dcterms:W3CDTF">2024-01-20T05:11:00Z</dcterms:modified>
</cp:coreProperties>
</file>