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A6B33">
      <w:pPr>
        <w:jc w:val="both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上机实践</w:t>
      </w:r>
      <w:r>
        <w:rPr>
          <w:rFonts w:ascii="宋体" w:hAnsi="宋体" w:eastAsia="宋体"/>
          <w:b/>
          <w:bCs/>
          <w:sz w:val="30"/>
          <w:szCs w:val="30"/>
        </w:rPr>
        <w:t>序号0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4</w:t>
      </w:r>
    </w:p>
    <w:p w14:paraId="2F9661FD">
      <w:pPr>
        <w:rPr>
          <w:rFonts w:hint="default" w:ascii="宋体" w:hAnsi="宋体" w:eastAsia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践</w:t>
      </w:r>
      <w:r>
        <w:rPr>
          <w:rFonts w:hint="eastAsia" w:ascii="宋体" w:hAnsi="宋体" w:eastAsia="宋体"/>
          <w:b/>
          <w:bCs/>
          <w:sz w:val="24"/>
          <w:szCs w:val="24"/>
        </w:rPr>
        <w:t>时间：202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/>
          <w:b/>
          <w:bCs/>
          <w:sz w:val="24"/>
          <w:szCs w:val="24"/>
        </w:rPr>
        <w:t>.4.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24</w:t>
      </w:r>
    </w:p>
    <w:p w14:paraId="17E8B70B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实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践</w:t>
      </w:r>
      <w:r>
        <w:rPr>
          <w:rFonts w:ascii="宋体" w:hAnsi="宋体" w:eastAsia="宋体"/>
          <w:b/>
          <w:bCs/>
          <w:sz w:val="24"/>
          <w:szCs w:val="24"/>
        </w:rPr>
        <w:t>项目：</w:t>
      </w:r>
      <w:r>
        <w:rPr>
          <w:rFonts w:hint="eastAsia" w:ascii="宋体" w:hAnsi="宋体" w:eastAsia="宋体"/>
          <w:b/>
          <w:bCs/>
          <w:sz w:val="24"/>
          <w:szCs w:val="24"/>
        </w:rPr>
        <w:t>文本数据可视化和时间线轮播多图</w:t>
      </w:r>
    </w:p>
    <w:p w14:paraId="30EDDD7F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目的：</w:t>
      </w:r>
    </w:p>
    <w:p w14:paraId="3755EAF3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进一步熟悉用Pyecharts绘制图表的基本流程。</w:t>
      </w:r>
    </w:p>
    <w:p w14:paraId="53C4BB7D">
      <w:pPr>
        <w:pStyle w:val="9"/>
        <w:numPr>
          <w:ilvl w:val="0"/>
          <w:numId w:val="1"/>
        </w:numPr>
        <w:ind w:firstLineChars="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掌握的Pyecharts</w:t>
      </w:r>
      <w:r>
        <w:rPr>
          <w:rFonts w:ascii="宋体" w:hAnsi="宋体" w:eastAsia="宋体"/>
          <w:b/>
          <w:bCs/>
          <w:sz w:val="24"/>
          <w:szCs w:val="24"/>
        </w:rPr>
        <w:t>的</w:t>
      </w:r>
      <w:r>
        <w:rPr>
          <w:rFonts w:hint="eastAsia" w:ascii="宋体" w:hAnsi="宋体" w:eastAsia="宋体"/>
          <w:b/>
          <w:bCs/>
          <w:sz w:val="24"/>
          <w:szCs w:val="24"/>
        </w:rPr>
        <w:t>词云图相关参数的设置及可视化。</w:t>
      </w:r>
    </w:p>
    <w:p w14:paraId="35C0D427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 掌握Pyecharts时间线轮播多图的方法，并通过实例实现Pyecharts时间线轮播多图。</w:t>
      </w:r>
    </w:p>
    <w:p w14:paraId="69646A85">
      <w:pPr>
        <w:rPr>
          <w:rFonts w:ascii="宋体" w:hAnsi="宋体" w:eastAsia="宋体"/>
          <w:b/>
          <w:bCs/>
          <w:sz w:val="24"/>
          <w:szCs w:val="24"/>
        </w:rPr>
      </w:pPr>
    </w:p>
    <w:p w14:paraId="5790CAFC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实践</w:t>
      </w:r>
      <w:r>
        <w:rPr>
          <w:rFonts w:ascii="宋体" w:hAnsi="宋体" w:eastAsia="宋体"/>
          <w:b/>
          <w:bCs/>
          <w:sz w:val="24"/>
          <w:szCs w:val="24"/>
        </w:rPr>
        <w:t>内容及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要求</w:t>
      </w:r>
      <w:r>
        <w:rPr>
          <w:rFonts w:ascii="宋体" w:hAnsi="宋体" w:eastAsia="宋体"/>
          <w:b/>
          <w:bCs/>
          <w:sz w:val="24"/>
          <w:szCs w:val="24"/>
        </w:rPr>
        <w:t>：</w:t>
      </w:r>
    </w:p>
    <w:p w14:paraId="305793A5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1. 请</w:t>
      </w:r>
      <w:r>
        <w:rPr>
          <w:rFonts w:ascii="宋体" w:hAnsi="宋体" w:eastAsia="宋体"/>
          <w:b/>
          <w:bCs/>
          <w:sz w:val="24"/>
          <w:szCs w:val="24"/>
        </w:rPr>
        <w:t>根据</w:t>
      </w:r>
      <w:r>
        <w:rPr>
          <w:rFonts w:hint="eastAsia" w:ascii="宋体" w:hAnsi="宋体" w:eastAsia="宋体"/>
          <w:b/>
          <w:bCs/>
          <w:sz w:val="24"/>
          <w:szCs w:val="24"/>
        </w:rPr>
        <w:t>电商</w:t>
      </w:r>
      <w:r>
        <w:rPr>
          <w:rFonts w:hint="eastAsia" w:ascii="宋体" w:hAnsi="宋体" w:eastAsia="宋体"/>
          <w:b/>
          <w:bCs/>
          <w:sz w:val="24"/>
          <w:szCs w:val="24"/>
          <w:highlight w:val="none"/>
        </w:rPr>
        <w:t>用户评论词语频次</w:t>
      </w:r>
      <w:r>
        <w:rPr>
          <w:rFonts w:ascii="宋体" w:hAnsi="宋体" w:eastAsia="宋体"/>
          <w:b/>
          <w:bCs/>
          <w:sz w:val="24"/>
          <w:szCs w:val="24"/>
        </w:rPr>
        <w:t>的统计数据，即</w:t>
      </w:r>
      <w:r>
        <w:rPr>
          <w:rFonts w:hint="eastAsia" w:ascii="宋体" w:hAnsi="宋体" w:eastAsia="宋体"/>
          <w:b/>
          <w:bCs/>
          <w:sz w:val="24"/>
          <w:szCs w:val="24"/>
        </w:rPr>
        <w:t>电商评论词语频次</w:t>
      </w:r>
      <w:r>
        <w:rPr>
          <w:rFonts w:ascii="宋体" w:hAnsi="宋体" w:eastAsia="宋体"/>
          <w:b/>
          <w:bCs/>
          <w:sz w:val="24"/>
          <w:szCs w:val="24"/>
        </w:rPr>
        <w:t>.csv，绘制</w:t>
      </w:r>
      <w:r>
        <w:rPr>
          <w:rFonts w:hint="eastAsia" w:ascii="宋体" w:hAnsi="宋体" w:eastAsia="宋体"/>
          <w:b/>
          <w:bCs/>
          <w:sz w:val="24"/>
          <w:szCs w:val="24"/>
        </w:rPr>
        <w:t>电商评论数据词云</w:t>
      </w:r>
      <w:r>
        <w:rPr>
          <w:rFonts w:ascii="宋体" w:hAnsi="宋体" w:eastAsia="宋体"/>
          <w:b/>
          <w:bCs/>
          <w:sz w:val="24"/>
          <w:szCs w:val="24"/>
        </w:rPr>
        <w:t>图，并设置全局配置项和系列配置项，具体如下。</w:t>
      </w:r>
    </w:p>
    <w:p w14:paraId="2AC7E846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</w:t>
      </w:r>
      <w:r>
        <w:rPr>
          <w:rFonts w:ascii="宋体" w:hAnsi="宋体" w:eastAsia="宋体"/>
          <w:b/>
          <w:bCs/>
          <w:sz w:val="24"/>
          <w:szCs w:val="24"/>
        </w:rPr>
        <w:t>（1）图表宽为900px，高为600px。</w:t>
      </w:r>
    </w:p>
    <w:p w14:paraId="52269C45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</w:t>
      </w:r>
      <w:r>
        <w:rPr>
          <w:rFonts w:ascii="宋体" w:hAnsi="宋体" w:eastAsia="宋体"/>
          <w:b/>
          <w:bCs/>
          <w:sz w:val="24"/>
          <w:szCs w:val="24"/>
        </w:rPr>
        <w:t>（2）图表的主标题为“</w:t>
      </w:r>
      <w:r>
        <w:rPr>
          <w:rFonts w:hint="eastAsia" w:ascii="宋体" w:hAnsi="宋体" w:eastAsia="宋体"/>
          <w:b/>
          <w:bCs/>
          <w:sz w:val="24"/>
          <w:szCs w:val="24"/>
        </w:rPr>
        <w:t>电商评论数据词云</w:t>
      </w:r>
      <w:r>
        <w:rPr>
          <w:rFonts w:ascii="宋体" w:hAnsi="宋体" w:eastAsia="宋体"/>
          <w:b/>
          <w:bCs/>
          <w:sz w:val="24"/>
          <w:szCs w:val="24"/>
        </w:rPr>
        <w:t>图”</w:t>
      </w:r>
      <w:r>
        <w:rPr>
          <w:rFonts w:hint="eastAsia" w:ascii="宋体" w:hAnsi="宋体" w:eastAsia="宋体"/>
          <w:b/>
          <w:bCs/>
          <w:sz w:val="24"/>
          <w:szCs w:val="24"/>
        </w:rPr>
        <w:t>，</w:t>
      </w:r>
      <w:r>
        <w:rPr>
          <w:rFonts w:ascii="宋体" w:hAnsi="宋体" w:eastAsia="宋体"/>
          <w:b/>
          <w:bCs/>
          <w:sz w:val="24"/>
          <w:szCs w:val="24"/>
        </w:rPr>
        <w:t xml:space="preserve"> 字体类型</w:t>
      </w:r>
      <w:r>
        <w:rPr>
          <w:rFonts w:hint="eastAsia" w:ascii="宋体" w:hAnsi="宋体" w:eastAsia="宋体"/>
          <w:b/>
          <w:bCs/>
          <w:sz w:val="24"/>
          <w:szCs w:val="24"/>
        </w:rPr>
        <w:t>为</w:t>
      </w:r>
      <w:r>
        <w:rPr>
          <w:rFonts w:ascii="宋体" w:hAnsi="宋体" w:eastAsia="宋体"/>
          <w:b/>
          <w:bCs/>
          <w:sz w:val="24"/>
          <w:szCs w:val="24"/>
        </w:rPr>
        <w:t>"serif"、字体大小</w:t>
      </w:r>
      <w:r>
        <w:rPr>
          <w:rFonts w:hint="eastAsia" w:ascii="宋体" w:hAnsi="宋体" w:eastAsia="宋体"/>
          <w:b/>
          <w:bCs/>
          <w:sz w:val="24"/>
          <w:szCs w:val="24"/>
        </w:rPr>
        <w:t>为</w:t>
      </w:r>
      <w:r>
        <w:rPr>
          <w:rFonts w:ascii="宋体" w:hAnsi="宋体" w:eastAsia="宋体"/>
          <w:b/>
          <w:bCs/>
          <w:sz w:val="24"/>
          <w:szCs w:val="24"/>
        </w:rPr>
        <w:t>"</w:t>
      </w:r>
      <w:r>
        <w:rPr>
          <w:rFonts w:hint="eastAsia" w:ascii="宋体" w:hAnsi="宋体" w:eastAsia="宋体"/>
          <w:b/>
          <w:bCs/>
          <w:sz w:val="24"/>
          <w:szCs w:val="24"/>
        </w:rPr>
        <w:t>30</w:t>
      </w:r>
      <w:r>
        <w:rPr>
          <w:rFonts w:ascii="宋体" w:hAnsi="宋体" w:eastAsia="宋体"/>
          <w:b/>
          <w:bCs/>
          <w:sz w:val="24"/>
          <w:szCs w:val="24"/>
        </w:rPr>
        <w:t>"、字体颜色</w:t>
      </w:r>
      <w:r>
        <w:rPr>
          <w:rFonts w:hint="eastAsia" w:ascii="宋体" w:hAnsi="宋体" w:eastAsia="宋体"/>
          <w:b/>
          <w:bCs/>
          <w:sz w:val="24"/>
          <w:szCs w:val="24"/>
        </w:rPr>
        <w:t>为</w:t>
      </w:r>
      <w:r>
        <w:rPr>
          <w:rFonts w:ascii="宋体" w:hAnsi="宋体" w:eastAsia="宋体"/>
          <w:b/>
          <w:bCs/>
          <w:sz w:val="24"/>
          <w:szCs w:val="24"/>
        </w:rPr>
        <w:t>"blue"。</w:t>
      </w:r>
    </w:p>
    <w:p w14:paraId="4C37FF6C"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</w:t>
      </w:r>
      <w:r>
        <w:rPr>
          <w:rFonts w:ascii="宋体" w:hAnsi="宋体" w:eastAsia="宋体"/>
          <w:b/>
          <w:bCs/>
          <w:sz w:val="24"/>
          <w:szCs w:val="24"/>
        </w:rPr>
        <w:t>（3）</w:t>
      </w:r>
      <w:r>
        <w:rPr>
          <w:rFonts w:hint="eastAsia" w:ascii="宋体" w:hAnsi="宋体" w:eastAsia="宋体"/>
          <w:b/>
          <w:bCs/>
          <w:sz w:val="24"/>
          <w:szCs w:val="24"/>
        </w:rPr>
        <w:t>词云图轮廓置为</w:t>
      </w:r>
      <w:r>
        <w:rPr>
          <w:rFonts w:ascii="宋体" w:hAnsi="宋体" w:eastAsia="宋体"/>
          <w:b/>
          <w:bCs/>
          <w:sz w:val="24"/>
          <w:szCs w:val="24"/>
        </w:rPr>
        <w:t>pentagon</w:t>
      </w:r>
      <w:r>
        <w:rPr>
          <w:rFonts w:hint="eastAsia" w:ascii="宋体" w:hAnsi="宋体" w:eastAsia="宋体"/>
          <w:b/>
          <w:bCs/>
          <w:sz w:val="24"/>
          <w:szCs w:val="24"/>
        </w:rPr>
        <w:t xml:space="preserve"> ,单词字</w:t>
      </w:r>
      <w:bookmarkStart w:id="0" w:name="_GoBack"/>
      <w:bookmarkEnd w:id="0"/>
      <w:r>
        <w:rPr>
          <w:rFonts w:hint="eastAsia" w:ascii="宋体" w:hAnsi="宋体" w:eastAsia="宋体"/>
          <w:b/>
          <w:bCs/>
          <w:sz w:val="24"/>
          <w:szCs w:val="24"/>
        </w:rPr>
        <w:t>体大小范围为[</w:t>
      </w:r>
      <w:r>
        <w:rPr>
          <w:rFonts w:ascii="宋体" w:hAnsi="宋体" w:eastAsia="宋体"/>
          <w:b/>
          <w:bCs/>
          <w:sz w:val="24"/>
          <w:szCs w:val="24"/>
        </w:rPr>
        <w:t>20, 80</w:t>
      </w:r>
      <w:r>
        <w:rPr>
          <w:rFonts w:hint="eastAsia" w:ascii="宋体" w:hAnsi="宋体" w:eastAsia="宋体"/>
          <w:b/>
          <w:bCs/>
          <w:sz w:val="24"/>
          <w:szCs w:val="24"/>
        </w:rPr>
        <w:t>]</w:t>
      </w:r>
    </w:p>
    <w:p w14:paraId="27873A98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 </w:t>
      </w:r>
    </w:p>
    <w:p w14:paraId="170D87AC">
      <w:pPr>
        <w:rPr>
          <w:b/>
          <w:bCs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</w:t>
      </w:r>
      <w:r>
        <w:rPr>
          <w:rFonts w:ascii="宋体" w:hAnsi="宋体" w:eastAsia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  <w:szCs w:val="24"/>
        </w:rPr>
        <w:t>根据国家统计局发布的2015—2019年我国</w:t>
      </w:r>
      <w:r>
        <w:rPr>
          <w:rFonts w:hint="eastAsia" w:ascii="宋体" w:hAnsi="宋体" w:eastAsia="宋体"/>
          <w:b/>
          <w:bCs/>
          <w:sz w:val="24"/>
          <w:szCs w:val="24"/>
          <w:highlight w:val="yellow"/>
        </w:rPr>
        <w:t>广播电视情况</w:t>
      </w:r>
      <w:r>
        <w:rPr>
          <w:rFonts w:hint="eastAsia" w:ascii="宋体" w:hAnsi="宋体" w:eastAsia="宋体"/>
          <w:b/>
          <w:bCs/>
          <w:sz w:val="24"/>
          <w:szCs w:val="24"/>
        </w:rPr>
        <w:t>表，分别绘制201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/>
          <w:b/>
          <w:bCs/>
          <w:sz w:val="24"/>
          <w:szCs w:val="24"/>
        </w:rPr>
        <w:t>—20</w:t>
      </w:r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19</w:t>
      </w:r>
      <w:r>
        <w:rPr>
          <w:rFonts w:hint="eastAsia" w:ascii="宋体" w:hAnsi="宋体" w:eastAsia="宋体"/>
          <w:b/>
          <w:bCs/>
          <w:sz w:val="24"/>
          <w:szCs w:val="24"/>
        </w:rPr>
        <w:t>年全国电影票房收入及国产票房收入、进口电影票房收入的多数据系列柱形图和国产票房收入、进口电影票房收入分别在全国电影票房收入总值中所占比例的饼图，并设置全局配置项和系列配置项，具体如下。</w:t>
      </w:r>
    </w:p>
    <w:p w14:paraId="57C0A562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（1）图表宽度为900px，高度为600px 。</w:t>
      </w:r>
    </w:p>
    <w:p w14:paraId="14959438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（2）图表的主标题为“</w:t>
      </w:r>
      <w:r>
        <w:rPr>
          <w:rFonts w:ascii="宋体" w:hAnsi="宋体" w:eastAsia="宋体"/>
          <w:b/>
          <w:bCs/>
          <w:sz w:val="24"/>
          <w:szCs w:val="24"/>
        </w:rPr>
        <w:t>5年期间全国电影票房收入及国产、进口票房收入情况</w:t>
      </w:r>
      <w:r>
        <w:rPr>
          <w:rFonts w:hint="eastAsia" w:ascii="宋体" w:hAnsi="宋体" w:eastAsia="宋体"/>
          <w:b/>
          <w:bCs/>
          <w:sz w:val="24"/>
          <w:szCs w:val="24"/>
        </w:rPr>
        <w:t>”，副标题为“单位：亿元 ” ，标题居中。图表脚注为“数据来源：国家统计局”。</w:t>
      </w:r>
    </w:p>
    <w:p w14:paraId="4963E63C">
      <w:pPr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 xml:space="preserve">    （3）图例列表项为“全国电影票房收入”“国产电影票房收入”和“进口电影票房收入”“国产电影票房收入占比”“进口电影票房收入占比”，垂直布局，选择的模式为多选模式，图例距离右侧5px、图例距离顶部10%，显示图例。</w:t>
      </w:r>
    </w:p>
    <w:p w14:paraId="188466FD">
      <w:pPr>
        <w:ind w:firstLine="488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（4）设置饼图标签格式为“{数据名}:{数据值%}”，饼图中心为(38%，18%)，半径为18%。</w:t>
      </w:r>
    </w:p>
    <w:p w14:paraId="49FD3527">
      <w:pPr>
        <w:ind w:firstLine="488"/>
        <w:rPr>
          <w:rFonts w:hint="eastAsia" w:ascii="宋体" w:hAnsi="宋体" w:eastAsia="宋体"/>
          <w:b/>
          <w:bCs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5771F1"/>
    <w:multiLevelType w:val="multilevel"/>
    <w:tmpl w:val="0D5771F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E2D"/>
    <w:rsid w:val="00090CB5"/>
    <w:rsid w:val="000B03F7"/>
    <w:rsid w:val="00177E75"/>
    <w:rsid w:val="0025061D"/>
    <w:rsid w:val="00290C18"/>
    <w:rsid w:val="00302BB9"/>
    <w:rsid w:val="0034047B"/>
    <w:rsid w:val="00342AA5"/>
    <w:rsid w:val="00343B04"/>
    <w:rsid w:val="00344EFD"/>
    <w:rsid w:val="0035787C"/>
    <w:rsid w:val="00360ECD"/>
    <w:rsid w:val="00361C8C"/>
    <w:rsid w:val="003B5D1E"/>
    <w:rsid w:val="003D18BB"/>
    <w:rsid w:val="003D3A19"/>
    <w:rsid w:val="00431928"/>
    <w:rsid w:val="00493691"/>
    <w:rsid w:val="004C7581"/>
    <w:rsid w:val="00521E65"/>
    <w:rsid w:val="00546700"/>
    <w:rsid w:val="00552FBA"/>
    <w:rsid w:val="00616E2D"/>
    <w:rsid w:val="006D402F"/>
    <w:rsid w:val="00787CE8"/>
    <w:rsid w:val="007C38D9"/>
    <w:rsid w:val="00807F5F"/>
    <w:rsid w:val="00846ECF"/>
    <w:rsid w:val="008668D9"/>
    <w:rsid w:val="008920B6"/>
    <w:rsid w:val="008A6917"/>
    <w:rsid w:val="008C4D12"/>
    <w:rsid w:val="00934C13"/>
    <w:rsid w:val="00975627"/>
    <w:rsid w:val="00984B39"/>
    <w:rsid w:val="0099210A"/>
    <w:rsid w:val="009949E2"/>
    <w:rsid w:val="009B5EA9"/>
    <w:rsid w:val="009E7710"/>
    <w:rsid w:val="00A13FD2"/>
    <w:rsid w:val="00AD6DA6"/>
    <w:rsid w:val="00BA094E"/>
    <w:rsid w:val="00BF5A15"/>
    <w:rsid w:val="00C62F37"/>
    <w:rsid w:val="00CB7B59"/>
    <w:rsid w:val="00D407CF"/>
    <w:rsid w:val="00D45B1D"/>
    <w:rsid w:val="00D532D6"/>
    <w:rsid w:val="00D605F4"/>
    <w:rsid w:val="00D8300A"/>
    <w:rsid w:val="00D91E69"/>
    <w:rsid w:val="00E17B16"/>
    <w:rsid w:val="00E27565"/>
    <w:rsid w:val="00F10989"/>
    <w:rsid w:val="00F55A49"/>
    <w:rsid w:val="00FA1E35"/>
    <w:rsid w:val="00FB1393"/>
    <w:rsid w:val="00FF4561"/>
    <w:rsid w:val="103A535D"/>
    <w:rsid w:val="2A40426D"/>
    <w:rsid w:val="4EE06472"/>
    <w:rsid w:val="503C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637</Words>
  <Characters>752</Characters>
  <Lines>5</Lines>
  <Paragraphs>1</Paragraphs>
  <TotalTime>93</TotalTime>
  <ScaleCrop>false</ScaleCrop>
  <LinksUpToDate>false</LinksUpToDate>
  <CharactersWithSpaces>791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2023-10-27T15:25:00Z</dcterms:created>
  <dc:creator>tjutlmt@163.com</dc:creator>
  <cp:lastModifiedBy>周英</cp:lastModifiedBy>
  <dcterms:modified xsi:type="dcterms:W3CDTF">2026-04-23T13:41:02Z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eyJoZGlkIjoiNGZjZTI0NzgyMmVlZTIyNWUzMmNmNWI5NjdmYmJhZGEiLCJ1c2VySWQiOiIxNjgxMzc3MzE0In0=</vt:lpwstr>
  </property>
  <property fmtid="{D5CDD505-2E9C-101B-9397-08002B2CF9AE}" pid="3" name="KSOProductBuildVer">
    <vt:lpwstr>2052-12.1.0.23542</vt:lpwstr>
  </property>
  <property fmtid="{D5CDD505-2E9C-101B-9397-08002B2CF9AE}" pid="4" name="ICV">
    <vt:lpwstr>B2EF82FDC5AF4A5A94576E6CAABD2416_12</vt:lpwstr>
  </property>
</Properties>
</file>