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A6B33">
      <w:pPr>
        <w:jc w:val="center"/>
        <w:rPr>
          <w:rFonts w:hint="eastAsia" w:ascii="宋体" w:hAnsi="宋体" w:eastAsia="宋体"/>
          <w:b/>
          <w:bCs/>
          <w:sz w:val="30"/>
          <w:szCs w:val="30"/>
          <w:lang w:eastAsia="zh-CN"/>
        </w:rPr>
      </w:pP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上机实践</w:t>
      </w:r>
      <w:r>
        <w:rPr>
          <w:rFonts w:ascii="宋体" w:hAnsi="宋体" w:eastAsia="宋体"/>
          <w:b/>
          <w:bCs/>
          <w:sz w:val="30"/>
          <w:szCs w:val="30"/>
        </w:rPr>
        <w:t>序号0</w: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5</w:t>
      </w:r>
    </w:p>
    <w:p w14:paraId="3DBD5B6A">
      <w:pPr>
        <w:rPr>
          <w:rFonts w:hint="eastAsia" w:ascii="宋体" w:hAnsi="宋体" w:eastAsia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实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践</w:t>
      </w:r>
      <w:r>
        <w:rPr>
          <w:rFonts w:hint="eastAsia" w:ascii="宋体" w:hAnsi="宋体" w:eastAsia="宋体"/>
          <w:b/>
          <w:bCs/>
          <w:sz w:val="24"/>
          <w:szCs w:val="24"/>
        </w:rPr>
        <w:t>时间：202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/>
          <w:b/>
          <w:bCs/>
          <w:sz w:val="24"/>
          <w:szCs w:val="24"/>
        </w:rPr>
        <w:t>.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/>
          <w:b/>
          <w:bCs/>
          <w:sz w:val="24"/>
          <w:szCs w:val="24"/>
        </w:rPr>
        <w:t>.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7</w:t>
      </w:r>
    </w:p>
    <w:p w14:paraId="17E8B70B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实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践</w:t>
      </w:r>
      <w:r>
        <w:rPr>
          <w:rFonts w:ascii="宋体" w:hAnsi="宋体" w:eastAsia="宋体"/>
          <w:b/>
          <w:bCs/>
          <w:sz w:val="24"/>
          <w:szCs w:val="24"/>
        </w:rPr>
        <w:t>项目：</w:t>
      </w:r>
      <w:r>
        <w:rPr>
          <w:rFonts w:hint="eastAsia" w:ascii="宋体" w:hAnsi="宋体" w:eastAsia="宋体"/>
          <w:b/>
          <w:bCs/>
          <w:sz w:val="24"/>
          <w:szCs w:val="24"/>
        </w:rPr>
        <w:t>分布类可视化图表</w:t>
      </w:r>
    </w:p>
    <w:p w14:paraId="30EDDD7F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实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践</w:t>
      </w:r>
      <w:r>
        <w:rPr>
          <w:rFonts w:ascii="宋体" w:hAnsi="宋体" w:eastAsia="宋体"/>
          <w:b/>
          <w:bCs/>
          <w:sz w:val="24"/>
          <w:szCs w:val="24"/>
        </w:rPr>
        <w:t>目的：</w:t>
      </w:r>
    </w:p>
    <w:p w14:paraId="3755EAF3">
      <w:pPr>
        <w:pStyle w:val="9"/>
        <w:numPr>
          <w:ilvl w:val="0"/>
          <w:numId w:val="1"/>
        </w:numPr>
        <w:ind w:firstLineChars="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熟悉用Seaborn绘制图表的基本流程。</w:t>
      </w:r>
    </w:p>
    <w:p w14:paraId="53C4BB7D">
      <w:pPr>
        <w:pStyle w:val="9"/>
        <w:numPr>
          <w:ilvl w:val="0"/>
          <w:numId w:val="1"/>
        </w:numPr>
        <w:ind w:firstLineChars="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掌握Seaborn分布类图表的绘制方法。</w:t>
      </w:r>
    </w:p>
    <w:p w14:paraId="62345657">
      <w:pPr>
        <w:pStyle w:val="9"/>
        <w:numPr>
          <w:ilvl w:val="0"/>
          <w:numId w:val="1"/>
        </w:numPr>
        <w:ind w:firstLineChars="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通过实例实现Seaborn</w:t>
      </w:r>
      <w:r>
        <w:rPr>
          <w:rFonts w:ascii="宋体" w:hAnsi="宋体" w:eastAsia="宋体"/>
          <w:b/>
          <w:bCs/>
          <w:sz w:val="24"/>
          <w:szCs w:val="24"/>
        </w:rPr>
        <w:t>统计直方图与核密度估计图</w:t>
      </w:r>
      <w:r>
        <w:rPr>
          <w:rFonts w:hint="eastAsia" w:ascii="宋体" w:hAnsi="宋体" w:eastAsia="宋体"/>
          <w:b/>
          <w:bCs/>
          <w:sz w:val="24"/>
          <w:szCs w:val="24"/>
        </w:rPr>
        <w:t>，小提琴图的绘制。</w:t>
      </w:r>
    </w:p>
    <w:p w14:paraId="5790CAFC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实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践</w:t>
      </w:r>
      <w:r>
        <w:rPr>
          <w:rFonts w:ascii="宋体" w:hAnsi="宋体" w:eastAsia="宋体"/>
          <w:b/>
          <w:bCs/>
          <w:sz w:val="24"/>
          <w:szCs w:val="24"/>
        </w:rPr>
        <w:t>内容及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要求</w:t>
      </w:r>
      <w:r>
        <w:rPr>
          <w:rFonts w:ascii="宋体" w:hAnsi="宋体" w:eastAsia="宋体"/>
          <w:b/>
          <w:bCs/>
          <w:sz w:val="24"/>
          <w:szCs w:val="24"/>
        </w:rPr>
        <w:t>：</w:t>
      </w:r>
    </w:p>
    <w:p w14:paraId="5D4FC828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1. 请</w:t>
      </w:r>
      <w:r>
        <w:rPr>
          <w:rFonts w:ascii="宋体" w:hAnsi="宋体" w:eastAsia="宋体"/>
          <w:b/>
          <w:bCs/>
          <w:sz w:val="24"/>
          <w:szCs w:val="24"/>
        </w:rPr>
        <w:t>根据空气质量数据文件</w:t>
      </w:r>
      <w:r>
        <w:rPr>
          <w:rFonts w:hint="eastAsia" w:ascii="宋体" w:hAnsi="宋体" w:eastAsia="宋体"/>
          <w:b/>
          <w:bCs/>
          <w:sz w:val="24"/>
          <w:szCs w:val="24"/>
        </w:rPr>
        <w:t>Weatherquality.csv，绘制2019年1-12月空气质量指数AQI分布的统计直方图与核密度估计图</w:t>
      </w:r>
      <w:r>
        <w:rPr>
          <w:rFonts w:ascii="宋体" w:hAnsi="宋体" w:eastAsia="宋体"/>
          <w:b/>
          <w:bCs/>
          <w:sz w:val="24"/>
          <w:szCs w:val="24"/>
        </w:rPr>
        <w:t>。</w:t>
      </w:r>
      <w:r>
        <w:rPr>
          <w:rFonts w:hint="eastAsia" w:ascii="宋体" w:hAnsi="宋体" w:eastAsia="宋体"/>
          <w:b/>
          <w:bCs/>
          <w:sz w:val="24"/>
          <w:szCs w:val="24"/>
        </w:rPr>
        <w:t>绘图具体要求如下。</w:t>
      </w:r>
    </w:p>
    <w:p w14:paraId="58BEA05D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（1）设置绘图风格为whitegrid 。</w:t>
      </w:r>
    </w:p>
    <w:p w14:paraId="241AF6F7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（2）设置图表主标题为“2019年AQI分布” 。</w:t>
      </w:r>
    </w:p>
    <w:p w14:paraId="212A2958">
      <w:pPr>
        <w:rPr>
          <w:rFonts w:ascii="宋体" w:hAnsi="宋体" w:eastAsia="宋体"/>
          <w:b/>
          <w:bCs/>
          <w:sz w:val="24"/>
          <w:szCs w:val="24"/>
        </w:rPr>
      </w:pPr>
    </w:p>
    <w:p w14:paraId="4C9869DE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2. 请</w:t>
      </w:r>
      <w:r>
        <w:rPr>
          <w:rFonts w:ascii="宋体" w:hAnsi="宋体" w:eastAsia="宋体"/>
          <w:b/>
          <w:bCs/>
          <w:sz w:val="24"/>
          <w:szCs w:val="24"/>
        </w:rPr>
        <w:t>根据空气质量数据文件Weatherquality.csv，绘制2019年1—12月空气质量指数AQI分布的</w:t>
      </w:r>
      <w:r>
        <w:rPr>
          <w:rFonts w:hint="eastAsia" w:ascii="宋体" w:hAnsi="宋体" w:eastAsia="宋体"/>
          <w:b/>
          <w:bCs/>
          <w:sz w:val="24"/>
          <w:szCs w:val="24"/>
        </w:rPr>
        <w:t>箱线图</w:t>
      </w:r>
      <w:r>
        <w:rPr>
          <w:rFonts w:ascii="宋体" w:hAnsi="宋体" w:eastAsia="宋体"/>
          <w:b/>
          <w:bCs/>
          <w:sz w:val="24"/>
          <w:szCs w:val="24"/>
        </w:rPr>
        <w:t>。</w:t>
      </w:r>
      <w:r>
        <w:rPr>
          <w:rFonts w:hint="eastAsia" w:ascii="宋体" w:hAnsi="宋体" w:eastAsia="宋体"/>
          <w:b/>
          <w:bCs/>
          <w:sz w:val="24"/>
          <w:szCs w:val="24"/>
        </w:rPr>
        <w:t>绘图具体要求如下图。</w:t>
      </w:r>
    </w:p>
    <w:p w14:paraId="0F98EC6E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drawing>
          <wp:inline distT="0" distB="0" distL="0" distR="0">
            <wp:extent cx="2657475" cy="1447165"/>
            <wp:effectExtent l="19050" t="19050" r="0" b="63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3652" cy="14616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873A98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    </w:t>
      </w:r>
    </w:p>
    <w:p w14:paraId="51F9076F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3.</w:t>
      </w:r>
      <w:r>
        <w:rPr>
          <w:rFonts w:ascii="宋体" w:hAnsi="宋体" w:eastAsia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  <w:szCs w:val="24"/>
        </w:rPr>
        <w:t>请</w:t>
      </w:r>
      <w:r>
        <w:rPr>
          <w:rFonts w:ascii="宋体" w:hAnsi="宋体" w:eastAsia="宋体"/>
          <w:b/>
          <w:bCs/>
          <w:sz w:val="24"/>
          <w:szCs w:val="24"/>
        </w:rPr>
        <w:t>根据空气质量数据文件</w:t>
      </w:r>
      <w:r>
        <w:rPr>
          <w:rFonts w:hint="eastAsia" w:ascii="宋体" w:hAnsi="宋体" w:eastAsia="宋体"/>
          <w:b/>
          <w:bCs/>
          <w:sz w:val="24"/>
          <w:szCs w:val="24"/>
        </w:rPr>
        <w:t>Weatherquality.csv，绘制2019年全年不同空气质量等级的PM2.5</w:t>
      </w:r>
      <w:r>
        <w:rPr>
          <w:rFonts w:ascii="宋体" w:hAnsi="宋体" w:eastAsia="宋体"/>
          <w:b/>
          <w:bCs/>
          <w:sz w:val="24"/>
          <w:szCs w:val="24"/>
        </w:rPr>
        <w:t>的小提琴图。要求设置</w:t>
      </w:r>
      <w:r>
        <w:rPr>
          <w:rFonts w:hint="eastAsia" w:ascii="宋体" w:hAnsi="宋体" w:eastAsia="宋体"/>
          <w:b/>
          <w:bCs/>
          <w:sz w:val="24"/>
          <w:szCs w:val="24"/>
        </w:rPr>
        <w:t>绘图风格、小提琴图x</w:t>
      </w:r>
      <w:r>
        <w:rPr>
          <w:rFonts w:ascii="宋体" w:hAnsi="宋体" w:eastAsia="宋体"/>
          <w:b/>
          <w:bCs/>
          <w:sz w:val="24"/>
          <w:szCs w:val="24"/>
        </w:rPr>
        <w:t>轴的标签、</w:t>
      </w:r>
      <w:r>
        <w:rPr>
          <w:rFonts w:hint="eastAsia" w:ascii="宋体" w:hAnsi="宋体" w:eastAsia="宋体"/>
          <w:b/>
          <w:bCs/>
          <w:sz w:val="24"/>
          <w:szCs w:val="24"/>
        </w:rPr>
        <w:t>y</w:t>
      </w:r>
      <w:r>
        <w:rPr>
          <w:rFonts w:ascii="宋体" w:hAnsi="宋体" w:eastAsia="宋体"/>
          <w:b/>
          <w:bCs/>
          <w:sz w:val="24"/>
          <w:szCs w:val="24"/>
        </w:rPr>
        <w:t>轴的标签和图表标题</w:t>
      </w:r>
      <w:r>
        <w:rPr>
          <w:rFonts w:hint="eastAsia" w:ascii="宋体" w:hAnsi="宋体" w:eastAsia="宋体"/>
          <w:b/>
          <w:bCs/>
          <w:sz w:val="24"/>
          <w:szCs w:val="24"/>
        </w:rPr>
        <w:t>等，具体</w:t>
      </w:r>
      <w:r>
        <w:rPr>
          <w:rFonts w:ascii="宋体" w:hAnsi="宋体" w:eastAsia="宋体"/>
          <w:b/>
          <w:bCs/>
          <w:sz w:val="24"/>
          <w:szCs w:val="24"/>
        </w:rPr>
        <w:t>如下。</w:t>
      </w:r>
    </w:p>
    <w:p w14:paraId="599F012B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（1）设置绘图风格为ggplot 。（plt.style.use('ggplot')）</w:t>
      </w:r>
    </w:p>
    <w:p w14:paraId="43FCB247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（2）</w:t>
      </w:r>
      <w:r>
        <w:rPr>
          <w:rFonts w:ascii="宋体" w:hAnsi="宋体" w:eastAsia="宋体"/>
          <w:b/>
          <w:bCs/>
          <w:sz w:val="24"/>
          <w:szCs w:val="24"/>
        </w:rPr>
        <w:t>设置</w:t>
      </w:r>
      <w:r>
        <w:rPr>
          <w:rFonts w:hint="eastAsia" w:ascii="宋体" w:hAnsi="宋体" w:eastAsia="宋体"/>
          <w:b/>
          <w:bCs/>
          <w:sz w:val="24"/>
          <w:szCs w:val="24"/>
        </w:rPr>
        <w:t>x</w:t>
      </w:r>
      <w:r>
        <w:rPr>
          <w:rFonts w:ascii="宋体" w:hAnsi="宋体" w:eastAsia="宋体"/>
          <w:b/>
          <w:bCs/>
          <w:sz w:val="24"/>
          <w:szCs w:val="24"/>
        </w:rPr>
        <w:t>轴标签为“质量等级”，</w:t>
      </w:r>
      <w:r>
        <w:rPr>
          <w:rFonts w:hint="eastAsia" w:ascii="宋体" w:hAnsi="宋体" w:eastAsia="宋体"/>
          <w:b/>
          <w:bCs/>
          <w:sz w:val="24"/>
          <w:szCs w:val="24"/>
        </w:rPr>
        <w:t>y</w:t>
      </w:r>
      <w:r>
        <w:rPr>
          <w:rFonts w:ascii="宋体" w:hAnsi="宋体" w:eastAsia="宋体"/>
          <w:b/>
          <w:bCs/>
          <w:sz w:val="24"/>
          <w:szCs w:val="24"/>
        </w:rPr>
        <w:t>轴标签为“PM</w:t>
      </w:r>
      <w:r>
        <w:rPr>
          <w:rFonts w:hint="eastAsia" w:ascii="宋体" w:hAnsi="宋体" w:eastAsia="宋体"/>
          <w:b/>
          <w:bCs/>
          <w:sz w:val="24"/>
          <w:szCs w:val="24"/>
        </w:rPr>
        <w:t>2.5”。</w:t>
      </w:r>
    </w:p>
    <w:p w14:paraId="50501799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（3）</w:t>
      </w:r>
      <w:r>
        <w:rPr>
          <w:rFonts w:ascii="宋体" w:hAnsi="宋体" w:eastAsia="宋体"/>
          <w:b/>
          <w:bCs/>
          <w:sz w:val="24"/>
          <w:szCs w:val="24"/>
        </w:rPr>
        <w:t>设置图表主标题为“全年不同空气质量等级的PM</w:t>
      </w:r>
      <w:r>
        <w:rPr>
          <w:rFonts w:hint="eastAsia" w:ascii="宋体" w:hAnsi="宋体" w:eastAsia="宋体"/>
          <w:b/>
          <w:bCs/>
          <w:sz w:val="24"/>
          <w:szCs w:val="24"/>
        </w:rPr>
        <w:t>2.5</w:t>
      </w:r>
      <w:r>
        <w:rPr>
          <w:rFonts w:ascii="宋体" w:hAnsi="宋体" w:eastAsia="宋体"/>
          <w:b/>
          <w:bCs/>
          <w:sz w:val="24"/>
          <w:szCs w:val="24"/>
        </w:rPr>
        <w:t>情况”，副标题为“单位：μg/m</w:t>
      </w:r>
      <w:r>
        <w:rPr>
          <w:rFonts w:hint="eastAsia" w:ascii="宋体" w:hAnsi="宋体" w:eastAsia="宋体"/>
          <w:b/>
          <w:bCs/>
          <w:sz w:val="24"/>
          <w:szCs w:val="24"/>
        </w:rPr>
        <w:t>3”，字号为10</w:t>
      </w:r>
      <w:r>
        <w:rPr>
          <w:rFonts w:ascii="宋体" w:hAnsi="宋体" w:eastAsia="宋体"/>
          <w:b/>
          <w:bCs/>
          <w:sz w:val="24"/>
          <w:szCs w:val="24"/>
        </w:rPr>
        <w:t>。</w:t>
      </w:r>
    </w:p>
    <w:p w14:paraId="2BA61F33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</w:t>
      </w:r>
    </w:p>
    <w:p w14:paraId="6F678B3C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4.小费数据分布图表可视化</w:t>
      </w:r>
    </w:p>
    <w:p w14:paraId="72556073">
      <w:pPr>
        <w:ind w:firstLine="482" w:firstLineChars="20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请</w:t>
      </w:r>
      <w:r>
        <w:rPr>
          <w:rFonts w:ascii="宋体" w:hAnsi="宋体" w:eastAsia="宋体"/>
          <w:b/>
          <w:bCs/>
          <w:sz w:val="24"/>
          <w:szCs w:val="24"/>
        </w:rPr>
        <w:t>根据</w:t>
      </w:r>
      <w:r>
        <w:rPr>
          <w:rFonts w:hint="eastAsia" w:ascii="宋体" w:hAnsi="宋体" w:eastAsia="宋体"/>
          <w:b/>
          <w:bCs/>
          <w:sz w:val="24"/>
          <w:szCs w:val="24"/>
        </w:rPr>
        <w:t>小费</w:t>
      </w:r>
      <w:r>
        <w:rPr>
          <w:rFonts w:ascii="宋体" w:hAnsi="宋体" w:eastAsia="宋体"/>
          <w:b/>
          <w:bCs/>
          <w:sz w:val="24"/>
          <w:szCs w:val="24"/>
        </w:rPr>
        <w:t>数据文件ti</w:t>
      </w:r>
      <w:bookmarkStart w:id="0" w:name="_GoBack"/>
      <w:bookmarkEnd w:id="0"/>
      <w:r>
        <w:rPr>
          <w:rFonts w:ascii="宋体" w:hAnsi="宋体" w:eastAsia="宋体"/>
          <w:b/>
          <w:bCs/>
          <w:sz w:val="24"/>
          <w:szCs w:val="24"/>
        </w:rPr>
        <w:t>ps.xls</w:t>
      </w:r>
      <w:r>
        <w:rPr>
          <w:rFonts w:hint="eastAsia" w:ascii="宋体" w:hAnsi="宋体" w:eastAsia="宋体"/>
          <w:b/>
          <w:bCs/>
          <w:sz w:val="24"/>
          <w:szCs w:val="24"/>
        </w:rPr>
        <w:t>，绘制小费金额</w:t>
      </w:r>
      <w:r>
        <w:rPr>
          <w:rFonts w:ascii="宋体" w:hAnsi="宋体" w:eastAsia="宋体"/>
          <w:b/>
          <w:bCs/>
          <w:sz w:val="24"/>
          <w:szCs w:val="24"/>
        </w:rPr>
        <w:t>的</w:t>
      </w:r>
      <w:r>
        <w:rPr>
          <w:rFonts w:hint="eastAsia" w:ascii="宋体" w:hAnsi="宋体" w:eastAsia="宋体"/>
          <w:b/>
          <w:bCs/>
          <w:sz w:val="24"/>
          <w:szCs w:val="24"/>
        </w:rPr>
        <w:t>统计直方图与核密度估计图、箱线图和</w:t>
      </w:r>
      <w:r>
        <w:rPr>
          <w:rFonts w:ascii="宋体" w:hAnsi="宋体" w:eastAsia="宋体"/>
          <w:b/>
          <w:bCs/>
          <w:sz w:val="24"/>
          <w:szCs w:val="24"/>
        </w:rPr>
        <w:t>小提琴图</w:t>
      </w:r>
      <w:r>
        <w:rPr>
          <w:rFonts w:hint="eastAsia" w:ascii="宋体" w:hAnsi="宋体" w:eastAsia="宋体"/>
          <w:b/>
          <w:bCs/>
          <w:sz w:val="24"/>
          <w:szCs w:val="24"/>
        </w:rPr>
        <w:t>，并进行分析</w:t>
      </w:r>
      <w:r>
        <w:rPr>
          <w:rFonts w:ascii="宋体" w:hAnsi="宋体" w:eastAsia="宋体"/>
          <w:b/>
          <w:bCs/>
          <w:sz w:val="24"/>
          <w:szCs w:val="24"/>
        </w:rPr>
        <w:t>。</w:t>
      </w:r>
      <w:r>
        <w:rPr>
          <w:rFonts w:hint="eastAsia" w:ascii="宋体" w:hAnsi="宋体" w:eastAsia="宋体"/>
          <w:b/>
          <w:bCs/>
          <w:sz w:val="24"/>
          <w:szCs w:val="24"/>
        </w:rPr>
        <w:t>具体要求如下：</w:t>
      </w:r>
    </w:p>
    <w:p w14:paraId="1FE55233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（1）进行小费分布的可视化。绘制小费金额tip分布的统计直方图与核密度估计图。</w:t>
      </w:r>
    </w:p>
    <w:p w14:paraId="5C76D959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（2）分析男性顾客和女性顾客谁更慷慨。绘制基于性别，绘制顾客小费分布的箱线图。</w:t>
      </w:r>
    </w:p>
    <w:p w14:paraId="48149B0C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（3）分析星期和小费的关系。绘制基于星期，绘制顾客小费分布的箱线图。</w:t>
      </w:r>
    </w:p>
    <w:p w14:paraId="623095BB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（4）按性别分析星期和小费的关系。绘制基于星期，按性别分组绘制顾客小费分布的小提琴图。</w:t>
      </w:r>
    </w:p>
    <w:p w14:paraId="49FD3527">
      <w:pPr>
        <w:rPr>
          <w:rFonts w:hint="eastAsia" w:ascii="宋体" w:hAnsi="宋体" w:eastAsia="宋体"/>
          <w:b/>
          <w:bCs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5771F1"/>
    <w:multiLevelType w:val="multilevel"/>
    <w:tmpl w:val="0D5771F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616E2D"/>
    <w:rsid w:val="00042329"/>
    <w:rsid w:val="00052D14"/>
    <w:rsid w:val="00090CB5"/>
    <w:rsid w:val="000B03F7"/>
    <w:rsid w:val="000B42FB"/>
    <w:rsid w:val="00177E75"/>
    <w:rsid w:val="0025061D"/>
    <w:rsid w:val="00290C18"/>
    <w:rsid w:val="002F1454"/>
    <w:rsid w:val="00302BB9"/>
    <w:rsid w:val="0034047B"/>
    <w:rsid w:val="00342AA5"/>
    <w:rsid w:val="00343B04"/>
    <w:rsid w:val="00344EFD"/>
    <w:rsid w:val="003561BB"/>
    <w:rsid w:val="0035787C"/>
    <w:rsid w:val="00360ECD"/>
    <w:rsid w:val="00361C8C"/>
    <w:rsid w:val="0037074D"/>
    <w:rsid w:val="003B5D1E"/>
    <w:rsid w:val="003D18BB"/>
    <w:rsid w:val="003D3A19"/>
    <w:rsid w:val="00431928"/>
    <w:rsid w:val="00471E63"/>
    <w:rsid w:val="00493691"/>
    <w:rsid w:val="004C7581"/>
    <w:rsid w:val="00505E96"/>
    <w:rsid w:val="00521E65"/>
    <w:rsid w:val="00546700"/>
    <w:rsid w:val="00552FBA"/>
    <w:rsid w:val="0059432E"/>
    <w:rsid w:val="00616E2D"/>
    <w:rsid w:val="006D402F"/>
    <w:rsid w:val="00787CE8"/>
    <w:rsid w:val="007C38D9"/>
    <w:rsid w:val="007D02EA"/>
    <w:rsid w:val="00807F5F"/>
    <w:rsid w:val="00846ECF"/>
    <w:rsid w:val="00857A69"/>
    <w:rsid w:val="008668D9"/>
    <w:rsid w:val="008920B6"/>
    <w:rsid w:val="008A6917"/>
    <w:rsid w:val="008C4D12"/>
    <w:rsid w:val="008E7AAD"/>
    <w:rsid w:val="008F2906"/>
    <w:rsid w:val="00934C13"/>
    <w:rsid w:val="00975627"/>
    <w:rsid w:val="00984B39"/>
    <w:rsid w:val="0099210A"/>
    <w:rsid w:val="009949E2"/>
    <w:rsid w:val="009B5EA9"/>
    <w:rsid w:val="009C6576"/>
    <w:rsid w:val="009E7710"/>
    <w:rsid w:val="00A13FD2"/>
    <w:rsid w:val="00A759A4"/>
    <w:rsid w:val="00AD6DA6"/>
    <w:rsid w:val="00BA094E"/>
    <w:rsid w:val="00BF5A15"/>
    <w:rsid w:val="00C54605"/>
    <w:rsid w:val="00C62F37"/>
    <w:rsid w:val="00CB7B59"/>
    <w:rsid w:val="00CF5F8C"/>
    <w:rsid w:val="00D45B1D"/>
    <w:rsid w:val="00D532D6"/>
    <w:rsid w:val="00D605F4"/>
    <w:rsid w:val="00D8300A"/>
    <w:rsid w:val="00D91E69"/>
    <w:rsid w:val="00E063B1"/>
    <w:rsid w:val="00E17B16"/>
    <w:rsid w:val="00E27565"/>
    <w:rsid w:val="00ED3A57"/>
    <w:rsid w:val="00F10989"/>
    <w:rsid w:val="00F2542A"/>
    <w:rsid w:val="00F55A49"/>
    <w:rsid w:val="00FA1E35"/>
    <w:rsid w:val="00FB1393"/>
    <w:rsid w:val="00FF4561"/>
    <w:rsid w:val="222674A3"/>
    <w:rsid w:val="3140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629</Words>
  <Characters>794</Characters>
  <Lines>5</Lines>
  <Paragraphs>1</Paragraphs>
  <TotalTime>1</TotalTime>
  <ScaleCrop>false</ScaleCrop>
  <LinksUpToDate>false</LinksUpToDate>
  <CharactersWithSpaces>812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2023-10-27T15:25:00Z</dcterms:created>
  <dc:creator>tjutlmt@163.com</dc:creator>
  <cp:lastModifiedBy>周英</cp:lastModifiedBy>
  <dcterms:modified xsi:type="dcterms:W3CDTF">2026-05-07T01:24:57Z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eyJoZGlkIjoiNGZjZTI0NzgyMmVlZTIyNWUzMmNmNWI5NjdmYmJhZGEiLCJ1c2VySWQiOiIxNjgxMzc3MzE0In0=</vt:lpwstr>
  </property>
  <property fmtid="{D5CDD505-2E9C-101B-9397-08002B2CF9AE}" pid="3" name="KSOProductBuildVer">
    <vt:lpwstr>2052-12.1.0.23542</vt:lpwstr>
  </property>
  <property fmtid="{D5CDD505-2E9C-101B-9397-08002B2CF9AE}" pid="4" name="ICV">
    <vt:lpwstr>C8578054DBDC42D7BA088388919E50CC_12</vt:lpwstr>
  </property>
</Properties>
</file>