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05EE1A" w14:textId="77777777" w:rsidR="003177E8" w:rsidRPr="003177E8" w:rsidRDefault="003177E8" w:rsidP="003177E8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Your SQL query is correct…</w:t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But your results are still wrong.</w:t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Chances are, NULLs are silently breaking your logic.</w:t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Most engineers learn COALESCE as:</w:t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177E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👉</w:t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“Return the first non-NULL value”</w:t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And stop there.</w:t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But in real-world data engineering,</w:t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COALESCE is not a function — it’s a fallback strategy.</w:t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Think about your pipelines:</w:t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177E8">
        <w:rPr>
          <w:rFonts w:ascii="Segoe UI" w:eastAsia="Times New Roman" w:hAnsi="Segoe UI" w:cs="Segoe UI"/>
          <w:kern w:val="0"/>
          <w:sz w:val="21"/>
          <w:szCs w:val="21"/>
          <w:shd w:val="clear" w:color="auto" w:fill="F7CAAC" w:themeFill="accent2" w:themeFillTint="66"/>
          <w:lang w:eastAsia="en-IN"/>
          <w14:ligatures w14:val="none"/>
        </w:rPr>
        <w:t>→ Missing values in source systems</w:t>
      </w:r>
      <w:r w:rsidRPr="003177E8">
        <w:rPr>
          <w:rFonts w:ascii="Segoe UI" w:eastAsia="Times New Roman" w:hAnsi="Segoe UI" w:cs="Segoe UI"/>
          <w:kern w:val="0"/>
          <w:sz w:val="21"/>
          <w:szCs w:val="21"/>
          <w:shd w:val="clear" w:color="auto" w:fill="F7CAAC" w:themeFill="accent2" w:themeFillTint="66"/>
          <w:lang w:eastAsia="en-IN"/>
          <w14:ligatures w14:val="none"/>
        </w:rPr>
        <w:br/>
        <w:t>→ Partial updates in incremental loads</w:t>
      </w:r>
      <w:r w:rsidRPr="003177E8">
        <w:rPr>
          <w:rFonts w:ascii="Segoe UI" w:eastAsia="Times New Roman" w:hAnsi="Segoe UI" w:cs="Segoe UI"/>
          <w:kern w:val="0"/>
          <w:sz w:val="21"/>
          <w:szCs w:val="21"/>
          <w:shd w:val="clear" w:color="auto" w:fill="F7CAAC" w:themeFill="accent2" w:themeFillTint="66"/>
          <w:lang w:eastAsia="en-IN"/>
          <w14:ligatures w14:val="none"/>
        </w:rPr>
        <w:br/>
        <w:t>→ Incomplete fields in reporting layers</w:t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If you don’t handle this properly →</w:t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you don’t get errors… you get wrong insights.</w:t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Here’s where COALESCE becomes powerful </w:t>
      </w:r>
      <w:r w:rsidRPr="003177E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👇</w:t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177E8">
        <w:rPr>
          <w:rFonts w:ascii="Segoe UI" w:eastAsia="Times New Roman" w:hAnsi="Segoe UI" w:cs="Segoe UI"/>
          <w:kern w:val="0"/>
          <w:sz w:val="21"/>
          <w:szCs w:val="21"/>
          <w:shd w:val="clear" w:color="auto" w:fill="F7CAAC" w:themeFill="accent2" w:themeFillTint="66"/>
          <w:lang w:eastAsia="en-IN"/>
          <w14:ligatures w14:val="none"/>
        </w:rPr>
        <w:t>COALESCE(bonus, salary, 0)</w:t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177E8">
        <w:rPr>
          <w:rFonts w:ascii="Segoe UI Symbol" w:eastAsia="Times New Roman" w:hAnsi="Segoe UI Symbol" w:cs="Segoe UI Symbol"/>
          <w:kern w:val="0"/>
          <w:sz w:val="21"/>
          <w:szCs w:val="21"/>
          <w:lang w:eastAsia="en-IN"/>
          <w14:ligatures w14:val="none"/>
        </w:rPr>
        <w:t>✔</w:t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Uses bonus if available</w:t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177E8">
        <w:rPr>
          <w:rFonts w:ascii="Segoe UI Symbol" w:eastAsia="Times New Roman" w:hAnsi="Segoe UI Symbol" w:cs="Segoe UI Symbol"/>
          <w:kern w:val="0"/>
          <w:sz w:val="21"/>
          <w:szCs w:val="21"/>
          <w:lang w:eastAsia="en-IN"/>
          <w14:ligatures w14:val="none"/>
        </w:rPr>
        <w:t>✔</w:t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Falls back to salary</w:t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177E8">
        <w:rPr>
          <w:rFonts w:ascii="Segoe UI Symbol" w:eastAsia="Times New Roman" w:hAnsi="Segoe UI Symbol" w:cs="Segoe UI Symbol"/>
          <w:kern w:val="0"/>
          <w:sz w:val="21"/>
          <w:szCs w:val="21"/>
          <w:lang w:eastAsia="en-IN"/>
          <w14:ligatures w14:val="none"/>
        </w:rPr>
        <w:t>✔</w:t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Defaults safely to 0</w:t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Simple? Yes.</w:t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Critical? Absolutely.</w:t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177E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⚠️</w:t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What most people miss:</w:t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COALESCE stops at the first non-NULL (order matters)</w:t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Overusing it in WHERE clauses can impact performance</w:t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It’s not a replacement for proper data </w:t>
      </w:r>
      <w:proofErr w:type="spellStart"/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modeling</w:t>
      </w:r>
      <w:proofErr w:type="spellEnd"/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Stop thinking:</w:t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177E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👉</w:t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“How do I handle NULLs?”</w:t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177E8">
        <w:rPr>
          <w:rFonts w:ascii="Segoe UI" w:eastAsia="Times New Roman" w:hAnsi="Segoe UI" w:cs="Segoe UI"/>
          <w:kern w:val="0"/>
          <w:sz w:val="21"/>
          <w:szCs w:val="21"/>
          <w:shd w:val="clear" w:color="auto" w:fill="F7CAAC" w:themeFill="accent2" w:themeFillTint="66"/>
          <w:lang w:eastAsia="en-IN"/>
          <w14:ligatures w14:val="none"/>
        </w:rPr>
        <w:t>Start thinking:</w:t>
      </w:r>
      <w:r w:rsidRPr="003177E8">
        <w:rPr>
          <w:rFonts w:ascii="Segoe UI" w:eastAsia="Times New Roman" w:hAnsi="Segoe UI" w:cs="Segoe UI"/>
          <w:kern w:val="0"/>
          <w:sz w:val="21"/>
          <w:szCs w:val="21"/>
          <w:shd w:val="clear" w:color="auto" w:fill="F7CAAC" w:themeFill="accent2" w:themeFillTint="66"/>
          <w:lang w:eastAsia="en-IN"/>
          <w14:ligatures w14:val="none"/>
        </w:rPr>
        <w:br/>
      </w:r>
      <w:r w:rsidRPr="003177E8">
        <w:rPr>
          <w:rFonts w:ascii="Segoe UI Emoji" w:eastAsia="Times New Roman" w:hAnsi="Segoe UI Emoji" w:cs="Segoe UI Emoji"/>
          <w:kern w:val="0"/>
          <w:sz w:val="21"/>
          <w:szCs w:val="21"/>
          <w:shd w:val="clear" w:color="auto" w:fill="F7CAAC" w:themeFill="accent2" w:themeFillTint="66"/>
          <w:lang w:eastAsia="en-IN"/>
          <w14:ligatures w14:val="none"/>
        </w:rPr>
        <w:t>👉</w:t>
      </w:r>
      <w:r w:rsidRPr="003177E8">
        <w:rPr>
          <w:rFonts w:ascii="Segoe UI" w:eastAsia="Times New Roman" w:hAnsi="Segoe UI" w:cs="Segoe UI"/>
          <w:kern w:val="0"/>
          <w:sz w:val="21"/>
          <w:szCs w:val="21"/>
          <w:shd w:val="clear" w:color="auto" w:fill="F7CAAC" w:themeFill="accent2" w:themeFillTint="66"/>
          <w:lang w:eastAsia="en-IN"/>
          <w14:ligatures w14:val="none"/>
        </w:rPr>
        <w:t xml:space="preserve"> “What’s my fallback logic when data is incomplete?”</w:t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Because in data engineering,</w:t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you’re not working with perfect data —</w:t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177E8">
        <w:rPr>
          <w:rFonts w:ascii="Segoe UI" w:eastAsia="Times New Roman" w:hAnsi="Segoe UI" w:cs="Segoe UI"/>
          <w:kern w:val="0"/>
          <w:sz w:val="21"/>
          <w:szCs w:val="21"/>
          <w:shd w:val="clear" w:color="auto" w:fill="F7CAAC" w:themeFill="accent2" w:themeFillTint="66"/>
          <w:lang w:eastAsia="en-IN"/>
          <w14:ligatures w14:val="none"/>
        </w:rPr>
        <w:t>you’re designing systems that survive imperfect data.</w:t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br/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177E8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📌</w:t>
      </w:r>
      <w:r w:rsidRPr="003177E8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𝗥𝗲𝗴𝗶𝘀𝘁𝗿𝗮𝘁𝗶𝗼𝗻𝘀</w:t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177E8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𝗮𝗿𝗲</w:t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177E8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𝗰𝗹𝗼𝘀𝗶𝗻𝗴</w:t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177E8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𝘀𝗼𝗼𝗻</w:t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!</w:t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177E8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𝗗𝗼𝗻</w:t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'</w:t>
      </w:r>
      <w:r w:rsidRPr="003177E8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𝘁</w:t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177E8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𝗺𝗶𝘀𝘀</w:t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177E8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𝘆𝗼𝘂𝗿</w:t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177E8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𝗰𝗵𝗮𝗻𝗰𝗲</w:t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177E8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𝘁𝗼</w:t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177E8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𝗷𝗼𝗶𝗻</w:t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177E8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𝗼𝘂𝗿</w:t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177E8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𝟰𝘁𝗵</w:t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177E8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𝗗𝗮𝘁𝗮</w:t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177E8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𝗘𝗻𝗴𝗶𝗻𝗲𝗲𝗿𝗶𝗻𝗴</w:t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177E8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𝗖𝗼𝗵𝗼𝗿𝘁</w:t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177E8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𝗮𝗻𝗱</w:t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177E8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𝗯𝘂𝗶𝗹𝗱</w:t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177E8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𝘁𝗵𝗲</w:t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177E8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𝘀𝗸𝗶𝗹𝗹𝘀</w:t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177E8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𝗻𝗲𝗲𝗱𝗲𝗱</w:t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177E8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𝘁𝗼</w:t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177E8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𝗹𝗮𝘂𝗻𝗰𝗵</w:t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177E8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𝘆𝗼𝘂𝗿</w:t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177E8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𝗗𝗮𝘁𝗮</w:t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177E8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𝗘𝗻𝗴𝗶𝗻𝗲𝗲𝗿𝗶𝗻𝗴</w:t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177E8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𝗰𝗮𝗿𝗲𝗲𝗿</w:t>
      </w:r>
      <w:r w:rsidRPr="003177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. - </w:t>
      </w:r>
      <w:hyperlink r:id="rId4" w:tgtFrame="_self" w:history="1">
        <w:r w:rsidRPr="003177E8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https://lnkd.in/gPiDZuyS</w:t>
        </w:r>
      </w:hyperlink>
    </w:p>
    <w:p w14:paraId="3C8C38A8" w14:textId="77777777" w:rsidR="003177E8" w:rsidRPr="003177E8" w:rsidRDefault="003177E8" w:rsidP="003177E8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3177E8">
        <w:rPr>
          <w:rFonts w:ascii="Segoe UI" w:eastAsia="Times New Roman" w:hAnsi="Segoe UI" w:cs="Segoe UI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Activate to view larger image,</w:t>
      </w:r>
    </w:p>
    <w:p w14:paraId="6A665D5F" w14:textId="6CAB9D15" w:rsidR="003177E8" w:rsidRPr="003177E8" w:rsidRDefault="003177E8" w:rsidP="003177E8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3177E8">
        <w:rPr>
          <w:rFonts w:ascii="Segoe UI" w:eastAsia="Times New Roman" w:hAnsi="Segoe UI" w:cs="Segoe UI"/>
          <w:noProof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25FC2AE2" wp14:editId="5CE58852">
            <wp:extent cx="5715000" cy="7143750"/>
            <wp:effectExtent l="0" t="0" r="0" b="0"/>
            <wp:docPr id="202361130" name="Picture 1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871" descr="View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14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6735B" w14:textId="77777777" w:rsidR="00A127EE" w:rsidRDefault="00A127EE"/>
    <w:sectPr w:rsidR="00A12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DDA"/>
    <w:rsid w:val="003177E8"/>
    <w:rsid w:val="005F07CA"/>
    <w:rsid w:val="00916B06"/>
    <w:rsid w:val="00A127EE"/>
    <w:rsid w:val="00A30DDA"/>
    <w:rsid w:val="00B614B8"/>
    <w:rsid w:val="00DB4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352D9"/>
  <w15:chartTrackingRefBased/>
  <w15:docId w15:val="{202E0EC0-897B-4A9B-85F8-F9B39CD54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reak-words">
    <w:name w:val="break-words"/>
    <w:basedOn w:val="DefaultParagraphFont"/>
    <w:rsid w:val="003177E8"/>
  </w:style>
  <w:style w:type="character" w:customStyle="1" w:styleId="white-space-pre">
    <w:name w:val="white-space-pre"/>
    <w:basedOn w:val="DefaultParagraphFont"/>
    <w:rsid w:val="003177E8"/>
  </w:style>
  <w:style w:type="character" w:styleId="Hyperlink">
    <w:name w:val="Hyperlink"/>
    <w:basedOn w:val="DefaultParagraphFont"/>
    <w:uiPriority w:val="99"/>
    <w:semiHidden/>
    <w:unhideWhenUsed/>
    <w:rsid w:val="003177E8"/>
    <w:rPr>
      <w:color w:val="0000FF"/>
      <w:u w:val="single"/>
    </w:rPr>
  </w:style>
  <w:style w:type="character" w:customStyle="1" w:styleId="visually-hidden">
    <w:name w:val="visually-hidden"/>
    <w:basedOn w:val="DefaultParagraphFont"/>
    <w:rsid w:val="003177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025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65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136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39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2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61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29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6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s://lnkd.in/gPiDZuy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229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6</cp:revision>
  <dcterms:created xsi:type="dcterms:W3CDTF">2026-08-14T00:38:00Z</dcterms:created>
  <dcterms:modified xsi:type="dcterms:W3CDTF">2026-08-14T00:40:00Z</dcterms:modified>
</cp:coreProperties>
</file>