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BCE6" w14:textId="77777777" w:rsidR="0059720E" w:rsidRPr="0059720E" w:rsidRDefault="0059720E" w:rsidP="0059720E">
      <w:r w:rsidRPr="0059720E">
        <w:t xml:space="preserve">Loading data into </w:t>
      </w:r>
      <w:r w:rsidRPr="0059720E">
        <w:rPr>
          <w:b/>
          <w:bCs/>
        </w:rPr>
        <w:t>Azure Synapse Analytics</w:t>
      </w:r>
      <w:r w:rsidRPr="0059720E">
        <w:t xml:space="preserve"> and </w:t>
      </w:r>
      <w:r w:rsidRPr="0059720E">
        <w:rPr>
          <w:b/>
          <w:bCs/>
        </w:rPr>
        <w:t>Azure Data Lake Storage Gen2 (ADLS Gen2)</w:t>
      </w:r>
      <w:r w:rsidRPr="0059720E">
        <w:t xml:space="preserve"> serves different purposes. ADLS Gen2 is the </w:t>
      </w:r>
      <w:r w:rsidRPr="0059720E">
        <w:rPr>
          <w:b/>
          <w:bCs/>
        </w:rPr>
        <w:t>storage layer</w:t>
      </w:r>
      <w:r w:rsidRPr="0059720E">
        <w:t xml:space="preserve">, while Synapse Analytics is the </w:t>
      </w:r>
      <w:r w:rsidRPr="0059720E">
        <w:rPr>
          <w:b/>
          <w:bCs/>
        </w:rPr>
        <w:t>analytics and data warehouse layer</w:t>
      </w:r>
      <w:r w:rsidRPr="0059720E">
        <w:t>. In many Azure architectures, data is loaded into ADLS first and then transformed and loaded into Synapse.</w:t>
      </w:r>
    </w:p>
    <w:p w14:paraId="413B9AEC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High-Level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3411"/>
        <w:gridCol w:w="3617"/>
      </w:tblGrid>
      <w:tr w:rsidR="0059720E" w:rsidRPr="0059720E" w14:paraId="5AB7ADFA" w14:textId="77777777" w:rsidTr="0059720E">
        <w:tc>
          <w:tcPr>
            <w:tcW w:w="0" w:type="auto"/>
            <w:hideMark/>
          </w:tcPr>
          <w:p w14:paraId="26B321A2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11E0BC8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ADLS Gen2</w:t>
            </w:r>
          </w:p>
        </w:tc>
        <w:tc>
          <w:tcPr>
            <w:tcW w:w="0" w:type="auto"/>
            <w:hideMark/>
          </w:tcPr>
          <w:p w14:paraId="38B6DFE2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Azure Synapse Analytics</w:t>
            </w:r>
          </w:p>
        </w:tc>
      </w:tr>
      <w:tr w:rsidR="0059720E" w:rsidRPr="0059720E" w14:paraId="1079599E" w14:textId="77777777" w:rsidTr="0059720E">
        <w:tc>
          <w:tcPr>
            <w:tcW w:w="0" w:type="auto"/>
            <w:hideMark/>
          </w:tcPr>
          <w:p w14:paraId="539A3798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Purpose</w:t>
            </w:r>
          </w:p>
        </w:tc>
        <w:tc>
          <w:tcPr>
            <w:tcW w:w="0" w:type="auto"/>
            <w:hideMark/>
          </w:tcPr>
          <w:p w14:paraId="5E53B203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Store raw and processed data</w:t>
            </w:r>
          </w:p>
        </w:tc>
        <w:tc>
          <w:tcPr>
            <w:tcW w:w="0" w:type="auto"/>
            <w:hideMark/>
          </w:tcPr>
          <w:p w14:paraId="4BE0F73A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 xml:space="preserve">Query and </w:t>
            </w:r>
            <w:proofErr w:type="spellStart"/>
            <w:r w:rsidRPr="0059720E">
              <w:t>analyze</w:t>
            </w:r>
            <w:proofErr w:type="spellEnd"/>
            <w:r w:rsidRPr="0059720E">
              <w:t xml:space="preserve"> structured data</w:t>
            </w:r>
          </w:p>
        </w:tc>
      </w:tr>
      <w:tr w:rsidR="0059720E" w:rsidRPr="0059720E" w14:paraId="375462F8" w14:textId="77777777" w:rsidTr="0059720E">
        <w:tc>
          <w:tcPr>
            <w:tcW w:w="0" w:type="auto"/>
            <w:hideMark/>
          </w:tcPr>
          <w:p w14:paraId="1A6FCB4E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Data Type</w:t>
            </w:r>
          </w:p>
        </w:tc>
        <w:tc>
          <w:tcPr>
            <w:tcW w:w="0" w:type="auto"/>
            <w:hideMark/>
          </w:tcPr>
          <w:p w14:paraId="4DD73F0F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Structured, semi-structured, unstructured</w:t>
            </w:r>
          </w:p>
        </w:tc>
        <w:tc>
          <w:tcPr>
            <w:tcW w:w="0" w:type="auto"/>
            <w:hideMark/>
          </w:tcPr>
          <w:p w14:paraId="559B067A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Primarily structured data</w:t>
            </w:r>
          </w:p>
        </w:tc>
      </w:tr>
      <w:tr w:rsidR="0059720E" w:rsidRPr="0059720E" w14:paraId="29BD68CA" w14:textId="77777777" w:rsidTr="0059720E">
        <w:tc>
          <w:tcPr>
            <w:tcW w:w="0" w:type="auto"/>
            <w:hideMark/>
          </w:tcPr>
          <w:p w14:paraId="3B65861B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Storage</w:t>
            </w:r>
          </w:p>
        </w:tc>
        <w:tc>
          <w:tcPr>
            <w:tcW w:w="0" w:type="auto"/>
            <w:hideMark/>
          </w:tcPr>
          <w:p w14:paraId="40D6949F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Low-cost object storage</w:t>
            </w:r>
          </w:p>
        </w:tc>
        <w:tc>
          <w:tcPr>
            <w:tcW w:w="0" w:type="auto"/>
            <w:hideMark/>
          </w:tcPr>
          <w:p w14:paraId="0310774D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Relational data warehouse tables</w:t>
            </w:r>
          </w:p>
        </w:tc>
      </w:tr>
      <w:tr w:rsidR="0059720E" w:rsidRPr="0059720E" w14:paraId="547B11E6" w14:textId="77777777" w:rsidTr="0059720E">
        <w:tc>
          <w:tcPr>
            <w:tcW w:w="0" w:type="auto"/>
            <w:hideMark/>
          </w:tcPr>
          <w:p w14:paraId="6269E07B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Performance</w:t>
            </w:r>
          </w:p>
        </w:tc>
        <w:tc>
          <w:tcPr>
            <w:tcW w:w="0" w:type="auto"/>
            <w:hideMark/>
          </w:tcPr>
          <w:p w14:paraId="12D5AA06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Optimized for storage</w:t>
            </w:r>
          </w:p>
        </w:tc>
        <w:tc>
          <w:tcPr>
            <w:tcW w:w="0" w:type="auto"/>
            <w:hideMark/>
          </w:tcPr>
          <w:p w14:paraId="29E86BC4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Optimized for analytics and SQL queries</w:t>
            </w:r>
          </w:p>
        </w:tc>
      </w:tr>
      <w:tr w:rsidR="0059720E" w:rsidRPr="0059720E" w14:paraId="0EDA606D" w14:textId="77777777" w:rsidTr="0059720E">
        <w:tc>
          <w:tcPr>
            <w:tcW w:w="0" w:type="auto"/>
            <w:hideMark/>
          </w:tcPr>
          <w:p w14:paraId="106A7A47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Query Engine</w:t>
            </w:r>
          </w:p>
        </w:tc>
        <w:tc>
          <w:tcPr>
            <w:tcW w:w="0" w:type="auto"/>
            <w:hideMark/>
          </w:tcPr>
          <w:p w14:paraId="5FE1A179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None (requires Spark, Synapse, etc.)</w:t>
            </w:r>
          </w:p>
        </w:tc>
        <w:tc>
          <w:tcPr>
            <w:tcW w:w="0" w:type="auto"/>
            <w:hideMark/>
          </w:tcPr>
          <w:p w14:paraId="6DFC9B30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Built-in SQL engine</w:t>
            </w:r>
          </w:p>
        </w:tc>
      </w:tr>
      <w:tr w:rsidR="0059720E" w:rsidRPr="0059720E" w14:paraId="521BE01F" w14:textId="77777777" w:rsidTr="0059720E">
        <w:tc>
          <w:tcPr>
            <w:tcW w:w="0" w:type="auto"/>
            <w:hideMark/>
          </w:tcPr>
          <w:p w14:paraId="6AB1DCEF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Typical File Formats</w:t>
            </w:r>
          </w:p>
        </w:tc>
        <w:tc>
          <w:tcPr>
            <w:tcW w:w="0" w:type="auto"/>
            <w:hideMark/>
          </w:tcPr>
          <w:p w14:paraId="4475A486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Parquet, CSV, JSON, Avro, ORC, Delta</w:t>
            </w:r>
          </w:p>
        </w:tc>
        <w:tc>
          <w:tcPr>
            <w:tcW w:w="0" w:type="auto"/>
            <w:hideMark/>
          </w:tcPr>
          <w:p w14:paraId="70359180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Tables in dedicated SQL pool or external tables</w:t>
            </w:r>
          </w:p>
        </w:tc>
      </w:tr>
    </w:tbl>
    <w:p w14:paraId="1271F296" w14:textId="77777777" w:rsidR="0059720E" w:rsidRPr="0059720E" w:rsidRDefault="00000000" w:rsidP="0059720E">
      <w:r>
        <w:pict w14:anchorId="3E90C5F6">
          <v:rect id="_x0000_i1089" style="width:0;height:1.5pt" o:hralign="center" o:hrstd="t" o:hr="t" fillcolor="#a0a0a0" stroked="f"/>
        </w:pict>
      </w:r>
    </w:p>
    <w:p w14:paraId="3874187E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Loading Data into ADLS Gen2</w:t>
      </w:r>
    </w:p>
    <w:p w14:paraId="58DC75DC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Purpose</w:t>
      </w:r>
    </w:p>
    <w:p w14:paraId="1CA25BD4" w14:textId="77777777" w:rsidR="0059720E" w:rsidRPr="0059720E" w:rsidRDefault="0059720E" w:rsidP="0059720E">
      <w:r w:rsidRPr="0059720E">
        <w:t>ADLS Gen2 acts as the central data lake where raw and processed data is stored.</w:t>
      </w:r>
    </w:p>
    <w:p w14:paraId="1BA9A4DE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Common Sources</w:t>
      </w:r>
    </w:p>
    <w:p w14:paraId="56268BC0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Oracle </w:t>
      </w:r>
    </w:p>
    <w:p w14:paraId="1FCC19F2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SQL Server </w:t>
      </w:r>
    </w:p>
    <w:p w14:paraId="740C208B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SAP </w:t>
      </w:r>
    </w:p>
    <w:p w14:paraId="10496737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REST APIs </w:t>
      </w:r>
    </w:p>
    <w:p w14:paraId="6B09600D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CSV files </w:t>
      </w:r>
    </w:p>
    <w:p w14:paraId="61B6BFF7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Excel files </w:t>
      </w:r>
    </w:p>
    <w:p w14:paraId="3AEF60A4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IoT devices </w:t>
      </w:r>
    </w:p>
    <w:p w14:paraId="0C5B3B5D" w14:textId="77777777" w:rsidR="0059720E" w:rsidRPr="0059720E" w:rsidRDefault="0059720E" w:rsidP="0059720E">
      <w:pPr>
        <w:numPr>
          <w:ilvl w:val="0"/>
          <w:numId w:val="1"/>
        </w:numPr>
      </w:pPr>
      <w:r w:rsidRPr="0059720E">
        <w:t xml:space="preserve">Streaming platforms </w:t>
      </w:r>
    </w:p>
    <w:p w14:paraId="230112B6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lastRenderedPageBreak/>
        <w:t>Typical Workflow</w:t>
      </w:r>
    </w:p>
    <w:p w14:paraId="7B37A53C" w14:textId="77777777" w:rsidR="0059720E" w:rsidRPr="0059720E" w:rsidRDefault="0059720E" w:rsidP="0059720E">
      <w:r w:rsidRPr="0059720E">
        <w:t>Source Systems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Azure Data Factory / Synapse Pipelines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Azure Data Lake Storage Gen2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MS Gothic" w:eastAsia="MS Gothic" w:hAnsi="MS Gothic" w:cs="MS Gothic" w:hint="eastAsia"/>
        </w:rPr>
        <w:t>├</w:t>
      </w:r>
      <w:r w:rsidRPr="0059720E">
        <w:rPr>
          <w:rFonts w:ascii="Aptos" w:hAnsi="Aptos" w:cs="Aptos"/>
        </w:rPr>
        <w:t>──</w:t>
      </w:r>
      <w:r w:rsidRPr="0059720E">
        <w:t xml:space="preserve"> Bronze (Raw)</w:t>
      </w:r>
      <w:r w:rsidRPr="0059720E">
        <w:br/>
        <w:t xml:space="preserve">      </w:t>
      </w:r>
      <w:r w:rsidRPr="0059720E">
        <w:rPr>
          <w:rFonts w:ascii="MS Gothic" w:eastAsia="MS Gothic" w:hAnsi="MS Gothic" w:cs="MS Gothic" w:hint="eastAsia"/>
        </w:rPr>
        <w:t>├</w:t>
      </w:r>
      <w:r w:rsidRPr="0059720E">
        <w:rPr>
          <w:rFonts w:ascii="Aptos" w:hAnsi="Aptos" w:cs="Aptos"/>
        </w:rPr>
        <w:t>──</w:t>
      </w:r>
      <w:r w:rsidRPr="0059720E">
        <w:t xml:space="preserve"> Silver (Cleaned)</w:t>
      </w:r>
      <w:r w:rsidRPr="0059720E">
        <w:br/>
        <w:t xml:space="preserve">      └── Gold (Curated)</w:t>
      </w:r>
    </w:p>
    <w:p w14:paraId="20CAD5D3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Example</w:t>
      </w:r>
    </w:p>
    <w:p w14:paraId="2079D034" w14:textId="77777777" w:rsidR="0059720E" w:rsidRPr="0059720E" w:rsidRDefault="0059720E" w:rsidP="0059720E">
      <w:r w:rsidRPr="0059720E">
        <w:t>A daily Oracle export is copied as a Parquet file:</w:t>
      </w:r>
    </w:p>
    <w:p w14:paraId="7C35187A" w14:textId="77777777" w:rsidR="0059720E" w:rsidRPr="0059720E" w:rsidRDefault="0059720E" w:rsidP="0059720E">
      <w:r w:rsidRPr="0059720E">
        <w:t>Sales_20260629.parquet</w:t>
      </w:r>
    </w:p>
    <w:p w14:paraId="1BF90C5D" w14:textId="77777777" w:rsidR="0059720E" w:rsidRPr="0059720E" w:rsidRDefault="0059720E" w:rsidP="0059720E">
      <w:r w:rsidRPr="0059720E">
        <w:t>into:</w:t>
      </w:r>
    </w:p>
    <w:p w14:paraId="3C5C11FE" w14:textId="77777777" w:rsidR="0059720E" w:rsidRPr="0059720E" w:rsidRDefault="0059720E" w:rsidP="0059720E">
      <w:proofErr w:type="spellStart"/>
      <w:r w:rsidRPr="0059720E">
        <w:t>adls</w:t>
      </w:r>
      <w:proofErr w:type="spellEnd"/>
      <w:r w:rsidRPr="0059720E">
        <w:t>/</w:t>
      </w:r>
      <w:r w:rsidRPr="0059720E">
        <w:br/>
        <w:t xml:space="preserve">   bronze/</w:t>
      </w:r>
      <w:r w:rsidRPr="0059720E">
        <w:br/>
        <w:t xml:space="preserve">      sales/</w:t>
      </w:r>
    </w:p>
    <w:p w14:paraId="332B1EAE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Advantages</w:t>
      </w:r>
    </w:p>
    <w:p w14:paraId="1844D826" w14:textId="77777777" w:rsidR="0059720E" w:rsidRPr="0059720E" w:rsidRDefault="0059720E" w:rsidP="0059720E">
      <w:pPr>
        <w:numPr>
          <w:ilvl w:val="0"/>
          <w:numId w:val="2"/>
        </w:numPr>
      </w:pPr>
      <w:r w:rsidRPr="0059720E">
        <w:t xml:space="preserve">Very low storage cost </w:t>
      </w:r>
    </w:p>
    <w:p w14:paraId="2424E29A" w14:textId="77777777" w:rsidR="0059720E" w:rsidRPr="0059720E" w:rsidRDefault="0059720E" w:rsidP="0059720E">
      <w:pPr>
        <w:numPr>
          <w:ilvl w:val="0"/>
          <w:numId w:val="2"/>
        </w:numPr>
      </w:pPr>
      <w:r w:rsidRPr="0059720E">
        <w:t xml:space="preserve">Stores any file format </w:t>
      </w:r>
    </w:p>
    <w:p w14:paraId="3615FBA6" w14:textId="77777777" w:rsidR="0059720E" w:rsidRPr="0059720E" w:rsidRDefault="0059720E" w:rsidP="0059720E">
      <w:pPr>
        <w:numPr>
          <w:ilvl w:val="0"/>
          <w:numId w:val="2"/>
        </w:numPr>
      </w:pPr>
      <w:r w:rsidRPr="0059720E">
        <w:t xml:space="preserve">Scales to petabytes </w:t>
      </w:r>
    </w:p>
    <w:p w14:paraId="0463D0A5" w14:textId="77777777" w:rsidR="0059720E" w:rsidRPr="0059720E" w:rsidRDefault="0059720E" w:rsidP="0059720E">
      <w:pPr>
        <w:numPr>
          <w:ilvl w:val="0"/>
          <w:numId w:val="2"/>
        </w:numPr>
      </w:pPr>
      <w:r w:rsidRPr="0059720E">
        <w:t xml:space="preserve">Preserves historical data </w:t>
      </w:r>
    </w:p>
    <w:p w14:paraId="04480C68" w14:textId="77777777" w:rsidR="0059720E" w:rsidRPr="0059720E" w:rsidRDefault="0059720E" w:rsidP="0059720E">
      <w:pPr>
        <w:numPr>
          <w:ilvl w:val="0"/>
          <w:numId w:val="2"/>
        </w:numPr>
      </w:pPr>
      <w:r w:rsidRPr="0059720E">
        <w:t xml:space="preserve">Supports the Medallion architecture </w:t>
      </w:r>
    </w:p>
    <w:p w14:paraId="5B10A9AD" w14:textId="77777777" w:rsidR="0059720E" w:rsidRPr="0059720E" w:rsidRDefault="00000000" w:rsidP="0059720E">
      <w:r>
        <w:pict w14:anchorId="53073998">
          <v:rect id="_x0000_i1090" style="width:0;height:1.5pt" o:hralign="center" o:hrstd="t" o:hr="t" fillcolor="#a0a0a0" stroked="f"/>
        </w:pict>
      </w:r>
    </w:p>
    <w:p w14:paraId="294A3F05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Loading Data into Azure Synapse Analytics</w:t>
      </w:r>
    </w:p>
    <w:p w14:paraId="20606F3F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Purpose</w:t>
      </w:r>
    </w:p>
    <w:p w14:paraId="2E9881DB" w14:textId="77777777" w:rsidR="0059720E" w:rsidRPr="0059720E" w:rsidRDefault="0059720E" w:rsidP="0059720E">
      <w:r w:rsidRPr="0059720E">
        <w:t>Synapse stores data in tables optimized for SQL analytics and reporting.</w:t>
      </w:r>
    </w:p>
    <w:p w14:paraId="2BBA6A5A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Typical Workflow</w:t>
      </w:r>
    </w:p>
    <w:p w14:paraId="298ED697" w14:textId="77777777" w:rsidR="0059720E" w:rsidRPr="0059720E" w:rsidRDefault="0059720E" w:rsidP="0059720E">
      <w:r w:rsidRPr="0059720E">
        <w:t>ADLS Gen2</w:t>
      </w:r>
      <w:r w:rsidRPr="0059720E">
        <w:br/>
        <w:t xml:space="preserve">      │</w:t>
      </w:r>
      <w:r w:rsidRPr="0059720E">
        <w:br/>
      </w:r>
      <w:r w:rsidRPr="0059720E">
        <w:lastRenderedPageBreak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Synapse COPY Command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Dedicated SQL Pool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Fact and Dimension Tables</w:t>
      </w:r>
    </w:p>
    <w:p w14:paraId="67CB14CD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Example</w:t>
      </w:r>
    </w:p>
    <w:p w14:paraId="74E9F448" w14:textId="77777777" w:rsidR="0059720E" w:rsidRPr="0059720E" w:rsidRDefault="0059720E" w:rsidP="0059720E">
      <w:r w:rsidRPr="0059720E">
        <w:t>Load a Parquet file from ADLS into Synapse:</w:t>
      </w:r>
    </w:p>
    <w:p w14:paraId="4E4D5901" w14:textId="77777777" w:rsidR="0059720E" w:rsidRPr="0059720E" w:rsidRDefault="0059720E" w:rsidP="0059720E">
      <w:r w:rsidRPr="0059720E">
        <w:t xml:space="preserve">COPY INTO </w:t>
      </w:r>
      <w:proofErr w:type="spellStart"/>
      <w:r w:rsidRPr="0059720E">
        <w:t>dbo.FactSales</w:t>
      </w:r>
      <w:proofErr w:type="spellEnd"/>
      <w:r w:rsidRPr="0059720E">
        <w:br/>
        <w:t>FROM 'https://storageaccount.dfs.core.windows.net/gold/sales/'</w:t>
      </w:r>
      <w:r w:rsidRPr="0059720E">
        <w:br/>
        <w:t>WITH (</w:t>
      </w:r>
      <w:r w:rsidRPr="0059720E">
        <w:br/>
        <w:t xml:space="preserve">    FILE_TYPE = 'PARQUET'</w:t>
      </w:r>
      <w:r w:rsidRPr="0059720E">
        <w:br/>
      </w:r>
      <w:proofErr w:type="gramStart"/>
      <w:r w:rsidRPr="0059720E">
        <w:t>);</w:t>
      </w:r>
      <w:proofErr w:type="gramEnd"/>
    </w:p>
    <w:p w14:paraId="085C561B" w14:textId="77777777" w:rsidR="0059720E" w:rsidRPr="0059720E" w:rsidRDefault="0059720E" w:rsidP="0059720E">
      <w:r w:rsidRPr="0059720E">
        <w:t>The data is now available in SQL tables for fast querying.</w:t>
      </w:r>
    </w:p>
    <w:p w14:paraId="595FFC02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Advantages</w:t>
      </w:r>
    </w:p>
    <w:p w14:paraId="5253CD64" w14:textId="77777777" w:rsidR="0059720E" w:rsidRPr="0059720E" w:rsidRDefault="0059720E" w:rsidP="0059720E">
      <w:pPr>
        <w:numPr>
          <w:ilvl w:val="0"/>
          <w:numId w:val="3"/>
        </w:numPr>
      </w:pPr>
      <w:r w:rsidRPr="0059720E">
        <w:t xml:space="preserve">Fast SQL queries </w:t>
      </w:r>
    </w:p>
    <w:p w14:paraId="73FB480C" w14:textId="77777777" w:rsidR="0059720E" w:rsidRPr="0059720E" w:rsidRDefault="0059720E" w:rsidP="0059720E">
      <w:pPr>
        <w:numPr>
          <w:ilvl w:val="0"/>
          <w:numId w:val="3"/>
        </w:numPr>
      </w:pPr>
      <w:proofErr w:type="spellStart"/>
      <w:r w:rsidRPr="0059720E">
        <w:t>Columnstore</w:t>
      </w:r>
      <w:proofErr w:type="spellEnd"/>
      <w:r w:rsidRPr="0059720E">
        <w:t xml:space="preserve"> indexing </w:t>
      </w:r>
    </w:p>
    <w:p w14:paraId="0A07E295" w14:textId="77777777" w:rsidR="0059720E" w:rsidRPr="0059720E" w:rsidRDefault="0059720E" w:rsidP="0059720E">
      <w:pPr>
        <w:numPr>
          <w:ilvl w:val="0"/>
          <w:numId w:val="3"/>
        </w:numPr>
      </w:pPr>
      <w:r w:rsidRPr="0059720E">
        <w:t xml:space="preserve">Supports star schemas </w:t>
      </w:r>
    </w:p>
    <w:p w14:paraId="6B8C2918" w14:textId="77777777" w:rsidR="0059720E" w:rsidRPr="0059720E" w:rsidRDefault="0059720E" w:rsidP="0059720E">
      <w:pPr>
        <w:numPr>
          <w:ilvl w:val="0"/>
          <w:numId w:val="3"/>
        </w:numPr>
      </w:pPr>
      <w:r w:rsidRPr="0059720E">
        <w:t xml:space="preserve">High concurrency </w:t>
      </w:r>
    </w:p>
    <w:p w14:paraId="7B117C0B" w14:textId="77777777" w:rsidR="0059720E" w:rsidRPr="0059720E" w:rsidRDefault="0059720E" w:rsidP="0059720E">
      <w:pPr>
        <w:numPr>
          <w:ilvl w:val="0"/>
          <w:numId w:val="3"/>
        </w:numPr>
      </w:pPr>
      <w:r w:rsidRPr="0059720E">
        <w:t xml:space="preserve">Integrates well with Power BI </w:t>
      </w:r>
    </w:p>
    <w:p w14:paraId="68D0BBC9" w14:textId="77777777" w:rsidR="0059720E" w:rsidRPr="0059720E" w:rsidRDefault="00000000" w:rsidP="0059720E">
      <w:r>
        <w:pict w14:anchorId="57396425">
          <v:rect id="_x0000_i1091" style="width:0;height:1.5pt" o:hralign="center" o:hrstd="t" o:hr="t" fillcolor="#a0a0a0" stroked="f"/>
        </w:pict>
      </w:r>
    </w:p>
    <w:p w14:paraId="2AC10FB9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3662"/>
        <w:gridCol w:w="3070"/>
      </w:tblGrid>
      <w:tr w:rsidR="0059720E" w:rsidRPr="0059720E" w14:paraId="74DAAD9C" w14:textId="77777777" w:rsidTr="00EB1724">
        <w:tc>
          <w:tcPr>
            <w:tcW w:w="0" w:type="auto"/>
            <w:hideMark/>
          </w:tcPr>
          <w:p w14:paraId="4B84EFCB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45F01271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ADLS Gen2</w:t>
            </w:r>
          </w:p>
        </w:tc>
        <w:tc>
          <w:tcPr>
            <w:tcW w:w="0" w:type="auto"/>
            <w:hideMark/>
          </w:tcPr>
          <w:p w14:paraId="26004EC5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Synapse</w:t>
            </w:r>
          </w:p>
        </w:tc>
      </w:tr>
      <w:tr w:rsidR="0059720E" w:rsidRPr="0059720E" w14:paraId="52149602" w14:textId="77777777" w:rsidTr="00EB1724">
        <w:tc>
          <w:tcPr>
            <w:tcW w:w="0" w:type="auto"/>
            <w:hideMark/>
          </w:tcPr>
          <w:p w14:paraId="044335E8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Read speed</w:t>
            </w:r>
          </w:p>
        </w:tc>
        <w:tc>
          <w:tcPr>
            <w:tcW w:w="0" w:type="auto"/>
            <w:hideMark/>
          </w:tcPr>
          <w:p w14:paraId="2177BF0E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Good</w:t>
            </w:r>
          </w:p>
        </w:tc>
        <w:tc>
          <w:tcPr>
            <w:tcW w:w="0" w:type="auto"/>
            <w:hideMark/>
          </w:tcPr>
          <w:p w14:paraId="09E9314A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Excellent for SQL analytics</w:t>
            </w:r>
          </w:p>
        </w:tc>
      </w:tr>
      <w:tr w:rsidR="0059720E" w:rsidRPr="0059720E" w14:paraId="2E3DA01D" w14:textId="77777777" w:rsidTr="00EB1724">
        <w:tc>
          <w:tcPr>
            <w:tcW w:w="0" w:type="auto"/>
            <w:hideMark/>
          </w:tcPr>
          <w:p w14:paraId="7ACBB86B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Write speed</w:t>
            </w:r>
          </w:p>
        </w:tc>
        <w:tc>
          <w:tcPr>
            <w:tcW w:w="0" w:type="auto"/>
            <w:hideMark/>
          </w:tcPr>
          <w:p w14:paraId="746EDE13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Very high</w:t>
            </w:r>
          </w:p>
        </w:tc>
        <w:tc>
          <w:tcPr>
            <w:tcW w:w="0" w:type="auto"/>
            <w:hideMark/>
          </w:tcPr>
          <w:p w14:paraId="5C4A6CD2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Optimized for batch loading</w:t>
            </w:r>
          </w:p>
        </w:tc>
      </w:tr>
      <w:tr w:rsidR="0059720E" w:rsidRPr="0059720E" w14:paraId="482E8733" w14:textId="77777777" w:rsidTr="00EB1724">
        <w:tc>
          <w:tcPr>
            <w:tcW w:w="0" w:type="auto"/>
            <w:hideMark/>
          </w:tcPr>
          <w:p w14:paraId="0D343AA0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Large joins</w:t>
            </w:r>
          </w:p>
        </w:tc>
        <w:tc>
          <w:tcPr>
            <w:tcW w:w="0" w:type="auto"/>
            <w:hideMark/>
          </w:tcPr>
          <w:p w14:paraId="27B9C78C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Requires Spark or external engine</w:t>
            </w:r>
          </w:p>
        </w:tc>
        <w:tc>
          <w:tcPr>
            <w:tcW w:w="0" w:type="auto"/>
            <w:hideMark/>
          </w:tcPr>
          <w:p w14:paraId="1D28FAE9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Optimized SQL engine</w:t>
            </w:r>
          </w:p>
        </w:tc>
      </w:tr>
      <w:tr w:rsidR="0059720E" w:rsidRPr="0059720E" w14:paraId="323D6EA9" w14:textId="77777777" w:rsidTr="00EB1724">
        <w:tc>
          <w:tcPr>
            <w:tcW w:w="0" w:type="auto"/>
            <w:hideMark/>
          </w:tcPr>
          <w:p w14:paraId="3C057F1A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BI reporting</w:t>
            </w:r>
          </w:p>
        </w:tc>
        <w:tc>
          <w:tcPr>
            <w:tcW w:w="0" w:type="auto"/>
            <w:hideMark/>
          </w:tcPr>
          <w:p w14:paraId="39E9DE8A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Indirect</w:t>
            </w:r>
          </w:p>
        </w:tc>
        <w:tc>
          <w:tcPr>
            <w:tcW w:w="0" w:type="auto"/>
            <w:hideMark/>
          </w:tcPr>
          <w:p w14:paraId="5C0B22A8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Direct and optimized</w:t>
            </w:r>
          </w:p>
        </w:tc>
      </w:tr>
    </w:tbl>
    <w:p w14:paraId="79CB04E2" w14:textId="77777777" w:rsidR="0059720E" w:rsidRPr="0059720E" w:rsidRDefault="00000000" w:rsidP="0059720E">
      <w:r>
        <w:pict w14:anchorId="4FC3B6CF">
          <v:rect id="_x0000_i1092" style="width:0;height:1.5pt" o:hralign="center" o:hrstd="t" o:hr="t" fillcolor="#a0a0a0" stroked="f"/>
        </w:pict>
      </w:r>
    </w:p>
    <w:p w14:paraId="7C875AD8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Cost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3769"/>
        <w:gridCol w:w="3563"/>
      </w:tblGrid>
      <w:tr w:rsidR="0059720E" w:rsidRPr="0059720E" w14:paraId="62E16468" w14:textId="77777777" w:rsidTr="006D63D8">
        <w:tc>
          <w:tcPr>
            <w:tcW w:w="0" w:type="auto"/>
            <w:hideMark/>
          </w:tcPr>
          <w:p w14:paraId="6FB4FD56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0D67C99A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ADLS Gen2</w:t>
            </w:r>
          </w:p>
        </w:tc>
        <w:tc>
          <w:tcPr>
            <w:tcW w:w="0" w:type="auto"/>
            <w:hideMark/>
          </w:tcPr>
          <w:p w14:paraId="61ADC813" w14:textId="77777777" w:rsidR="0059720E" w:rsidRPr="0059720E" w:rsidRDefault="0059720E" w:rsidP="0059720E">
            <w:pPr>
              <w:spacing w:after="160" w:line="278" w:lineRule="auto"/>
              <w:rPr>
                <w:b/>
                <w:bCs/>
              </w:rPr>
            </w:pPr>
            <w:r w:rsidRPr="0059720E">
              <w:rPr>
                <w:b/>
                <w:bCs/>
              </w:rPr>
              <w:t>Synapse</w:t>
            </w:r>
          </w:p>
        </w:tc>
      </w:tr>
      <w:tr w:rsidR="0059720E" w:rsidRPr="0059720E" w14:paraId="63A41C28" w14:textId="77777777" w:rsidTr="006D63D8">
        <w:tc>
          <w:tcPr>
            <w:tcW w:w="0" w:type="auto"/>
            <w:hideMark/>
          </w:tcPr>
          <w:p w14:paraId="7BD5CC02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Storage cost</w:t>
            </w:r>
          </w:p>
        </w:tc>
        <w:tc>
          <w:tcPr>
            <w:tcW w:w="0" w:type="auto"/>
            <w:hideMark/>
          </w:tcPr>
          <w:p w14:paraId="54006DF3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Low</w:t>
            </w:r>
          </w:p>
        </w:tc>
        <w:tc>
          <w:tcPr>
            <w:tcW w:w="0" w:type="auto"/>
            <w:hideMark/>
          </w:tcPr>
          <w:p w14:paraId="2F86DB9E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Higher (includes compute)</w:t>
            </w:r>
          </w:p>
        </w:tc>
      </w:tr>
      <w:tr w:rsidR="0059720E" w:rsidRPr="0059720E" w14:paraId="27FF77A7" w14:textId="77777777" w:rsidTr="006D63D8">
        <w:tc>
          <w:tcPr>
            <w:tcW w:w="0" w:type="auto"/>
            <w:hideMark/>
          </w:tcPr>
          <w:p w14:paraId="29D9099E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Compute cost</w:t>
            </w:r>
          </w:p>
        </w:tc>
        <w:tc>
          <w:tcPr>
            <w:tcW w:w="0" w:type="auto"/>
            <w:hideMark/>
          </w:tcPr>
          <w:p w14:paraId="0652B922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External services perform compute</w:t>
            </w:r>
          </w:p>
        </w:tc>
        <w:tc>
          <w:tcPr>
            <w:tcW w:w="0" w:type="auto"/>
            <w:hideMark/>
          </w:tcPr>
          <w:p w14:paraId="2E9512D0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Dedicated SQL compute charges</w:t>
            </w:r>
          </w:p>
        </w:tc>
      </w:tr>
      <w:tr w:rsidR="0059720E" w:rsidRPr="0059720E" w14:paraId="2DE022D1" w14:textId="77777777" w:rsidTr="006D63D8">
        <w:tc>
          <w:tcPr>
            <w:tcW w:w="0" w:type="auto"/>
            <w:hideMark/>
          </w:tcPr>
          <w:p w14:paraId="0E9DFD17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Best for</w:t>
            </w:r>
          </w:p>
        </w:tc>
        <w:tc>
          <w:tcPr>
            <w:tcW w:w="0" w:type="auto"/>
            <w:hideMark/>
          </w:tcPr>
          <w:p w14:paraId="5E031067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Long-term storage</w:t>
            </w:r>
          </w:p>
        </w:tc>
        <w:tc>
          <w:tcPr>
            <w:tcW w:w="0" w:type="auto"/>
            <w:hideMark/>
          </w:tcPr>
          <w:p w14:paraId="36993056" w14:textId="77777777" w:rsidR="0059720E" w:rsidRPr="0059720E" w:rsidRDefault="0059720E" w:rsidP="0059720E">
            <w:pPr>
              <w:spacing w:after="160" w:line="278" w:lineRule="auto"/>
            </w:pPr>
            <w:r w:rsidRPr="0059720E">
              <w:t>Interactive analytics</w:t>
            </w:r>
          </w:p>
        </w:tc>
      </w:tr>
    </w:tbl>
    <w:p w14:paraId="0AA48206" w14:textId="77777777" w:rsidR="0059720E" w:rsidRPr="0059720E" w:rsidRDefault="00000000" w:rsidP="0059720E">
      <w:r>
        <w:pict w14:anchorId="2248F519">
          <v:rect id="_x0000_i1093" style="width:0;height:1.5pt" o:hralign="center" o:hrstd="t" o:hr="t" fillcolor="#a0a0a0" stroked="f"/>
        </w:pict>
      </w:r>
    </w:p>
    <w:p w14:paraId="641CC857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Typical Enterprise Architecture</w:t>
      </w:r>
    </w:p>
    <w:p w14:paraId="3F3E993B" w14:textId="77777777" w:rsidR="0059720E" w:rsidRPr="0059720E" w:rsidRDefault="0059720E" w:rsidP="0059720E">
      <w:r w:rsidRPr="0059720E">
        <w:t xml:space="preserve">              Oracle / SAP / SQL Server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   Azure Data Factory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       ADLS Gen2 (Bronze)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Databricks / Synapse Spark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       ADLS Gen2 (Silver)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Databricks / Synapse SQL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       ADLS Gen2 (Gold)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Load into Synapse SQL Pool</w:t>
      </w:r>
      <w:r w:rsidRPr="0059720E">
        <w:br/>
        <w:t xml:space="preserve">                         │</w:t>
      </w:r>
      <w:r w:rsidRPr="0059720E">
        <w:br/>
        <w:t xml:space="preserve">                         </w:t>
      </w:r>
      <w:r w:rsidRPr="0059720E">
        <w:rPr>
          <w:rFonts w:ascii="Arial" w:hAnsi="Arial" w:cs="Arial"/>
        </w:rPr>
        <w:t>▼</w:t>
      </w:r>
      <w:r w:rsidRPr="0059720E">
        <w:br/>
        <w:t xml:space="preserve">                    Power BI Reports</w:t>
      </w:r>
    </w:p>
    <w:p w14:paraId="5F894E4A" w14:textId="77777777" w:rsidR="0059720E" w:rsidRPr="0059720E" w:rsidRDefault="00000000" w:rsidP="0059720E">
      <w:r>
        <w:pict w14:anchorId="63EF8803">
          <v:rect id="_x0000_i1094" style="width:0;height:1.5pt" o:hralign="center" o:hrstd="t" o:hr="t" fillcolor="#a0a0a0" stroked="f"/>
        </w:pict>
      </w:r>
    </w:p>
    <w:p w14:paraId="318D4F44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When to Load Only into ADLS</w:t>
      </w:r>
    </w:p>
    <w:p w14:paraId="1526AA23" w14:textId="77777777" w:rsidR="0059720E" w:rsidRPr="0059720E" w:rsidRDefault="0059720E" w:rsidP="0059720E">
      <w:r w:rsidRPr="0059720E">
        <w:t>Choose ADLS when you need:</w:t>
      </w:r>
    </w:p>
    <w:p w14:paraId="0759D0AB" w14:textId="77777777" w:rsidR="0059720E" w:rsidRPr="0059720E" w:rsidRDefault="0059720E" w:rsidP="0059720E">
      <w:pPr>
        <w:numPr>
          <w:ilvl w:val="0"/>
          <w:numId w:val="4"/>
        </w:numPr>
      </w:pPr>
      <w:r w:rsidRPr="0059720E">
        <w:t xml:space="preserve">A central data lake </w:t>
      </w:r>
    </w:p>
    <w:p w14:paraId="1BA6DC55" w14:textId="77777777" w:rsidR="0059720E" w:rsidRPr="0059720E" w:rsidRDefault="0059720E" w:rsidP="0059720E">
      <w:pPr>
        <w:numPr>
          <w:ilvl w:val="0"/>
          <w:numId w:val="4"/>
        </w:numPr>
      </w:pPr>
      <w:r w:rsidRPr="0059720E">
        <w:lastRenderedPageBreak/>
        <w:t xml:space="preserve">Long-term archival </w:t>
      </w:r>
    </w:p>
    <w:p w14:paraId="6B5F62CC" w14:textId="77777777" w:rsidR="0059720E" w:rsidRPr="0059720E" w:rsidRDefault="0059720E" w:rsidP="0059720E">
      <w:pPr>
        <w:numPr>
          <w:ilvl w:val="0"/>
          <w:numId w:val="4"/>
        </w:numPr>
      </w:pPr>
      <w:r w:rsidRPr="0059720E">
        <w:t xml:space="preserve">Data science and machine learning </w:t>
      </w:r>
    </w:p>
    <w:p w14:paraId="455E159C" w14:textId="77777777" w:rsidR="0059720E" w:rsidRPr="0059720E" w:rsidRDefault="0059720E" w:rsidP="0059720E">
      <w:pPr>
        <w:numPr>
          <w:ilvl w:val="0"/>
          <w:numId w:val="4"/>
        </w:numPr>
      </w:pPr>
      <w:r w:rsidRPr="0059720E">
        <w:t xml:space="preserve">Semi-structured or unstructured data </w:t>
      </w:r>
    </w:p>
    <w:p w14:paraId="456FD1EC" w14:textId="77777777" w:rsidR="0059720E" w:rsidRPr="0059720E" w:rsidRDefault="0059720E" w:rsidP="0059720E">
      <w:pPr>
        <w:numPr>
          <w:ilvl w:val="0"/>
          <w:numId w:val="4"/>
        </w:numPr>
      </w:pPr>
      <w:r w:rsidRPr="0059720E">
        <w:t xml:space="preserve">A landing zone before transformation </w:t>
      </w:r>
    </w:p>
    <w:p w14:paraId="6DD512D0" w14:textId="77777777" w:rsidR="0059720E" w:rsidRPr="0059720E" w:rsidRDefault="0059720E" w:rsidP="0059720E">
      <w:r w:rsidRPr="0059720E">
        <w:t>Example:</w:t>
      </w:r>
    </w:p>
    <w:p w14:paraId="223FABBA" w14:textId="77777777" w:rsidR="0059720E" w:rsidRPr="0059720E" w:rsidRDefault="0059720E" w:rsidP="0059720E">
      <w:pPr>
        <w:numPr>
          <w:ilvl w:val="0"/>
          <w:numId w:val="5"/>
        </w:numPr>
      </w:pPr>
      <w:r w:rsidRPr="0059720E">
        <w:t xml:space="preserve">Raw JSON from APIs </w:t>
      </w:r>
    </w:p>
    <w:p w14:paraId="7FABC347" w14:textId="77777777" w:rsidR="0059720E" w:rsidRPr="0059720E" w:rsidRDefault="0059720E" w:rsidP="0059720E">
      <w:pPr>
        <w:numPr>
          <w:ilvl w:val="0"/>
          <w:numId w:val="5"/>
        </w:numPr>
      </w:pPr>
      <w:r w:rsidRPr="0059720E">
        <w:t xml:space="preserve">Log files </w:t>
      </w:r>
    </w:p>
    <w:p w14:paraId="7B6F6A48" w14:textId="77777777" w:rsidR="0059720E" w:rsidRPr="0059720E" w:rsidRDefault="0059720E" w:rsidP="0059720E">
      <w:pPr>
        <w:numPr>
          <w:ilvl w:val="0"/>
          <w:numId w:val="5"/>
        </w:numPr>
      </w:pPr>
      <w:r w:rsidRPr="0059720E">
        <w:t xml:space="preserve">Images </w:t>
      </w:r>
    </w:p>
    <w:p w14:paraId="7C4D5725" w14:textId="77777777" w:rsidR="0059720E" w:rsidRPr="0059720E" w:rsidRDefault="0059720E" w:rsidP="0059720E">
      <w:pPr>
        <w:numPr>
          <w:ilvl w:val="0"/>
          <w:numId w:val="5"/>
        </w:numPr>
      </w:pPr>
      <w:r w:rsidRPr="0059720E">
        <w:t xml:space="preserve">XML documents </w:t>
      </w:r>
    </w:p>
    <w:p w14:paraId="3E15248C" w14:textId="77777777" w:rsidR="0059720E" w:rsidRPr="0059720E" w:rsidRDefault="0059720E" w:rsidP="0059720E">
      <w:pPr>
        <w:numPr>
          <w:ilvl w:val="0"/>
          <w:numId w:val="5"/>
        </w:numPr>
      </w:pPr>
      <w:r w:rsidRPr="0059720E">
        <w:t xml:space="preserve">CSV files </w:t>
      </w:r>
    </w:p>
    <w:p w14:paraId="4C27DD4F" w14:textId="77777777" w:rsidR="0059720E" w:rsidRPr="0059720E" w:rsidRDefault="00000000" w:rsidP="0059720E">
      <w:r>
        <w:pict w14:anchorId="7741C350">
          <v:rect id="_x0000_i1095" style="width:0;height:1.5pt" o:hralign="center" o:hrstd="t" o:hr="t" fillcolor="#a0a0a0" stroked="f"/>
        </w:pict>
      </w:r>
    </w:p>
    <w:p w14:paraId="3062005C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When to Load into Synapse</w:t>
      </w:r>
    </w:p>
    <w:p w14:paraId="3AB48909" w14:textId="77777777" w:rsidR="0059720E" w:rsidRPr="0059720E" w:rsidRDefault="0059720E" w:rsidP="0059720E">
      <w:r w:rsidRPr="0059720E">
        <w:t>Choose Synapse when you need:</w:t>
      </w:r>
    </w:p>
    <w:p w14:paraId="3AFA0047" w14:textId="77777777" w:rsidR="0059720E" w:rsidRPr="0059720E" w:rsidRDefault="0059720E" w:rsidP="0059720E">
      <w:pPr>
        <w:numPr>
          <w:ilvl w:val="0"/>
          <w:numId w:val="6"/>
        </w:numPr>
      </w:pPr>
      <w:r w:rsidRPr="0059720E">
        <w:t xml:space="preserve">Enterprise data warehousing </w:t>
      </w:r>
    </w:p>
    <w:p w14:paraId="23E96DC0" w14:textId="77777777" w:rsidR="0059720E" w:rsidRPr="0059720E" w:rsidRDefault="0059720E" w:rsidP="0059720E">
      <w:pPr>
        <w:numPr>
          <w:ilvl w:val="0"/>
          <w:numId w:val="6"/>
        </w:numPr>
      </w:pPr>
      <w:r w:rsidRPr="0059720E">
        <w:t xml:space="preserve">Fast SQL analytics </w:t>
      </w:r>
    </w:p>
    <w:p w14:paraId="4D241CF1" w14:textId="77777777" w:rsidR="0059720E" w:rsidRPr="0059720E" w:rsidRDefault="0059720E" w:rsidP="0059720E">
      <w:pPr>
        <w:numPr>
          <w:ilvl w:val="0"/>
          <w:numId w:val="6"/>
        </w:numPr>
      </w:pPr>
      <w:r w:rsidRPr="0059720E">
        <w:t xml:space="preserve">Power BI dashboards </w:t>
      </w:r>
    </w:p>
    <w:p w14:paraId="7D771A3F" w14:textId="77777777" w:rsidR="0059720E" w:rsidRPr="0059720E" w:rsidRDefault="0059720E" w:rsidP="0059720E">
      <w:pPr>
        <w:numPr>
          <w:ilvl w:val="0"/>
          <w:numId w:val="6"/>
        </w:numPr>
      </w:pPr>
      <w:r w:rsidRPr="0059720E">
        <w:t xml:space="preserve">Star schema </w:t>
      </w:r>
      <w:proofErr w:type="spellStart"/>
      <w:r w:rsidRPr="0059720E">
        <w:t>modeling</w:t>
      </w:r>
      <w:proofErr w:type="spellEnd"/>
      <w:r w:rsidRPr="0059720E">
        <w:t xml:space="preserve"> </w:t>
      </w:r>
    </w:p>
    <w:p w14:paraId="5D36D4C7" w14:textId="77777777" w:rsidR="0059720E" w:rsidRPr="0059720E" w:rsidRDefault="0059720E" w:rsidP="0059720E">
      <w:pPr>
        <w:numPr>
          <w:ilvl w:val="0"/>
          <w:numId w:val="6"/>
        </w:numPr>
      </w:pPr>
      <w:r w:rsidRPr="0059720E">
        <w:t xml:space="preserve">Aggregations and complex joins </w:t>
      </w:r>
    </w:p>
    <w:p w14:paraId="1B8DB3BB" w14:textId="77777777" w:rsidR="0059720E" w:rsidRPr="0059720E" w:rsidRDefault="0059720E" w:rsidP="0059720E">
      <w:r w:rsidRPr="0059720E">
        <w:t>Example:</w:t>
      </w:r>
    </w:p>
    <w:p w14:paraId="2634D3D1" w14:textId="77777777" w:rsidR="0059720E" w:rsidRPr="0059720E" w:rsidRDefault="0059720E" w:rsidP="0059720E">
      <w:pPr>
        <w:numPr>
          <w:ilvl w:val="0"/>
          <w:numId w:val="7"/>
        </w:numPr>
      </w:pPr>
      <w:proofErr w:type="spellStart"/>
      <w:r w:rsidRPr="0059720E">
        <w:t>FactSales</w:t>
      </w:r>
      <w:proofErr w:type="spellEnd"/>
      <w:r w:rsidRPr="0059720E">
        <w:t xml:space="preserve"> </w:t>
      </w:r>
    </w:p>
    <w:p w14:paraId="53AECC52" w14:textId="77777777" w:rsidR="0059720E" w:rsidRPr="0059720E" w:rsidRDefault="0059720E" w:rsidP="0059720E">
      <w:pPr>
        <w:numPr>
          <w:ilvl w:val="0"/>
          <w:numId w:val="7"/>
        </w:numPr>
      </w:pPr>
      <w:proofErr w:type="spellStart"/>
      <w:r w:rsidRPr="0059720E">
        <w:t>DimCustomer</w:t>
      </w:r>
      <w:proofErr w:type="spellEnd"/>
      <w:r w:rsidRPr="0059720E">
        <w:t xml:space="preserve"> </w:t>
      </w:r>
    </w:p>
    <w:p w14:paraId="73E145FF" w14:textId="77777777" w:rsidR="0059720E" w:rsidRPr="0059720E" w:rsidRDefault="0059720E" w:rsidP="0059720E">
      <w:pPr>
        <w:numPr>
          <w:ilvl w:val="0"/>
          <w:numId w:val="7"/>
        </w:numPr>
      </w:pPr>
      <w:proofErr w:type="spellStart"/>
      <w:r w:rsidRPr="0059720E">
        <w:t>DimProduct</w:t>
      </w:r>
      <w:proofErr w:type="spellEnd"/>
      <w:r w:rsidRPr="0059720E">
        <w:t xml:space="preserve"> </w:t>
      </w:r>
    </w:p>
    <w:p w14:paraId="24472A2B" w14:textId="77777777" w:rsidR="0059720E" w:rsidRPr="0059720E" w:rsidRDefault="0059720E" w:rsidP="0059720E">
      <w:pPr>
        <w:numPr>
          <w:ilvl w:val="0"/>
          <w:numId w:val="7"/>
        </w:numPr>
      </w:pPr>
      <w:r w:rsidRPr="0059720E">
        <w:t xml:space="preserve">Financial reporting </w:t>
      </w:r>
    </w:p>
    <w:p w14:paraId="59298810" w14:textId="77777777" w:rsidR="0059720E" w:rsidRPr="0059720E" w:rsidRDefault="00000000" w:rsidP="0059720E">
      <w:r>
        <w:pict w14:anchorId="30EEC74E">
          <v:rect id="_x0000_i1096" style="width:0;height:1.5pt" o:hralign="center" o:hrstd="t" o:hr="t" fillcolor="#a0a0a0" stroked="f"/>
        </w:pict>
      </w:r>
    </w:p>
    <w:p w14:paraId="2955C2DA" w14:textId="77777777" w:rsidR="0059720E" w:rsidRPr="0059720E" w:rsidRDefault="0059720E" w:rsidP="0059720E">
      <w:pPr>
        <w:rPr>
          <w:b/>
          <w:bCs/>
        </w:rPr>
      </w:pPr>
      <w:r w:rsidRPr="0059720E">
        <w:rPr>
          <w:b/>
          <w:bCs/>
        </w:rPr>
        <w:t>Best Practice: Use Both Together</w:t>
      </w:r>
    </w:p>
    <w:p w14:paraId="5A20F465" w14:textId="77777777" w:rsidR="0059720E" w:rsidRPr="0059720E" w:rsidRDefault="0059720E" w:rsidP="0059720E">
      <w:r w:rsidRPr="0059720E">
        <w:t>In most modern Azure data platforms, data is first landed in ADLS and then transformed and loaded into Synapse.</w:t>
      </w:r>
    </w:p>
    <w:p w14:paraId="3D4CA04E" w14:textId="77777777" w:rsidR="0059720E" w:rsidRPr="0059720E" w:rsidRDefault="0059720E" w:rsidP="0059720E">
      <w:r w:rsidRPr="0059720E">
        <w:t>Source Systems</w:t>
      </w:r>
      <w:r w:rsidRPr="0059720E">
        <w:br/>
        <w:t xml:space="preserve">      │</w:t>
      </w:r>
      <w:r w:rsidRPr="0059720E">
        <w:br/>
      </w:r>
      <w:r w:rsidRPr="0059720E">
        <w:lastRenderedPageBreak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ADLS Gen2 (Raw/Bronze)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Transform (Databricks or Synapse Spark)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ADLS Gen2 (Silver/Gold)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Synapse Dedicated SQL Pool</w:t>
      </w:r>
      <w:r w:rsidRPr="0059720E">
        <w:br/>
        <w:t xml:space="preserve">      │</w:t>
      </w:r>
      <w:r w:rsidRPr="0059720E">
        <w:br/>
        <w:t xml:space="preserve">      </w:t>
      </w:r>
      <w:r w:rsidRPr="0059720E">
        <w:rPr>
          <w:rFonts w:ascii="Arial" w:hAnsi="Arial" w:cs="Arial"/>
        </w:rPr>
        <w:t>▼</w:t>
      </w:r>
      <w:r w:rsidRPr="0059720E">
        <w:br/>
        <w:t>Power BI</w:t>
      </w:r>
    </w:p>
    <w:p w14:paraId="3FAEB377" w14:textId="77777777" w:rsidR="0059720E" w:rsidRPr="0059720E" w:rsidRDefault="0059720E" w:rsidP="0059720E">
      <w:r w:rsidRPr="0059720E">
        <w:t>This approach provides:</w:t>
      </w:r>
    </w:p>
    <w:p w14:paraId="2C27C1FC" w14:textId="77777777" w:rsidR="0059720E" w:rsidRPr="0059720E" w:rsidRDefault="0059720E" w:rsidP="0059720E">
      <w:pPr>
        <w:numPr>
          <w:ilvl w:val="0"/>
          <w:numId w:val="8"/>
        </w:numPr>
      </w:pPr>
      <w:r w:rsidRPr="0059720E">
        <w:t xml:space="preserve">A permanent copy of raw data for auditing and reprocessing. </w:t>
      </w:r>
    </w:p>
    <w:p w14:paraId="0C49ADA7" w14:textId="77777777" w:rsidR="0059720E" w:rsidRPr="0059720E" w:rsidRDefault="0059720E" w:rsidP="0059720E">
      <w:pPr>
        <w:numPr>
          <w:ilvl w:val="0"/>
          <w:numId w:val="8"/>
        </w:numPr>
      </w:pPr>
      <w:r w:rsidRPr="0059720E">
        <w:t xml:space="preserve">Flexible transformations using Spark or SQL. </w:t>
      </w:r>
    </w:p>
    <w:p w14:paraId="01978FA0" w14:textId="77777777" w:rsidR="0059720E" w:rsidRPr="0059720E" w:rsidRDefault="0059720E" w:rsidP="0059720E">
      <w:pPr>
        <w:numPr>
          <w:ilvl w:val="0"/>
          <w:numId w:val="8"/>
        </w:numPr>
      </w:pPr>
      <w:r w:rsidRPr="0059720E">
        <w:t xml:space="preserve">High-performance SQL tables for business intelligence. </w:t>
      </w:r>
    </w:p>
    <w:p w14:paraId="2E6DAA31" w14:textId="77777777" w:rsidR="0059720E" w:rsidRPr="0059720E" w:rsidRDefault="0059720E" w:rsidP="0059720E">
      <w:pPr>
        <w:numPr>
          <w:ilvl w:val="0"/>
          <w:numId w:val="8"/>
        </w:numPr>
      </w:pPr>
      <w:r w:rsidRPr="0059720E">
        <w:t xml:space="preserve">Separation of storage and compute, making the architecture more scalable and maintainable. </w:t>
      </w:r>
    </w:p>
    <w:p w14:paraId="4026F511" w14:textId="77777777" w:rsidR="0059720E" w:rsidRPr="0059720E" w:rsidRDefault="0059720E" w:rsidP="0059720E">
      <w:r w:rsidRPr="0059720E">
        <w:t xml:space="preserve">In short, </w:t>
      </w:r>
      <w:r w:rsidRPr="0059720E">
        <w:rPr>
          <w:b/>
          <w:bCs/>
        </w:rPr>
        <w:t>ADLS Gen2 is where you store your data lake</w:t>
      </w:r>
      <w:r w:rsidRPr="0059720E">
        <w:t xml:space="preserve">, while </w:t>
      </w:r>
      <w:r w:rsidRPr="0059720E">
        <w:rPr>
          <w:b/>
          <w:bCs/>
        </w:rPr>
        <w:t>Azure Synapse Analytics is where you optimize and query curated data for analytics and reporting</w:t>
      </w:r>
      <w:r w:rsidRPr="0059720E">
        <w:t>. They are complementary services and are commonly used together rather than as alternatives.</w:t>
      </w:r>
    </w:p>
    <w:p w14:paraId="6223ECC6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192"/>
    <w:multiLevelType w:val="multilevel"/>
    <w:tmpl w:val="BCE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38FD"/>
    <w:multiLevelType w:val="multilevel"/>
    <w:tmpl w:val="093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136E"/>
    <w:multiLevelType w:val="multilevel"/>
    <w:tmpl w:val="392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51BF5"/>
    <w:multiLevelType w:val="multilevel"/>
    <w:tmpl w:val="60B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811D9"/>
    <w:multiLevelType w:val="multilevel"/>
    <w:tmpl w:val="C85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A7BD7"/>
    <w:multiLevelType w:val="multilevel"/>
    <w:tmpl w:val="6B0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879DF"/>
    <w:multiLevelType w:val="multilevel"/>
    <w:tmpl w:val="763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836AB"/>
    <w:multiLevelType w:val="multilevel"/>
    <w:tmpl w:val="19A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55361">
    <w:abstractNumId w:val="5"/>
  </w:num>
  <w:num w:numId="2" w16cid:durableId="242030072">
    <w:abstractNumId w:val="7"/>
  </w:num>
  <w:num w:numId="3" w16cid:durableId="1887256955">
    <w:abstractNumId w:val="3"/>
  </w:num>
  <w:num w:numId="4" w16cid:durableId="777792301">
    <w:abstractNumId w:val="6"/>
  </w:num>
  <w:num w:numId="5" w16cid:durableId="503128629">
    <w:abstractNumId w:val="1"/>
  </w:num>
  <w:num w:numId="6" w16cid:durableId="374626505">
    <w:abstractNumId w:val="0"/>
  </w:num>
  <w:num w:numId="7" w16cid:durableId="1606157616">
    <w:abstractNumId w:val="4"/>
  </w:num>
  <w:num w:numId="8" w16cid:durableId="307319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F7"/>
    <w:rsid w:val="003F74F7"/>
    <w:rsid w:val="0059720E"/>
    <w:rsid w:val="006D63D8"/>
    <w:rsid w:val="00746EFD"/>
    <w:rsid w:val="008B5EC7"/>
    <w:rsid w:val="00A95676"/>
    <w:rsid w:val="00EB1724"/>
    <w:rsid w:val="00FA50B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18BE"/>
  <w15:chartTrackingRefBased/>
  <w15:docId w15:val="{35848B95-4D8F-4354-8700-E8DCE2B5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7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5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3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72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9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7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7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77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44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694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87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604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198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874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42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0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0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4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44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1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4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25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838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742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94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228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1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6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4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8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36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331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601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84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49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1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640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528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4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9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7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9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3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9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54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749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19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954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378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86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0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1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71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85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36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03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03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508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661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749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2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17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61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0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4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08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2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20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00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961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95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19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094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8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9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2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83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5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71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69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0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48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28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25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355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7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3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74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52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47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4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01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34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483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43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94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6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4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88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69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86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836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2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1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9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5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122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61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06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263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425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96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5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9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84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01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00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539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2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068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4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2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1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36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014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41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396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79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664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935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819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2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56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9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34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7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9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00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3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58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92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41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427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831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348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5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0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5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2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50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11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26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066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362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214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2026-06-29T06:54:00Z</dcterms:created>
  <dcterms:modified xsi:type="dcterms:W3CDTF">2026-06-30T08:55:00Z</dcterms:modified>
</cp:coreProperties>
</file>