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3301" w14:textId="77777777" w:rsidR="00E1536E" w:rsidRDefault="00000000">
      <w:pPr>
        <w:spacing w:before="1600"/>
        <w:jc w:val="center"/>
      </w:pPr>
      <w:r>
        <w:rPr>
          <w:b/>
          <w:bCs/>
          <w:color w:val="1F3864"/>
          <w:sz w:val="48"/>
          <w:szCs w:val="48"/>
        </w:rPr>
        <w:t>DP-203</w:t>
      </w:r>
    </w:p>
    <w:p w14:paraId="594E89E6" w14:textId="77777777" w:rsidR="00E1536E" w:rsidRDefault="00000000">
      <w:pPr>
        <w:spacing w:before="120"/>
        <w:jc w:val="center"/>
      </w:pPr>
      <w:r>
        <w:rPr>
          <w:b/>
          <w:bCs/>
          <w:color w:val="2E5395"/>
          <w:sz w:val="30"/>
          <w:szCs w:val="30"/>
        </w:rPr>
        <w:t>Data Engineering on Microsoft Azure</w:t>
      </w:r>
    </w:p>
    <w:p w14:paraId="350D22E8" w14:textId="77777777" w:rsidR="00E1536E" w:rsidRDefault="00000000">
      <w:pPr>
        <w:spacing w:before="60"/>
        <w:jc w:val="center"/>
      </w:pPr>
      <w:r>
        <w:rPr>
          <w:color w:val="2E5395"/>
          <w:sz w:val="24"/>
          <w:szCs w:val="24"/>
        </w:rPr>
        <w:t>Original Practice Question Set with Answers &amp; Discussion</w:t>
      </w:r>
    </w:p>
    <w:p w14:paraId="5400FCC4" w14:textId="77777777" w:rsidR="00E1536E" w:rsidRDefault="00000000">
      <w:pPr>
        <w:spacing w:before="800"/>
        <w:jc w:val="center"/>
      </w:pPr>
      <w:r>
        <w:rPr>
          <w:i/>
          <w:iCs/>
          <w:color w:val="595959"/>
        </w:rPr>
        <w:t>Prepared as original study material — not sourced from, or a reproduction of, any official exam or third-party question bank.</w:t>
      </w:r>
    </w:p>
    <w:p w14:paraId="44EDC6EA" w14:textId="77777777" w:rsidR="00E1536E" w:rsidRDefault="00000000">
      <w:r>
        <w:br w:type="page"/>
      </w:r>
    </w:p>
    <w:p w14:paraId="70F4E56F" w14:textId="77777777" w:rsidR="00E1536E" w:rsidRDefault="00000000">
      <w:pPr>
        <w:spacing w:after="240"/>
      </w:pPr>
      <w:r>
        <w:rPr>
          <w:b/>
          <w:bCs/>
          <w:color w:val="1F3864"/>
          <w:sz w:val="30"/>
          <w:szCs w:val="30"/>
        </w:rPr>
        <w:lastRenderedPageBreak/>
        <w:t>Table of Contents</w:t>
      </w:r>
    </w:p>
    <w:sdt>
      <w:sdtPr>
        <w:alias w:val="Table of Contents"/>
        <w:id w:val="-990553689"/>
      </w:sdtPr>
      <w:sdtContent>
        <w:p w14:paraId="7E12B8C6" w14:textId="77777777" w:rsidR="00887387" w:rsidRDefault="00000000">
          <w:pPr>
            <w:pStyle w:val="TOC1"/>
            <w:tabs>
              <w:tab w:val="right" w:leader="dot" w:pos="9710"/>
            </w:tabs>
            <w:rPr>
              <w:noProof/>
            </w:rPr>
          </w:pPr>
          <w:r>
            <w:fldChar w:fldCharType="begin"/>
          </w:r>
          <w:r>
            <w:instrText>TOC \h \o "1-2"</w:instrText>
          </w:r>
          <w:r>
            <w:fldChar w:fldCharType="separate"/>
          </w:r>
          <w:hyperlink w:anchor="_Toc234933052" w:history="1">
            <w:r w:rsidR="00887387" w:rsidRPr="00D4489F">
              <w:rPr>
                <w:rStyle w:val="Hyperlink"/>
                <w:b/>
                <w:bCs/>
                <w:noProof/>
              </w:rPr>
              <w:t>About This Practice Set</w:t>
            </w:r>
            <w:r w:rsidR="00887387">
              <w:rPr>
                <w:noProof/>
              </w:rPr>
              <w:tab/>
            </w:r>
            <w:r w:rsidR="00887387">
              <w:rPr>
                <w:noProof/>
              </w:rPr>
              <w:fldChar w:fldCharType="begin"/>
            </w:r>
            <w:r w:rsidR="00887387">
              <w:rPr>
                <w:noProof/>
              </w:rPr>
              <w:instrText xml:space="preserve"> PAGEREF _Toc234933052 \h </w:instrText>
            </w:r>
            <w:r w:rsidR="00887387">
              <w:rPr>
                <w:noProof/>
              </w:rPr>
            </w:r>
            <w:r w:rsidR="00887387">
              <w:rPr>
                <w:noProof/>
              </w:rPr>
              <w:fldChar w:fldCharType="separate"/>
            </w:r>
            <w:r w:rsidR="00887387">
              <w:rPr>
                <w:noProof/>
              </w:rPr>
              <w:t>1</w:t>
            </w:r>
            <w:r w:rsidR="00887387">
              <w:rPr>
                <w:noProof/>
              </w:rPr>
              <w:fldChar w:fldCharType="end"/>
            </w:r>
          </w:hyperlink>
        </w:p>
        <w:p w14:paraId="2F478209" w14:textId="77777777" w:rsidR="00887387" w:rsidRDefault="00887387">
          <w:pPr>
            <w:pStyle w:val="TOC1"/>
            <w:tabs>
              <w:tab w:val="right" w:leader="dot" w:pos="9710"/>
            </w:tabs>
            <w:rPr>
              <w:noProof/>
            </w:rPr>
          </w:pPr>
          <w:hyperlink w:anchor="_Toc234933053" w:history="1">
            <w:r w:rsidRPr="00D4489F">
              <w:rPr>
                <w:rStyle w:val="Hyperlink"/>
                <w:b/>
                <w:bCs/>
                <w:noProof/>
              </w:rPr>
              <w:t>Domain 1: Design and Implement Data Storage</w:t>
            </w:r>
            <w:r>
              <w:rPr>
                <w:noProof/>
              </w:rPr>
              <w:tab/>
            </w:r>
            <w:r>
              <w:rPr>
                <w:noProof/>
              </w:rPr>
              <w:fldChar w:fldCharType="begin"/>
            </w:r>
            <w:r>
              <w:rPr>
                <w:noProof/>
              </w:rPr>
              <w:instrText xml:space="preserve"> PAGEREF _Toc234933053 \h </w:instrText>
            </w:r>
            <w:r>
              <w:rPr>
                <w:noProof/>
              </w:rPr>
            </w:r>
            <w:r>
              <w:rPr>
                <w:noProof/>
              </w:rPr>
              <w:fldChar w:fldCharType="separate"/>
            </w:r>
            <w:r>
              <w:rPr>
                <w:noProof/>
              </w:rPr>
              <w:t>1</w:t>
            </w:r>
            <w:r>
              <w:rPr>
                <w:noProof/>
              </w:rPr>
              <w:fldChar w:fldCharType="end"/>
            </w:r>
          </w:hyperlink>
        </w:p>
        <w:p w14:paraId="655461B8" w14:textId="77777777" w:rsidR="00887387" w:rsidRDefault="00887387">
          <w:pPr>
            <w:pStyle w:val="TOC1"/>
            <w:tabs>
              <w:tab w:val="right" w:leader="dot" w:pos="9710"/>
            </w:tabs>
            <w:rPr>
              <w:noProof/>
            </w:rPr>
          </w:pPr>
          <w:hyperlink w:anchor="_Toc234933054" w:history="1">
            <w:r w:rsidRPr="00D4489F">
              <w:rPr>
                <w:rStyle w:val="Hyperlink"/>
                <w:b/>
                <w:bCs/>
                <w:noProof/>
              </w:rPr>
              <w:t>Domain 2: Design and Develop Data Processing</w:t>
            </w:r>
            <w:r>
              <w:rPr>
                <w:noProof/>
              </w:rPr>
              <w:tab/>
            </w:r>
            <w:r>
              <w:rPr>
                <w:noProof/>
              </w:rPr>
              <w:fldChar w:fldCharType="begin"/>
            </w:r>
            <w:r>
              <w:rPr>
                <w:noProof/>
              </w:rPr>
              <w:instrText xml:space="preserve"> PAGEREF _Toc234933054 \h </w:instrText>
            </w:r>
            <w:r>
              <w:rPr>
                <w:noProof/>
              </w:rPr>
            </w:r>
            <w:r>
              <w:rPr>
                <w:noProof/>
              </w:rPr>
              <w:fldChar w:fldCharType="separate"/>
            </w:r>
            <w:r>
              <w:rPr>
                <w:noProof/>
              </w:rPr>
              <w:t>1</w:t>
            </w:r>
            <w:r>
              <w:rPr>
                <w:noProof/>
              </w:rPr>
              <w:fldChar w:fldCharType="end"/>
            </w:r>
          </w:hyperlink>
        </w:p>
        <w:p w14:paraId="7135B080" w14:textId="77777777" w:rsidR="00887387" w:rsidRDefault="00887387">
          <w:pPr>
            <w:pStyle w:val="TOC1"/>
            <w:tabs>
              <w:tab w:val="right" w:leader="dot" w:pos="9710"/>
            </w:tabs>
            <w:rPr>
              <w:noProof/>
            </w:rPr>
          </w:pPr>
          <w:hyperlink w:anchor="_Toc234933055" w:history="1">
            <w:r w:rsidRPr="00D4489F">
              <w:rPr>
                <w:rStyle w:val="Hyperlink"/>
                <w:b/>
                <w:bCs/>
                <w:noProof/>
              </w:rPr>
              <w:t>Domain 3: Design and Implement Data Security</w:t>
            </w:r>
            <w:r>
              <w:rPr>
                <w:noProof/>
              </w:rPr>
              <w:tab/>
            </w:r>
            <w:r>
              <w:rPr>
                <w:noProof/>
              </w:rPr>
              <w:fldChar w:fldCharType="begin"/>
            </w:r>
            <w:r>
              <w:rPr>
                <w:noProof/>
              </w:rPr>
              <w:instrText xml:space="preserve"> PAGEREF _Toc234933055 \h </w:instrText>
            </w:r>
            <w:r>
              <w:rPr>
                <w:noProof/>
              </w:rPr>
            </w:r>
            <w:r>
              <w:rPr>
                <w:noProof/>
              </w:rPr>
              <w:fldChar w:fldCharType="separate"/>
            </w:r>
            <w:r>
              <w:rPr>
                <w:noProof/>
              </w:rPr>
              <w:t>1</w:t>
            </w:r>
            <w:r>
              <w:rPr>
                <w:noProof/>
              </w:rPr>
              <w:fldChar w:fldCharType="end"/>
            </w:r>
          </w:hyperlink>
        </w:p>
        <w:p w14:paraId="33C1047A" w14:textId="77777777" w:rsidR="00887387" w:rsidRDefault="00887387">
          <w:pPr>
            <w:pStyle w:val="TOC1"/>
            <w:tabs>
              <w:tab w:val="right" w:leader="dot" w:pos="9710"/>
            </w:tabs>
            <w:rPr>
              <w:noProof/>
            </w:rPr>
          </w:pPr>
          <w:hyperlink w:anchor="_Toc234933056" w:history="1">
            <w:r w:rsidRPr="00D4489F">
              <w:rPr>
                <w:rStyle w:val="Hyperlink"/>
                <w:b/>
                <w:bCs/>
                <w:noProof/>
              </w:rPr>
              <w:t>Domain 4: Monitor and Optimize Data Storage and Data Processing</w:t>
            </w:r>
            <w:r>
              <w:rPr>
                <w:noProof/>
              </w:rPr>
              <w:tab/>
            </w:r>
            <w:r>
              <w:rPr>
                <w:noProof/>
              </w:rPr>
              <w:fldChar w:fldCharType="begin"/>
            </w:r>
            <w:r>
              <w:rPr>
                <w:noProof/>
              </w:rPr>
              <w:instrText xml:space="preserve"> PAGEREF _Toc234933056 \h </w:instrText>
            </w:r>
            <w:r>
              <w:rPr>
                <w:noProof/>
              </w:rPr>
            </w:r>
            <w:r>
              <w:rPr>
                <w:noProof/>
              </w:rPr>
              <w:fldChar w:fldCharType="separate"/>
            </w:r>
            <w:r>
              <w:rPr>
                <w:noProof/>
              </w:rPr>
              <w:t>1</w:t>
            </w:r>
            <w:r>
              <w:rPr>
                <w:noProof/>
              </w:rPr>
              <w:fldChar w:fldCharType="end"/>
            </w:r>
          </w:hyperlink>
        </w:p>
        <w:p w14:paraId="0ED59E68" w14:textId="77777777" w:rsidR="00887387" w:rsidRDefault="00887387">
          <w:pPr>
            <w:pStyle w:val="TOC1"/>
            <w:tabs>
              <w:tab w:val="right" w:leader="dot" w:pos="9710"/>
            </w:tabs>
            <w:rPr>
              <w:noProof/>
            </w:rPr>
          </w:pPr>
          <w:hyperlink w:anchor="_Toc234933057" w:history="1">
            <w:r w:rsidRPr="00D4489F">
              <w:rPr>
                <w:rStyle w:val="Hyperlink"/>
                <w:b/>
                <w:bCs/>
                <w:noProof/>
              </w:rPr>
              <w:t>Answer Key Summary</w:t>
            </w:r>
            <w:r>
              <w:rPr>
                <w:noProof/>
              </w:rPr>
              <w:tab/>
            </w:r>
            <w:r>
              <w:rPr>
                <w:noProof/>
              </w:rPr>
              <w:fldChar w:fldCharType="begin"/>
            </w:r>
            <w:r>
              <w:rPr>
                <w:noProof/>
              </w:rPr>
              <w:instrText xml:space="preserve"> PAGEREF _Toc234933057 \h </w:instrText>
            </w:r>
            <w:r>
              <w:rPr>
                <w:noProof/>
              </w:rPr>
            </w:r>
            <w:r>
              <w:rPr>
                <w:noProof/>
              </w:rPr>
              <w:fldChar w:fldCharType="separate"/>
            </w:r>
            <w:r>
              <w:rPr>
                <w:noProof/>
              </w:rPr>
              <w:t>1</w:t>
            </w:r>
            <w:r>
              <w:rPr>
                <w:noProof/>
              </w:rPr>
              <w:fldChar w:fldCharType="end"/>
            </w:r>
          </w:hyperlink>
        </w:p>
        <w:p w14:paraId="342AA657" w14:textId="77777777" w:rsidR="00E1536E" w:rsidRDefault="00000000">
          <w:r>
            <w:fldChar w:fldCharType="end"/>
          </w:r>
        </w:p>
      </w:sdtContent>
    </w:sdt>
    <w:p w14:paraId="633C3809" w14:textId="77777777" w:rsidR="00E1536E" w:rsidRDefault="00000000">
      <w:r>
        <w:br w:type="page"/>
      </w:r>
    </w:p>
    <w:p w14:paraId="183EA8B5" w14:textId="77777777" w:rsidR="00E1536E" w:rsidRDefault="00000000">
      <w:pPr>
        <w:pStyle w:val="Heading1"/>
        <w:pBdr>
          <w:bottom w:val="single" w:sz="8" w:space="4" w:color="2E5395"/>
        </w:pBdr>
        <w:spacing w:before="360" w:after="160"/>
      </w:pPr>
      <w:bookmarkStart w:id="0" w:name="_Toc234933052"/>
      <w:r>
        <w:rPr>
          <w:b/>
          <w:bCs/>
          <w:color w:val="1F3864"/>
          <w:sz w:val="30"/>
          <w:szCs w:val="30"/>
        </w:rPr>
        <w:lastRenderedPageBreak/>
        <w:t>About This Practice Set</w:t>
      </w:r>
      <w:bookmarkEnd w:id="0"/>
    </w:p>
    <w:p w14:paraId="36DAEFC3" w14:textId="77777777" w:rsidR="00E1536E" w:rsidRDefault="00000000">
      <w:pPr>
        <w:spacing w:after="160" w:line="276" w:lineRule="auto"/>
      </w:pPr>
      <w:r>
        <w:rPr>
          <w:sz w:val="22"/>
          <w:szCs w:val="22"/>
        </w:rPr>
        <w:t>This document contains original, independently written practice questions modeled on the official DP-203: Data Engineering on Microsoft Azure exam skill domains: designing and implementing data storage, designing and developing data processing, designing and implementing data security, and monitoring and optimizing data storage and data processing.</w:t>
      </w:r>
    </w:p>
    <w:p w14:paraId="082CD4AD" w14:textId="77777777" w:rsidR="00E1536E" w:rsidRDefault="00000000">
      <w:pPr>
        <w:spacing w:after="160" w:line="276" w:lineRule="auto"/>
      </w:pPr>
      <w:r>
        <w:rPr>
          <w:sz w:val="22"/>
          <w:szCs w:val="22"/>
        </w:rPr>
        <w:t>These questions are written from scratch to test understanding of the underlying Azure data engineering concepts (Azure Data Lake Storage, Synapse Analytics, Azure Databricks, Azure Data Factory / Synapse Pipelines, Azure Stream Analytics, and data security features). They are study aids, not real exam questions, and are not guaranteed to reflect the exact scope, wording, or difficulty of the live certification exam.</w:t>
      </w:r>
    </w:p>
    <w:p w14:paraId="3AE7933E" w14:textId="77777777" w:rsidR="00E1536E" w:rsidRDefault="00000000">
      <w:pPr>
        <w:spacing w:after="160" w:line="276" w:lineRule="auto"/>
      </w:pPr>
      <w:r>
        <w:rPr>
          <w:i/>
          <w:iCs/>
          <w:sz w:val="22"/>
          <w:szCs w:val="22"/>
        </w:rPr>
        <w:t>Each question includes four answer options, the correct answer, and a discussion explaining the reasoning — similar in spirit to a study guide, but entirely original content.</w:t>
      </w:r>
    </w:p>
    <w:p w14:paraId="6108734F" w14:textId="77777777" w:rsidR="00E1536E" w:rsidRDefault="00000000">
      <w:r>
        <w:br w:type="page"/>
      </w:r>
    </w:p>
    <w:p w14:paraId="1C3C89F9" w14:textId="77777777" w:rsidR="00E1536E" w:rsidRDefault="00000000">
      <w:pPr>
        <w:pStyle w:val="Heading1"/>
        <w:pBdr>
          <w:bottom w:val="single" w:sz="8" w:space="4" w:color="2E5395"/>
        </w:pBdr>
        <w:spacing w:before="360" w:after="160"/>
      </w:pPr>
      <w:bookmarkStart w:id="1" w:name="_Toc234933053"/>
      <w:r>
        <w:rPr>
          <w:b/>
          <w:bCs/>
          <w:color w:val="1F3864"/>
          <w:sz w:val="30"/>
          <w:szCs w:val="30"/>
        </w:rPr>
        <w:lastRenderedPageBreak/>
        <w:t>Domain 1: Design and Implement Data Storage</w:t>
      </w:r>
      <w:bookmarkEnd w:id="1"/>
    </w:p>
    <w:p w14:paraId="5985DAFD" w14:textId="77777777" w:rsidR="00E1536E" w:rsidRDefault="00000000">
      <w:pPr>
        <w:spacing w:after="160" w:line="276" w:lineRule="auto"/>
      </w:pPr>
      <w:r>
        <w:rPr>
          <w:i/>
          <w:iCs/>
          <w:color w:val="595959"/>
        </w:rPr>
        <w:t>This domain covers designing Azure Data Lake Storage layouts, choosing file formats and partitioning strategies, and designing Synapse Analytics storage structures (distributions, indexing, and table types).</w:t>
      </w:r>
    </w:p>
    <w:p w14:paraId="7F2F0B53" w14:textId="77777777" w:rsidR="00E1536E" w:rsidRDefault="00000000">
      <w:pPr>
        <w:spacing w:before="240" w:after="80"/>
      </w:pPr>
      <w:r>
        <w:rPr>
          <w:b/>
          <w:bCs/>
          <w:color w:val="1F3864"/>
          <w:sz w:val="23"/>
          <w:szCs w:val="23"/>
        </w:rPr>
        <w:t>Question 1</w:t>
      </w:r>
    </w:p>
    <w:p w14:paraId="4AD2732D" w14:textId="77777777" w:rsidR="00E1536E" w:rsidRDefault="00000000">
      <w:pPr>
        <w:spacing w:after="160" w:line="276" w:lineRule="auto"/>
      </w:pPr>
      <w:r>
        <w:rPr>
          <w:sz w:val="22"/>
          <w:szCs w:val="22"/>
        </w:rPr>
        <w:t>You are designing a data lake that will hold several years of clickstream data. Analysts will run large-scale, column-heavy aggregation queries against this data using Synapse serverless SQL pools. Which file format should you choose to minimize query cost and maximize scan performance?</w:t>
      </w:r>
    </w:p>
    <w:p w14:paraId="0699614A" w14:textId="77777777" w:rsidR="00E1536E" w:rsidRDefault="00000000">
      <w:pPr>
        <w:spacing w:after="40"/>
        <w:ind w:left="360"/>
      </w:pPr>
      <w:r>
        <w:rPr>
          <w:sz w:val="21"/>
          <w:szCs w:val="21"/>
        </w:rPr>
        <w:t>A. CSV</w:t>
      </w:r>
    </w:p>
    <w:p w14:paraId="4536027D" w14:textId="77777777" w:rsidR="00E1536E" w:rsidRDefault="00000000">
      <w:pPr>
        <w:spacing w:after="40"/>
        <w:ind w:left="360"/>
      </w:pPr>
      <w:r>
        <w:rPr>
          <w:sz w:val="21"/>
          <w:szCs w:val="21"/>
        </w:rPr>
        <w:t>B. JSON</w:t>
      </w:r>
    </w:p>
    <w:p w14:paraId="440A4E80" w14:textId="77777777" w:rsidR="00E1536E" w:rsidRDefault="00000000">
      <w:pPr>
        <w:spacing w:after="40"/>
        <w:ind w:left="360"/>
      </w:pPr>
      <w:r>
        <w:rPr>
          <w:sz w:val="21"/>
          <w:szCs w:val="21"/>
        </w:rPr>
        <w:t>C. Parquet</w:t>
      </w:r>
    </w:p>
    <w:p w14:paraId="5A725D37" w14:textId="77777777" w:rsidR="00E1536E" w:rsidRDefault="00000000">
      <w:pPr>
        <w:spacing w:after="40"/>
        <w:ind w:left="360"/>
      </w:pPr>
      <w:r>
        <w:rPr>
          <w:sz w:val="21"/>
          <w:szCs w:val="21"/>
        </w:rPr>
        <w:t>D. Avro</w:t>
      </w:r>
    </w:p>
    <w:p w14:paraId="706EE33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C</w:t>
      </w:r>
    </w:p>
    <w:p w14:paraId="690FA5D2" w14:textId="77777777" w:rsidR="00E1536E" w:rsidRDefault="00000000">
      <w:pPr>
        <w:spacing w:before="40" w:after="200"/>
      </w:pPr>
      <w:r>
        <w:rPr>
          <w:b/>
          <w:bCs/>
          <w:color w:val="595959"/>
        </w:rPr>
        <w:t xml:space="preserve">Discussion: </w:t>
      </w:r>
      <w:r>
        <w:rPr>
          <w:color w:val="595959"/>
        </w:rPr>
        <w:t>Parquet is a columnar, compressed, splittable format. Because serverless SQL pools bill by data scanned, a columnar format lets the engine skip unread columns entirely, dramatically reducing bytes scanned for column-heavy aggregations. CSV and JSON are row-based and must be read in full; Avro is columnar-unfriendly since it is a row-based format best suited to write-heavy, schema-evolving streaming scenarios rather than large analytical scans.</w:t>
      </w:r>
    </w:p>
    <w:p w14:paraId="18595869" w14:textId="77777777" w:rsidR="00E1536E" w:rsidRDefault="00000000">
      <w:pPr>
        <w:spacing w:before="240" w:after="80"/>
      </w:pPr>
      <w:r>
        <w:rPr>
          <w:b/>
          <w:bCs/>
          <w:color w:val="1F3864"/>
          <w:sz w:val="23"/>
          <w:szCs w:val="23"/>
        </w:rPr>
        <w:t>Question 2</w:t>
      </w:r>
    </w:p>
    <w:p w14:paraId="36A175EF" w14:textId="77777777" w:rsidR="00E1536E" w:rsidRDefault="00000000">
      <w:pPr>
        <w:spacing w:after="160" w:line="276" w:lineRule="auto"/>
      </w:pPr>
      <w:r>
        <w:rPr>
          <w:sz w:val="22"/>
          <w:szCs w:val="22"/>
        </w:rPr>
        <w:t>A fact table in a Synapse dedicated SQL pool has 2 billion rows and is frequently joined to a dimension table on CustomerKey, and also frequently filtered and aggregated by CustomerKey. Which distribution strategy is most appropriate for the fact table?</w:t>
      </w:r>
    </w:p>
    <w:p w14:paraId="6B3617BB" w14:textId="77777777" w:rsidR="00E1536E" w:rsidRDefault="00000000">
      <w:pPr>
        <w:spacing w:after="40"/>
        <w:ind w:left="360"/>
      </w:pPr>
      <w:r>
        <w:rPr>
          <w:sz w:val="21"/>
          <w:szCs w:val="21"/>
        </w:rPr>
        <w:t>A. Round-robin distribution</w:t>
      </w:r>
    </w:p>
    <w:p w14:paraId="15394CD5" w14:textId="77777777" w:rsidR="00E1536E" w:rsidRDefault="00000000">
      <w:pPr>
        <w:spacing w:after="40"/>
        <w:ind w:left="360"/>
      </w:pPr>
      <w:r>
        <w:rPr>
          <w:sz w:val="21"/>
          <w:szCs w:val="21"/>
        </w:rPr>
        <w:t>B. Hash distribution on CustomerKey</w:t>
      </w:r>
    </w:p>
    <w:p w14:paraId="5245506F" w14:textId="77777777" w:rsidR="00E1536E" w:rsidRDefault="00000000">
      <w:pPr>
        <w:spacing w:after="40"/>
        <w:ind w:left="360"/>
      </w:pPr>
      <w:r>
        <w:rPr>
          <w:sz w:val="21"/>
          <w:szCs w:val="21"/>
        </w:rPr>
        <w:t>C. Replicated distribution</w:t>
      </w:r>
    </w:p>
    <w:p w14:paraId="482B8FFC" w14:textId="77777777" w:rsidR="00E1536E" w:rsidRDefault="00000000">
      <w:pPr>
        <w:spacing w:after="40"/>
        <w:ind w:left="360"/>
      </w:pPr>
      <w:r>
        <w:rPr>
          <w:sz w:val="21"/>
          <w:szCs w:val="21"/>
        </w:rPr>
        <w:t>D. Hash distribution on an auto-incrementing surrogate key unrelated to the joins</w:t>
      </w:r>
    </w:p>
    <w:p w14:paraId="4A3F925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3DDB447" w14:textId="77777777" w:rsidR="00E1536E" w:rsidRDefault="00000000">
      <w:pPr>
        <w:spacing w:before="40" w:after="200"/>
      </w:pPr>
      <w:r>
        <w:rPr>
          <w:b/>
          <w:bCs/>
          <w:color w:val="595959"/>
        </w:rPr>
        <w:t xml:space="preserve">Discussion: </w:t>
      </w:r>
      <w:r>
        <w:rPr>
          <w:color w:val="595959"/>
        </w:rPr>
        <w:t>Hash distribution on the join/filter key (CustomerKey) co-locates matching rows on the same compute node, avoiding costly data movement during joins and aggregations. Round-robin is simpler to load but forces data shuffling for joins. Replicated distribution is appropriate only for small dimension tables (typically under a few GB), not a 2-billion-row fact table, since every node would need a full copy.</w:t>
      </w:r>
    </w:p>
    <w:p w14:paraId="6B59C2C2" w14:textId="77777777" w:rsidR="00E1536E" w:rsidRDefault="00000000">
      <w:pPr>
        <w:spacing w:before="240" w:after="80"/>
      </w:pPr>
      <w:r>
        <w:rPr>
          <w:b/>
          <w:bCs/>
          <w:color w:val="1F3864"/>
          <w:sz w:val="23"/>
          <w:szCs w:val="23"/>
        </w:rPr>
        <w:t>Question 3</w:t>
      </w:r>
    </w:p>
    <w:p w14:paraId="6D918ACE" w14:textId="77777777" w:rsidR="00E1536E" w:rsidRDefault="00000000">
      <w:pPr>
        <w:spacing w:after="160" w:line="276" w:lineRule="auto"/>
      </w:pPr>
      <w:r>
        <w:rPr>
          <w:sz w:val="22"/>
          <w:szCs w:val="22"/>
        </w:rPr>
        <w:t>Which Azure Data Lake Storage Gen2 feature provides POSIX-compliant access control lists and enables efficient directory rename/move operations compared to a flat blob namespace?</w:t>
      </w:r>
    </w:p>
    <w:p w14:paraId="0386E445" w14:textId="77777777" w:rsidR="00E1536E" w:rsidRDefault="00000000">
      <w:pPr>
        <w:spacing w:after="40"/>
        <w:ind w:left="360"/>
      </w:pPr>
      <w:r>
        <w:rPr>
          <w:sz w:val="21"/>
          <w:szCs w:val="21"/>
        </w:rPr>
        <w:t>A. Soft delete</w:t>
      </w:r>
    </w:p>
    <w:p w14:paraId="68EFE00A" w14:textId="77777777" w:rsidR="00E1536E" w:rsidRDefault="00000000">
      <w:pPr>
        <w:spacing w:after="40"/>
        <w:ind w:left="360"/>
      </w:pPr>
      <w:r>
        <w:rPr>
          <w:sz w:val="21"/>
          <w:szCs w:val="21"/>
        </w:rPr>
        <w:t>B. Hierarchical namespace</w:t>
      </w:r>
    </w:p>
    <w:p w14:paraId="5572C995" w14:textId="77777777" w:rsidR="00E1536E" w:rsidRDefault="00000000">
      <w:pPr>
        <w:spacing w:after="40"/>
        <w:ind w:left="360"/>
      </w:pPr>
      <w:r>
        <w:rPr>
          <w:sz w:val="21"/>
          <w:szCs w:val="21"/>
        </w:rPr>
        <w:t>C. Blob versioning</w:t>
      </w:r>
    </w:p>
    <w:p w14:paraId="2FAC2CD3" w14:textId="77777777" w:rsidR="00E1536E" w:rsidRDefault="00000000">
      <w:pPr>
        <w:spacing w:after="40"/>
        <w:ind w:left="360"/>
      </w:pPr>
      <w:r>
        <w:rPr>
          <w:sz w:val="21"/>
          <w:szCs w:val="21"/>
        </w:rPr>
        <w:t>D. Immutable storage policies</w:t>
      </w:r>
    </w:p>
    <w:p w14:paraId="7B40705E"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7223BE8E" w14:textId="77777777" w:rsidR="00E1536E" w:rsidRDefault="00000000">
      <w:pPr>
        <w:spacing w:before="40" w:after="200"/>
      </w:pPr>
      <w:r>
        <w:rPr>
          <w:b/>
          <w:bCs/>
          <w:color w:val="595959"/>
        </w:rPr>
        <w:t xml:space="preserve">Discussion: </w:t>
      </w:r>
      <w:r>
        <w:rPr>
          <w:color w:val="595959"/>
        </w:rPr>
        <w:t>Hierarchical namespace (HNS) organizes objects into an actual directory/file tree rather than a flat key-value blob namespace, enabling atomic directory operations, POSIX-style ACLs at the directory and file level, and better performance for big data engines like Spark. This is the feature you must enable during storage account creation to get 'Data Lake Storage Gen2' capabilities on top of Blob Storage.</w:t>
      </w:r>
    </w:p>
    <w:p w14:paraId="605249E4" w14:textId="77777777" w:rsidR="00E1536E" w:rsidRDefault="00000000">
      <w:pPr>
        <w:spacing w:before="240" w:after="80"/>
      </w:pPr>
      <w:r>
        <w:rPr>
          <w:b/>
          <w:bCs/>
          <w:color w:val="1F3864"/>
          <w:sz w:val="23"/>
          <w:szCs w:val="23"/>
        </w:rPr>
        <w:lastRenderedPageBreak/>
        <w:t>Question 4</w:t>
      </w:r>
    </w:p>
    <w:p w14:paraId="4FE996DB" w14:textId="77777777" w:rsidR="00E1536E" w:rsidRDefault="00000000">
      <w:pPr>
        <w:spacing w:after="160" w:line="276" w:lineRule="auto"/>
      </w:pPr>
      <w:r>
        <w:rPr>
          <w:sz w:val="22"/>
          <w:szCs w:val="22"/>
        </w:rPr>
        <w:t>You are designing folder structure for a medallion-architecture data lake. Which folder naming pattern best reflects the recommended progression of data quality and refinement?</w:t>
      </w:r>
    </w:p>
    <w:p w14:paraId="4F4D2008" w14:textId="77777777" w:rsidR="00E1536E" w:rsidRDefault="00000000">
      <w:pPr>
        <w:spacing w:after="40"/>
        <w:ind w:left="360"/>
      </w:pPr>
      <w:r>
        <w:rPr>
          <w:sz w:val="21"/>
          <w:szCs w:val="21"/>
        </w:rPr>
        <w:t>A. /input, /output, /archive</w:t>
      </w:r>
    </w:p>
    <w:p w14:paraId="5CD2AFE4" w14:textId="77777777" w:rsidR="00E1536E" w:rsidRDefault="00000000">
      <w:pPr>
        <w:spacing w:after="40"/>
        <w:ind w:left="360"/>
      </w:pPr>
      <w:r>
        <w:rPr>
          <w:sz w:val="21"/>
          <w:szCs w:val="21"/>
        </w:rPr>
        <w:t>B. /raw, /curated, /published</w:t>
      </w:r>
    </w:p>
    <w:p w14:paraId="19B2A7A1" w14:textId="77777777" w:rsidR="00E1536E" w:rsidRDefault="00000000">
      <w:pPr>
        <w:spacing w:after="40"/>
        <w:ind w:left="360"/>
      </w:pPr>
      <w:r>
        <w:rPr>
          <w:sz w:val="21"/>
          <w:szCs w:val="21"/>
        </w:rPr>
        <w:t>C. /bronze, /silver, /gold</w:t>
      </w:r>
    </w:p>
    <w:p w14:paraId="75D5913E" w14:textId="77777777" w:rsidR="00E1536E" w:rsidRDefault="00000000">
      <w:pPr>
        <w:spacing w:after="40"/>
        <w:ind w:left="360"/>
      </w:pPr>
      <w:r>
        <w:rPr>
          <w:sz w:val="21"/>
          <w:szCs w:val="21"/>
        </w:rPr>
        <w:t>D. /dev, /test, /prod</w:t>
      </w:r>
    </w:p>
    <w:p w14:paraId="1D31FBD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C</w:t>
      </w:r>
    </w:p>
    <w:p w14:paraId="21978548" w14:textId="77777777" w:rsidR="00E1536E" w:rsidRDefault="00000000">
      <w:pPr>
        <w:spacing w:before="40" w:after="200"/>
      </w:pPr>
      <w:r>
        <w:rPr>
          <w:b/>
          <w:bCs/>
          <w:color w:val="595959"/>
        </w:rPr>
        <w:t xml:space="preserve">Discussion: </w:t>
      </w:r>
      <w:r>
        <w:rPr>
          <w:color w:val="595959"/>
        </w:rPr>
        <w:t>The medallion architecture pattern organizes data into bronze (raw, as-ingested), silver (cleansed and conformed), and gold (aggregated, business-ready) layers — this bronze/silver/gold terminology is the standard naming convention for that specific pattern. Option B describes a similar three-tier concept using different naming, but the question specifically asks for the medallion architecture's naming convention, which is bronze/silver/gold.</w:t>
      </w:r>
    </w:p>
    <w:p w14:paraId="4CE0DFA4" w14:textId="77777777" w:rsidR="00E1536E" w:rsidRDefault="00000000">
      <w:pPr>
        <w:spacing w:before="240" w:after="80"/>
      </w:pPr>
      <w:r>
        <w:rPr>
          <w:b/>
          <w:bCs/>
          <w:color w:val="1F3864"/>
          <w:sz w:val="23"/>
          <w:szCs w:val="23"/>
        </w:rPr>
        <w:t>Question 5</w:t>
      </w:r>
    </w:p>
    <w:p w14:paraId="69F0712A" w14:textId="77777777" w:rsidR="00E1536E" w:rsidRDefault="00000000">
      <w:pPr>
        <w:spacing w:after="160" w:line="276" w:lineRule="auto"/>
      </w:pPr>
      <w:r>
        <w:rPr>
          <w:sz w:val="22"/>
          <w:szCs w:val="22"/>
        </w:rPr>
        <w:t>A dimension table containing only 500 rows of static reference data (e.g., Country codes) is frequently joined to very large fact tables in a Synapse dedicated SQL pool. Which distribution type minimizes data movement for these joins?</w:t>
      </w:r>
    </w:p>
    <w:p w14:paraId="48324940" w14:textId="77777777" w:rsidR="00E1536E" w:rsidRDefault="00000000">
      <w:pPr>
        <w:spacing w:after="40"/>
        <w:ind w:left="360"/>
      </w:pPr>
      <w:r>
        <w:rPr>
          <w:sz w:val="21"/>
          <w:szCs w:val="21"/>
        </w:rPr>
        <w:t>A. Hash distribution</w:t>
      </w:r>
    </w:p>
    <w:p w14:paraId="4C30F2CB" w14:textId="77777777" w:rsidR="00E1536E" w:rsidRDefault="00000000">
      <w:pPr>
        <w:spacing w:after="40"/>
        <w:ind w:left="360"/>
      </w:pPr>
      <w:r>
        <w:rPr>
          <w:sz w:val="21"/>
          <w:szCs w:val="21"/>
        </w:rPr>
        <w:t>B. Round-robin distribution</w:t>
      </w:r>
    </w:p>
    <w:p w14:paraId="0CDF27B9" w14:textId="77777777" w:rsidR="00E1536E" w:rsidRDefault="00000000">
      <w:pPr>
        <w:spacing w:after="40"/>
        <w:ind w:left="360"/>
      </w:pPr>
      <w:r>
        <w:rPr>
          <w:sz w:val="21"/>
          <w:szCs w:val="21"/>
        </w:rPr>
        <w:t>C. Replicated distribution</w:t>
      </w:r>
    </w:p>
    <w:p w14:paraId="68038CBE" w14:textId="77777777" w:rsidR="00E1536E" w:rsidRDefault="00000000">
      <w:pPr>
        <w:spacing w:after="40"/>
        <w:ind w:left="360"/>
      </w:pPr>
      <w:r>
        <w:rPr>
          <w:sz w:val="21"/>
          <w:szCs w:val="21"/>
        </w:rPr>
        <w:t>D. Range distribution</w:t>
      </w:r>
    </w:p>
    <w:p w14:paraId="6B3B392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C</w:t>
      </w:r>
    </w:p>
    <w:p w14:paraId="5A0B743D" w14:textId="77777777" w:rsidR="00E1536E" w:rsidRDefault="00000000">
      <w:pPr>
        <w:spacing w:before="40" w:after="200"/>
      </w:pPr>
      <w:r>
        <w:rPr>
          <w:b/>
          <w:bCs/>
          <w:color w:val="595959"/>
        </w:rPr>
        <w:t xml:space="preserve">Discussion: </w:t>
      </w:r>
      <w:r>
        <w:rPr>
          <w:color w:val="595959"/>
        </w:rPr>
        <w:t>Replicated tables store a full copy of the table on every compute node, eliminating data movement entirely for joins against them. This is ideal for small, relatively static dimension tables. Hash distribution would be unnecessary overhead for such a small table, and round-robin would force shuffling during joins. Synapse dedicated pools do not offer a native 'range distribution' option.</w:t>
      </w:r>
    </w:p>
    <w:p w14:paraId="04772C7E" w14:textId="77777777" w:rsidR="00E1536E" w:rsidRDefault="00000000">
      <w:pPr>
        <w:spacing w:before="240" w:after="80"/>
      </w:pPr>
      <w:r>
        <w:rPr>
          <w:b/>
          <w:bCs/>
          <w:color w:val="1F3864"/>
          <w:sz w:val="23"/>
          <w:szCs w:val="23"/>
        </w:rPr>
        <w:t>Question 6</w:t>
      </w:r>
    </w:p>
    <w:p w14:paraId="6AF29990" w14:textId="77777777" w:rsidR="00E1536E" w:rsidRDefault="00000000">
      <w:pPr>
        <w:spacing w:after="160" w:line="276" w:lineRule="auto"/>
      </w:pPr>
      <w:r>
        <w:rPr>
          <w:sz w:val="22"/>
          <w:szCs w:val="22"/>
        </w:rPr>
        <w:t>You need to load a large batch of new data into a Synapse dedicated SQL pool fact table with minimal locking and downtime, then make it available atomically to readers. Which technique should you use?</w:t>
      </w:r>
    </w:p>
    <w:p w14:paraId="77FA2790" w14:textId="77777777" w:rsidR="00E1536E" w:rsidRDefault="00000000">
      <w:pPr>
        <w:spacing w:after="40"/>
        <w:ind w:left="360"/>
      </w:pPr>
      <w:r>
        <w:rPr>
          <w:sz w:val="21"/>
          <w:szCs w:val="21"/>
        </w:rPr>
        <w:t>A. INSERT INTO statement row by row</w:t>
      </w:r>
    </w:p>
    <w:p w14:paraId="52CCC210" w14:textId="77777777" w:rsidR="00E1536E" w:rsidRDefault="00000000">
      <w:pPr>
        <w:spacing w:after="40"/>
        <w:ind w:left="360"/>
      </w:pPr>
      <w:r>
        <w:rPr>
          <w:sz w:val="21"/>
          <w:szCs w:val="21"/>
        </w:rPr>
        <w:t>B. Partition switching using a staging table</w:t>
      </w:r>
    </w:p>
    <w:p w14:paraId="143DB84E" w14:textId="77777777" w:rsidR="00E1536E" w:rsidRDefault="00000000">
      <w:pPr>
        <w:spacing w:after="40"/>
        <w:ind w:left="360"/>
      </w:pPr>
      <w:r>
        <w:rPr>
          <w:sz w:val="21"/>
          <w:szCs w:val="21"/>
        </w:rPr>
        <w:t>C. TRUNCATE and re-INSERT the whole table</w:t>
      </w:r>
    </w:p>
    <w:p w14:paraId="1ED44FAC" w14:textId="77777777" w:rsidR="00E1536E" w:rsidRDefault="00000000">
      <w:pPr>
        <w:spacing w:after="40"/>
        <w:ind w:left="360"/>
      </w:pPr>
      <w:r>
        <w:rPr>
          <w:sz w:val="21"/>
          <w:szCs w:val="21"/>
        </w:rPr>
        <w:t>D. UPDATE STATISTICS after every load</w:t>
      </w:r>
    </w:p>
    <w:p w14:paraId="520129F6"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11B3B037" w14:textId="77777777" w:rsidR="00E1536E" w:rsidRDefault="00000000">
      <w:pPr>
        <w:spacing w:before="40" w:after="200"/>
      </w:pPr>
      <w:r>
        <w:rPr>
          <w:b/>
          <w:bCs/>
          <w:color w:val="595959"/>
        </w:rPr>
        <w:t xml:space="preserve">Discussion: </w:t>
      </w:r>
      <w:r>
        <w:rPr>
          <w:color w:val="595959"/>
        </w:rPr>
        <w:t>Partition switching loads data into a staging table with an identical schema and matching partition scheme, then switches the partition into the target table as a fast metadata-only operation. This avoids row-by-row locking, is nearly instantaneous regardless of data volume, and makes the new partition available atomically. Row-by-row inserts and full table reloads are far slower and cause much more contention.</w:t>
      </w:r>
    </w:p>
    <w:p w14:paraId="357BEC66" w14:textId="77777777" w:rsidR="00E1536E" w:rsidRDefault="00000000">
      <w:pPr>
        <w:spacing w:before="240" w:after="80"/>
      </w:pPr>
      <w:r>
        <w:rPr>
          <w:b/>
          <w:bCs/>
          <w:color w:val="1F3864"/>
          <w:sz w:val="23"/>
          <w:szCs w:val="23"/>
        </w:rPr>
        <w:t>Question 7</w:t>
      </w:r>
    </w:p>
    <w:p w14:paraId="6E28C44B" w14:textId="77777777" w:rsidR="00E1536E" w:rsidRDefault="00000000">
      <w:pPr>
        <w:spacing w:after="160" w:line="276" w:lineRule="auto"/>
      </w:pPr>
      <w:r>
        <w:rPr>
          <w:sz w:val="22"/>
          <w:szCs w:val="22"/>
        </w:rPr>
        <w:t>Which Synapse Analytics table type reads data directly from files in a data lake without duplicating the data into the database itself?</w:t>
      </w:r>
    </w:p>
    <w:p w14:paraId="2CFF56C7" w14:textId="77777777" w:rsidR="00E1536E" w:rsidRDefault="00000000">
      <w:pPr>
        <w:spacing w:after="40"/>
        <w:ind w:left="360"/>
      </w:pPr>
      <w:r>
        <w:rPr>
          <w:sz w:val="21"/>
          <w:szCs w:val="21"/>
        </w:rPr>
        <w:t>A. External table</w:t>
      </w:r>
    </w:p>
    <w:p w14:paraId="5AB0C890" w14:textId="77777777" w:rsidR="00E1536E" w:rsidRDefault="00000000">
      <w:pPr>
        <w:spacing w:after="40"/>
        <w:ind w:left="360"/>
      </w:pPr>
      <w:r>
        <w:rPr>
          <w:sz w:val="21"/>
          <w:szCs w:val="21"/>
        </w:rPr>
        <w:t>B. Clustered columnstore table</w:t>
      </w:r>
    </w:p>
    <w:p w14:paraId="4B0B25F6" w14:textId="77777777" w:rsidR="00E1536E" w:rsidRDefault="00000000">
      <w:pPr>
        <w:spacing w:after="40"/>
        <w:ind w:left="360"/>
      </w:pPr>
      <w:r>
        <w:rPr>
          <w:sz w:val="21"/>
          <w:szCs w:val="21"/>
        </w:rPr>
        <w:lastRenderedPageBreak/>
        <w:t>C. Heap table</w:t>
      </w:r>
    </w:p>
    <w:p w14:paraId="05BC2C8E" w14:textId="77777777" w:rsidR="00E1536E" w:rsidRDefault="00000000">
      <w:pPr>
        <w:spacing w:after="40"/>
        <w:ind w:left="360"/>
      </w:pPr>
      <w:r>
        <w:rPr>
          <w:sz w:val="21"/>
          <w:szCs w:val="21"/>
        </w:rPr>
        <w:t>D. Replicated table</w:t>
      </w:r>
    </w:p>
    <w:p w14:paraId="1F06036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4BE3D25" w14:textId="77777777" w:rsidR="00E1536E" w:rsidRDefault="00000000">
      <w:pPr>
        <w:spacing w:before="40" w:after="200"/>
      </w:pPr>
      <w:r>
        <w:rPr>
          <w:b/>
          <w:bCs/>
          <w:color w:val="595959"/>
        </w:rPr>
        <w:t xml:space="preserve">Discussion: </w:t>
      </w:r>
      <w:r>
        <w:rPr>
          <w:color w:val="595959"/>
        </w:rPr>
        <w:t>External tables define a schema over files that remain in external storage (such as ADLS Gen2), without copying the data into the SQL pool. This is commonly used with serverless SQL pools for querying the data lake directly, or in dedicated pools with PolyBase/COPY for staging loads.</w:t>
      </w:r>
    </w:p>
    <w:p w14:paraId="513C9865" w14:textId="77777777" w:rsidR="00E1536E" w:rsidRDefault="00000000">
      <w:pPr>
        <w:spacing w:before="240" w:after="80"/>
      </w:pPr>
      <w:r>
        <w:rPr>
          <w:b/>
          <w:bCs/>
          <w:color w:val="1F3864"/>
          <w:sz w:val="23"/>
          <w:szCs w:val="23"/>
        </w:rPr>
        <w:t>Question 8</w:t>
      </w:r>
    </w:p>
    <w:p w14:paraId="1CAF405F" w14:textId="77777777" w:rsidR="00E1536E" w:rsidRDefault="00000000">
      <w:pPr>
        <w:spacing w:after="160" w:line="276" w:lineRule="auto"/>
      </w:pPr>
      <w:r>
        <w:rPr>
          <w:sz w:val="22"/>
          <w:szCs w:val="22"/>
        </w:rPr>
        <w:t>For a fact table with over 60 million rows in a Synapse dedicated SQL pool, which index type generally provides the best combination of storage compression and query performance for analytical workloads?</w:t>
      </w:r>
    </w:p>
    <w:p w14:paraId="0A4542A6" w14:textId="77777777" w:rsidR="00E1536E" w:rsidRDefault="00000000">
      <w:pPr>
        <w:spacing w:after="40"/>
        <w:ind w:left="360"/>
      </w:pPr>
      <w:r>
        <w:rPr>
          <w:sz w:val="21"/>
          <w:szCs w:val="21"/>
        </w:rPr>
        <w:t>A. Heap</w:t>
      </w:r>
    </w:p>
    <w:p w14:paraId="1E1A8E62" w14:textId="77777777" w:rsidR="00E1536E" w:rsidRDefault="00000000">
      <w:pPr>
        <w:spacing w:after="40"/>
        <w:ind w:left="360"/>
      </w:pPr>
      <w:r>
        <w:rPr>
          <w:sz w:val="21"/>
          <w:szCs w:val="21"/>
        </w:rPr>
        <w:t>B. Clustered index (rowstore)</w:t>
      </w:r>
    </w:p>
    <w:p w14:paraId="7BD5024A" w14:textId="77777777" w:rsidR="00E1536E" w:rsidRDefault="00000000">
      <w:pPr>
        <w:spacing w:after="40"/>
        <w:ind w:left="360"/>
      </w:pPr>
      <w:r>
        <w:rPr>
          <w:sz w:val="21"/>
          <w:szCs w:val="21"/>
        </w:rPr>
        <w:t>C. Clustered columnstore index</w:t>
      </w:r>
    </w:p>
    <w:p w14:paraId="35C5D608" w14:textId="77777777" w:rsidR="00E1536E" w:rsidRDefault="00000000">
      <w:pPr>
        <w:spacing w:after="40"/>
        <w:ind w:left="360"/>
      </w:pPr>
      <w:r>
        <w:rPr>
          <w:sz w:val="21"/>
          <w:szCs w:val="21"/>
        </w:rPr>
        <w:t>D. Nonclustered index only</w:t>
      </w:r>
    </w:p>
    <w:p w14:paraId="01B0C23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C</w:t>
      </w:r>
    </w:p>
    <w:p w14:paraId="751721CC" w14:textId="77777777" w:rsidR="00E1536E" w:rsidRDefault="00000000">
      <w:pPr>
        <w:spacing w:before="40" w:after="200"/>
      </w:pPr>
      <w:r>
        <w:rPr>
          <w:b/>
          <w:bCs/>
          <w:color w:val="595959"/>
        </w:rPr>
        <w:t xml:space="preserve">Discussion: </w:t>
      </w:r>
      <w:r>
        <w:rPr>
          <w:color w:val="595959"/>
        </w:rPr>
        <w:t>Clustered columnstore indexes are the default and recommended choice for large fact tables in Synapse dedicated pools because they provide high compression ratios and fast scan/aggregation performance for analytical queries. Microsoft's general guidance is to use columnstore for tables with more than roughly 60 million rows; heaps or rowstore indexes are better suited to small dimension tables or staging tables with heavy single-row lookups.</w:t>
      </w:r>
    </w:p>
    <w:p w14:paraId="1378984F" w14:textId="77777777" w:rsidR="00E1536E" w:rsidRDefault="00000000">
      <w:pPr>
        <w:spacing w:before="240" w:after="80"/>
      </w:pPr>
      <w:r>
        <w:rPr>
          <w:b/>
          <w:bCs/>
          <w:color w:val="1F3864"/>
          <w:sz w:val="23"/>
          <w:szCs w:val="23"/>
        </w:rPr>
        <w:t>Question 9</w:t>
      </w:r>
    </w:p>
    <w:p w14:paraId="1477C939" w14:textId="77777777" w:rsidR="00E1536E" w:rsidRDefault="00000000">
      <w:pPr>
        <w:spacing w:after="160" w:line="276" w:lineRule="auto"/>
      </w:pPr>
      <w:r>
        <w:rPr>
          <w:sz w:val="22"/>
          <w:szCs w:val="22"/>
        </w:rPr>
        <w:t>You are choosing a file format for a streaming ingestion pipeline where the schema is expected to evolve frequently (new fields added over time) and files will primarily be consumed by downstream row-based processing systems. Which format is most appropriate?</w:t>
      </w:r>
    </w:p>
    <w:p w14:paraId="526F3DDD" w14:textId="77777777" w:rsidR="00E1536E" w:rsidRDefault="00000000">
      <w:pPr>
        <w:spacing w:after="40"/>
        <w:ind w:left="360"/>
      </w:pPr>
      <w:r>
        <w:rPr>
          <w:sz w:val="21"/>
          <w:szCs w:val="21"/>
        </w:rPr>
        <w:t>A. Parquet</w:t>
      </w:r>
    </w:p>
    <w:p w14:paraId="10A51CEE" w14:textId="77777777" w:rsidR="00E1536E" w:rsidRDefault="00000000">
      <w:pPr>
        <w:spacing w:after="40"/>
        <w:ind w:left="360"/>
      </w:pPr>
      <w:r>
        <w:rPr>
          <w:sz w:val="21"/>
          <w:szCs w:val="21"/>
        </w:rPr>
        <w:t>B. Avro</w:t>
      </w:r>
    </w:p>
    <w:p w14:paraId="2953A18A" w14:textId="77777777" w:rsidR="00E1536E" w:rsidRDefault="00000000">
      <w:pPr>
        <w:spacing w:after="40"/>
        <w:ind w:left="360"/>
      </w:pPr>
      <w:r>
        <w:rPr>
          <w:sz w:val="21"/>
          <w:szCs w:val="21"/>
        </w:rPr>
        <w:t>C. ORC</w:t>
      </w:r>
    </w:p>
    <w:p w14:paraId="08690520" w14:textId="77777777" w:rsidR="00E1536E" w:rsidRDefault="00000000">
      <w:pPr>
        <w:spacing w:after="40"/>
        <w:ind w:left="360"/>
      </w:pPr>
      <w:r>
        <w:rPr>
          <w:sz w:val="21"/>
          <w:szCs w:val="21"/>
        </w:rPr>
        <w:t>D. Plain text</w:t>
      </w:r>
    </w:p>
    <w:p w14:paraId="3FF655DF"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8491D28" w14:textId="77777777" w:rsidR="00E1536E" w:rsidRDefault="00000000">
      <w:pPr>
        <w:spacing w:before="40" w:after="200"/>
      </w:pPr>
      <w:r>
        <w:rPr>
          <w:b/>
          <w:bCs/>
          <w:color w:val="595959"/>
        </w:rPr>
        <w:t xml:space="preserve">Discussion: </w:t>
      </w:r>
      <w:r>
        <w:rPr>
          <w:color w:val="595959"/>
        </w:rPr>
        <w:t>Avro is a row-based format with strong native support for schema evolution (embedding the schema with the data) and is widely used in streaming/messaging pipelines such as those integrating with Kafka or Event Hubs. Parquet and ORC are columnar formats better suited to analytical batch-read workloads, not frequent schema changes during write-heavy streaming ingestion.</w:t>
      </w:r>
    </w:p>
    <w:p w14:paraId="57F07CDE" w14:textId="77777777" w:rsidR="00E1536E" w:rsidRDefault="00000000">
      <w:pPr>
        <w:spacing w:before="240" w:after="80"/>
      </w:pPr>
      <w:r>
        <w:rPr>
          <w:b/>
          <w:bCs/>
          <w:color w:val="1F3864"/>
          <w:sz w:val="23"/>
          <w:szCs w:val="23"/>
        </w:rPr>
        <w:t>Question 10</w:t>
      </w:r>
    </w:p>
    <w:p w14:paraId="3FF33BB9" w14:textId="77777777" w:rsidR="00E1536E" w:rsidRDefault="00000000">
      <w:pPr>
        <w:spacing w:after="160" w:line="276" w:lineRule="auto"/>
      </w:pPr>
      <w:r>
        <w:rPr>
          <w:sz w:val="22"/>
          <w:szCs w:val="22"/>
        </w:rPr>
        <w:t>You are loading incoming files into a staging table before any joins or filters are applied, and the load pattern is unpredictable with no natural key to distribute on. Which distribution strategy is most appropriate for this staging table?</w:t>
      </w:r>
    </w:p>
    <w:p w14:paraId="7146F156" w14:textId="77777777" w:rsidR="00E1536E" w:rsidRDefault="00000000">
      <w:pPr>
        <w:spacing w:after="40"/>
        <w:ind w:left="360"/>
      </w:pPr>
      <w:r>
        <w:rPr>
          <w:sz w:val="21"/>
          <w:szCs w:val="21"/>
        </w:rPr>
        <w:t>A. Hash distribution on the primary key</w:t>
      </w:r>
    </w:p>
    <w:p w14:paraId="49A554DF" w14:textId="77777777" w:rsidR="00E1536E" w:rsidRDefault="00000000">
      <w:pPr>
        <w:spacing w:after="40"/>
        <w:ind w:left="360"/>
      </w:pPr>
      <w:r>
        <w:rPr>
          <w:sz w:val="21"/>
          <w:szCs w:val="21"/>
        </w:rPr>
        <w:t>B. Round-robin distribution</w:t>
      </w:r>
    </w:p>
    <w:p w14:paraId="66B5C6C0" w14:textId="77777777" w:rsidR="00E1536E" w:rsidRDefault="00000000">
      <w:pPr>
        <w:spacing w:after="40"/>
        <w:ind w:left="360"/>
      </w:pPr>
      <w:r>
        <w:rPr>
          <w:sz w:val="21"/>
          <w:szCs w:val="21"/>
        </w:rPr>
        <w:t>C. Replicated distribution</w:t>
      </w:r>
    </w:p>
    <w:p w14:paraId="6696A87C" w14:textId="77777777" w:rsidR="00E1536E" w:rsidRDefault="00000000">
      <w:pPr>
        <w:spacing w:after="40"/>
        <w:ind w:left="360"/>
      </w:pPr>
      <w:r>
        <w:rPr>
          <w:sz w:val="21"/>
          <w:szCs w:val="21"/>
        </w:rPr>
        <w:t>D. Hash distribution on a randomly generated GUID column</w:t>
      </w:r>
    </w:p>
    <w:p w14:paraId="3CCA9D1A"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43F9B22E" w14:textId="77777777" w:rsidR="00E1536E" w:rsidRDefault="00000000">
      <w:pPr>
        <w:spacing w:before="40" w:after="200"/>
      </w:pPr>
      <w:r>
        <w:rPr>
          <w:b/>
          <w:bCs/>
          <w:color w:val="595959"/>
        </w:rPr>
        <w:t xml:space="preserve">Discussion: </w:t>
      </w:r>
      <w:r>
        <w:rPr>
          <w:color w:val="595959"/>
        </w:rPr>
        <w:t xml:space="preserve">Round-robin distribution spreads rows evenly across compute nodes without regard to data values, which is ideal for staging tables where you simply need fast, balanced loading and do not yet know (or need) a meaningful join </w:t>
      </w:r>
      <w:r>
        <w:rPr>
          <w:color w:val="595959"/>
        </w:rPr>
        <w:lastRenderedPageBreak/>
        <w:t>key. It avoids the overhead of computing a hash and avoids skew, though it will require data movement later once the data is joined or aggregated.</w:t>
      </w:r>
    </w:p>
    <w:p w14:paraId="5D357057" w14:textId="77777777" w:rsidR="00E1536E" w:rsidRDefault="00000000">
      <w:pPr>
        <w:spacing w:before="240" w:after="80"/>
      </w:pPr>
      <w:r>
        <w:rPr>
          <w:b/>
          <w:bCs/>
          <w:color w:val="1F3864"/>
          <w:sz w:val="23"/>
          <w:szCs w:val="23"/>
        </w:rPr>
        <w:t>Question 11</w:t>
      </w:r>
    </w:p>
    <w:p w14:paraId="6623AD71" w14:textId="77777777" w:rsidR="00E1536E" w:rsidRDefault="00000000">
      <w:pPr>
        <w:spacing w:after="160" w:line="276" w:lineRule="auto"/>
      </w:pPr>
      <w:r>
        <w:rPr>
          <w:sz w:val="22"/>
          <w:szCs w:val="22"/>
        </w:rPr>
        <w:t>Compared to Parquet, what is a key characteristic of the ORC (Optimized Row Columnar) file format?</w:t>
      </w:r>
    </w:p>
    <w:p w14:paraId="01C1C137" w14:textId="77777777" w:rsidR="00E1536E" w:rsidRDefault="00000000">
      <w:pPr>
        <w:spacing w:after="40"/>
        <w:ind w:left="360"/>
      </w:pPr>
      <w:r>
        <w:rPr>
          <w:sz w:val="21"/>
          <w:szCs w:val="21"/>
        </w:rPr>
        <w:t>A. ORC is a row-based format with no compression support</w:t>
      </w:r>
    </w:p>
    <w:p w14:paraId="011E0372" w14:textId="77777777" w:rsidR="00E1536E" w:rsidRDefault="00000000">
      <w:pPr>
        <w:spacing w:after="40"/>
        <w:ind w:left="360"/>
      </w:pPr>
      <w:r>
        <w:rPr>
          <w:sz w:val="21"/>
          <w:szCs w:val="21"/>
        </w:rPr>
        <w:t>B. ORC is also a columnar, compressed format, historically more associated with the Hive/Hadoop ecosystem, while Parquet has broader tooling support across the Azure/Spark/Synapse ecosystem</w:t>
      </w:r>
    </w:p>
    <w:p w14:paraId="7776E330" w14:textId="77777777" w:rsidR="00E1536E" w:rsidRDefault="00000000">
      <w:pPr>
        <w:spacing w:after="40"/>
        <w:ind w:left="360"/>
      </w:pPr>
      <w:r>
        <w:rPr>
          <w:sz w:val="21"/>
          <w:szCs w:val="21"/>
        </w:rPr>
        <w:t>C. ORC cannot be queried by Spark under any circumstances</w:t>
      </w:r>
    </w:p>
    <w:p w14:paraId="26F690CF" w14:textId="77777777" w:rsidR="00E1536E" w:rsidRDefault="00000000">
      <w:pPr>
        <w:spacing w:after="40"/>
        <w:ind w:left="360"/>
      </w:pPr>
      <w:r>
        <w:rPr>
          <w:sz w:val="21"/>
          <w:szCs w:val="21"/>
        </w:rPr>
        <w:t>D. ORC does not support predicate pushdown</w:t>
      </w:r>
    </w:p>
    <w:p w14:paraId="5C1E1CE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A47C39B" w14:textId="77777777" w:rsidR="00E1536E" w:rsidRDefault="00000000">
      <w:pPr>
        <w:spacing w:before="40" w:after="200"/>
      </w:pPr>
      <w:r>
        <w:rPr>
          <w:b/>
          <w:bCs/>
          <w:color w:val="595959"/>
        </w:rPr>
        <w:t xml:space="preserve">Discussion: </w:t>
      </w:r>
      <w:r>
        <w:rPr>
          <w:color w:val="595959"/>
        </w:rPr>
        <w:t>Both ORC and Parquet are columnar, compressed, splittable formats with predicate pushdown support, and both can be read by Spark and Synapse. The practical distinction for exam purposes is ecosystem convention: Parquet has become the more broadly adopted default in the Azure/Databricks/Synapse world, while ORC originated in, and is more strongly associated with, the Hive/Hadoop ecosystem.</w:t>
      </w:r>
    </w:p>
    <w:p w14:paraId="7E27C42E" w14:textId="77777777" w:rsidR="00E1536E" w:rsidRDefault="00000000">
      <w:pPr>
        <w:spacing w:before="240" w:after="80"/>
      </w:pPr>
      <w:r>
        <w:rPr>
          <w:b/>
          <w:bCs/>
          <w:color w:val="1F3864"/>
          <w:sz w:val="23"/>
          <w:szCs w:val="23"/>
        </w:rPr>
        <w:t>Question 12</w:t>
      </w:r>
    </w:p>
    <w:p w14:paraId="569E25BA" w14:textId="77777777" w:rsidR="00E1536E" w:rsidRDefault="00000000">
      <w:pPr>
        <w:spacing w:after="160" w:line="276" w:lineRule="auto"/>
      </w:pPr>
      <w:r>
        <w:rPr>
          <w:sz w:val="22"/>
          <w:szCs w:val="22"/>
        </w:rPr>
        <w:t>You want to automatically move blobs in a storage account to the Cool tier after 30 days of no access, and to the Archive tier after 180 days, to reduce storage costs without manual intervention. Which feature should you configure?</w:t>
      </w:r>
    </w:p>
    <w:p w14:paraId="0C1A24B8" w14:textId="77777777" w:rsidR="00E1536E" w:rsidRDefault="00000000">
      <w:pPr>
        <w:spacing w:after="40"/>
        <w:ind w:left="360"/>
      </w:pPr>
      <w:r>
        <w:rPr>
          <w:sz w:val="21"/>
          <w:szCs w:val="21"/>
        </w:rPr>
        <w:t>A. Blob lifecycle management policy</w:t>
      </w:r>
    </w:p>
    <w:p w14:paraId="61FF59A5" w14:textId="77777777" w:rsidR="00E1536E" w:rsidRDefault="00000000">
      <w:pPr>
        <w:spacing w:after="40"/>
        <w:ind w:left="360"/>
      </w:pPr>
      <w:r>
        <w:rPr>
          <w:sz w:val="21"/>
          <w:szCs w:val="21"/>
        </w:rPr>
        <w:t>B. Soft delete</w:t>
      </w:r>
    </w:p>
    <w:p w14:paraId="1C1EEEA1" w14:textId="77777777" w:rsidR="00E1536E" w:rsidRDefault="00000000">
      <w:pPr>
        <w:spacing w:after="40"/>
        <w:ind w:left="360"/>
      </w:pPr>
      <w:r>
        <w:rPr>
          <w:sz w:val="21"/>
          <w:szCs w:val="21"/>
        </w:rPr>
        <w:t>C. Immutable blob storage</w:t>
      </w:r>
    </w:p>
    <w:p w14:paraId="69B5483D" w14:textId="77777777" w:rsidR="00E1536E" w:rsidRDefault="00000000">
      <w:pPr>
        <w:spacing w:after="40"/>
        <w:ind w:left="360"/>
      </w:pPr>
      <w:r>
        <w:rPr>
          <w:sz w:val="21"/>
          <w:szCs w:val="21"/>
        </w:rPr>
        <w:t>D. Shared access signature expiration</w:t>
      </w:r>
    </w:p>
    <w:p w14:paraId="6AA13D6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6BC7752" w14:textId="77777777" w:rsidR="00E1536E" w:rsidRDefault="00000000">
      <w:pPr>
        <w:spacing w:before="40" w:after="200"/>
      </w:pPr>
      <w:r>
        <w:rPr>
          <w:b/>
          <w:bCs/>
          <w:color w:val="595959"/>
        </w:rPr>
        <w:t xml:space="preserve">Discussion: </w:t>
      </w:r>
      <w:r>
        <w:rPr>
          <w:color w:val="595959"/>
        </w:rPr>
        <w:t>Lifecycle management policies let you define rules that automatically transition blobs between access tiers (Hot, Cool, Archive) or delete them based on age or last-access-time conditions, without requiring manual or scripted intervention. This is the standard way to optimize storage cost for data that is accessed less frequently over time.</w:t>
      </w:r>
    </w:p>
    <w:p w14:paraId="473A70C3" w14:textId="77777777" w:rsidR="00E1536E" w:rsidRDefault="00000000">
      <w:pPr>
        <w:spacing w:before="240" w:after="80"/>
      </w:pPr>
      <w:r>
        <w:rPr>
          <w:b/>
          <w:bCs/>
          <w:color w:val="1F3864"/>
          <w:sz w:val="23"/>
          <w:szCs w:val="23"/>
        </w:rPr>
        <w:t>Question 13</w:t>
      </w:r>
    </w:p>
    <w:p w14:paraId="2804B8DD" w14:textId="77777777" w:rsidR="00E1536E" w:rsidRDefault="00000000">
      <w:pPr>
        <w:spacing w:after="160" w:line="276" w:lineRule="auto"/>
      </w:pPr>
      <w:r>
        <w:rPr>
          <w:sz w:val="22"/>
          <w:szCs w:val="22"/>
        </w:rPr>
        <w:t>In a Synapse serverless SQL pool, which T-SQL function allows you to query data directly from files in a data lake (e.g., Parquet or CSV) ad hoc, without first creating a persistent external table?</w:t>
      </w:r>
    </w:p>
    <w:p w14:paraId="5834CFD3" w14:textId="77777777" w:rsidR="00E1536E" w:rsidRDefault="00000000">
      <w:pPr>
        <w:spacing w:after="40"/>
        <w:ind w:left="360"/>
      </w:pPr>
      <w:r>
        <w:rPr>
          <w:sz w:val="21"/>
          <w:szCs w:val="21"/>
        </w:rPr>
        <w:t>A. OPENROWSET</w:t>
      </w:r>
    </w:p>
    <w:p w14:paraId="7D15ADD0" w14:textId="77777777" w:rsidR="00E1536E" w:rsidRDefault="00000000">
      <w:pPr>
        <w:spacing w:after="40"/>
        <w:ind w:left="360"/>
      </w:pPr>
      <w:r>
        <w:rPr>
          <w:sz w:val="21"/>
          <w:szCs w:val="21"/>
        </w:rPr>
        <w:t>B. sp_executesql</w:t>
      </w:r>
    </w:p>
    <w:p w14:paraId="43B9EE70" w14:textId="77777777" w:rsidR="00E1536E" w:rsidRDefault="00000000">
      <w:pPr>
        <w:spacing w:after="40"/>
        <w:ind w:left="360"/>
      </w:pPr>
      <w:r>
        <w:rPr>
          <w:sz w:val="21"/>
          <w:szCs w:val="21"/>
        </w:rPr>
        <w:t>C. BULK INSERT</w:t>
      </w:r>
    </w:p>
    <w:p w14:paraId="4EFD0B7D" w14:textId="77777777" w:rsidR="00E1536E" w:rsidRDefault="00000000">
      <w:pPr>
        <w:spacing w:after="40"/>
        <w:ind w:left="360"/>
      </w:pPr>
      <w:r>
        <w:rPr>
          <w:sz w:val="21"/>
          <w:szCs w:val="21"/>
        </w:rPr>
        <w:t>D. CREATE TABLE AS SELECT</w:t>
      </w:r>
    </w:p>
    <w:p w14:paraId="5CAE9B3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318580E5" w14:textId="77777777" w:rsidR="00E1536E" w:rsidRDefault="00000000">
      <w:pPr>
        <w:spacing w:before="40" w:after="200"/>
      </w:pPr>
      <w:r>
        <w:rPr>
          <w:b/>
          <w:bCs/>
          <w:color w:val="595959"/>
        </w:rPr>
        <w:t xml:space="preserve">Discussion: </w:t>
      </w:r>
      <w:r>
        <w:rPr>
          <w:color w:val="595959"/>
        </w:rPr>
        <w:t>OPENROWSET allows you to query data directly from files in external storage by specifying the file path and format inline in a SELECT statement, without the upfront step of defining a persistent external table — well suited for ad hoc exploration of data lake files.</w:t>
      </w:r>
    </w:p>
    <w:p w14:paraId="69AEAAF4" w14:textId="77777777" w:rsidR="00E1536E" w:rsidRDefault="00000000">
      <w:pPr>
        <w:spacing w:before="240" w:after="80"/>
      </w:pPr>
      <w:r>
        <w:rPr>
          <w:b/>
          <w:bCs/>
          <w:color w:val="1F3864"/>
          <w:sz w:val="23"/>
          <w:szCs w:val="23"/>
        </w:rPr>
        <w:t>Question 14</w:t>
      </w:r>
    </w:p>
    <w:p w14:paraId="6CE143B4" w14:textId="77777777" w:rsidR="00E1536E" w:rsidRDefault="00000000">
      <w:pPr>
        <w:spacing w:after="160" w:line="276" w:lineRule="auto"/>
      </w:pPr>
      <w:r>
        <w:rPr>
          <w:sz w:val="22"/>
          <w:szCs w:val="22"/>
        </w:rPr>
        <w:t>A dataset in the data lake is partitioned into folders by year, month, and day (e.g., /sales/year=2026/month=07/day=14/). What is the primary performance benefit of this folder structure when queried by a date-filtered query?</w:t>
      </w:r>
    </w:p>
    <w:p w14:paraId="18EF5444" w14:textId="77777777" w:rsidR="00E1536E" w:rsidRDefault="00000000">
      <w:pPr>
        <w:spacing w:after="40"/>
        <w:ind w:left="360"/>
      </w:pPr>
      <w:r>
        <w:rPr>
          <w:sz w:val="21"/>
          <w:szCs w:val="21"/>
        </w:rPr>
        <w:lastRenderedPageBreak/>
        <w:t>A. It reduces the file format's compression ratio</w:t>
      </w:r>
    </w:p>
    <w:p w14:paraId="3080828E" w14:textId="77777777" w:rsidR="00E1536E" w:rsidRDefault="00000000">
      <w:pPr>
        <w:spacing w:after="40"/>
        <w:ind w:left="360"/>
      </w:pPr>
      <w:r>
        <w:rPr>
          <w:sz w:val="21"/>
          <w:szCs w:val="21"/>
        </w:rPr>
        <w:t>B. It enables partition pruning, so only the relevant date folders are scanned instead of the entire dataset</w:t>
      </w:r>
    </w:p>
    <w:p w14:paraId="4D1D50DC" w14:textId="77777777" w:rsidR="00E1536E" w:rsidRDefault="00000000">
      <w:pPr>
        <w:spacing w:after="40"/>
        <w:ind w:left="360"/>
      </w:pPr>
      <w:r>
        <w:rPr>
          <w:sz w:val="21"/>
          <w:szCs w:val="21"/>
        </w:rPr>
        <w:t>C. It automatically encrypts the data within each folder</w:t>
      </w:r>
    </w:p>
    <w:p w14:paraId="78B3E880" w14:textId="77777777" w:rsidR="00E1536E" w:rsidRDefault="00000000">
      <w:pPr>
        <w:spacing w:after="40"/>
        <w:ind w:left="360"/>
      </w:pPr>
      <w:r>
        <w:rPr>
          <w:sz w:val="21"/>
          <w:szCs w:val="21"/>
        </w:rPr>
        <w:t>D. It converts the files to a columnar format automatically</w:t>
      </w:r>
    </w:p>
    <w:p w14:paraId="28EB7BE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CFC0023" w14:textId="77777777" w:rsidR="00E1536E" w:rsidRDefault="00000000">
      <w:pPr>
        <w:spacing w:before="40" w:after="200"/>
      </w:pPr>
      <w:r>
        <w:rPr>
          <w:b/>
          <w:bCs/>
          <w:color w:val="595959"/>
        </w:rPr>
        <w:t xml:space="preserve">Discussion: </w:t>
      </w:r>
      <w:r>
        <w:rPr>
          <w:color w:val="595959"/>
        </w:rPr>
        <w:t>Partitioning files into a folder hierarchy that matches common filter predicates (such as date) allows query engines like Spark or Synapse serverless SQL to skip folders that fall outside the filter range entirely, reducing the amount of data scanned and improving query performance and cost — this is partition pruning applied at the file/folder level.</w:t>
      </w:r>
    </w:p>
    <w:p w14:paraId="1A9E2EA9" w14:textId="77777777" w:rsidR="00E1536E" w:rsidRDefault="00000000">
      <w:pPr>
        <w:spacing w:before="240" w:after="80"/>
      </w:pPr>
      <w:r>
        <w:rPr>
          <w:b/>
          <w:bCs/>
          <w:color w:val="1F3864"/>
          <w:sz w:val="23"/>
          <w:szCs w:val="23"/>
        </w:rPr>
        <w:t>Question 15</w:t>
      </w:r>
    </w:p>
    <w:p w14:paraId="4170CB42" w14:textId="77777777" w:rsidR="00E1536E" w:rsidRDefault="00000000">
      <w:pPr>
        <w:spacing w:after="160" w:line="276" w:lineRule="auto"/>
      </w:pPr>
      <w:r>
        <w:rPr>
          <w:sz w:val="22"/>
          <w:szCs w:val="22"/>
        </w:rPr>
        <w:t>Why is it important to keep table statistics up to date on large tables in a Synapse dedicated SQL pool?</w:t>
      </w:r>
    </w:p>
    <w:p w14:paraId="1F326FDB" w14:textId="77777777" w:rsidR="00E1536E" w:rsidRDefault="00000000">
      <w:pPr>
        <w:spacing w:after="40"/>
        <w:ind w:left="360"/>
      </w:pPr>
      <w:r>
        <w:rPr>
          <w:sz w:val="21"/>
          <w:szCs w:val="21"/>
        </w:rPr>
        <w:t>A. Statistics are only used for backup and restore operations</w:t>
      </w:r>
    </w:p>
    <w:p w14:paraId="6CF9E5F8" w14:textId="77777777" w:rsidR="00E1536E" w:rsidRDefault="00000000">
      <w:pPr>
        <w:spacing w:after="40"/>
        <w:ind w:left="360"/>
      </w:pPr>
      <w:r>
        <w:rPr>
          <w:sz w:val="21"/>
          <w:szCs w:val="21"/>
        </w:rPr>
        <w:t>B. The query optimizer relies on statistics to estimate row counts and choose an efficient query/distribution plan; stale statistics can lead to poor plan choices</w:t>
      </w:r>
    </w:p>
    <w:p w14:paraId="49F84AE3" w14:textId="77777777" w:rsidR="00E1536E" w:rsidRDefault="00000000">
      <w:pPr>
        <w:spacing w:after="40"/>
        <w:ind w:left="360"/>
      </w:pPr>
      <w:r>
        <w:rPr>
          <w:sz w:val="21"/>
          <w:szCs w:val="21"/>
        </w:rPr>
        <w:t>C. Statistics automatically encrypt the table when enabled</w:t>
      </w:r>
    </w:p>
    <w:p w14:paraId="555DC09A" w14:textId="77777777" w:rsidR="00E1536E" w:rsidRDefault="00000000">
      <w:pPr>
        <w:spacing w:after="40"/>
        <w:ind w:left="360"/>
      </w:pPr>
      <w:r>
        <w:rPr>
          <w:sz w:val="21"/>
          <w:szCs w:val="21"/>
        </w:rPr>
        <w:t>D. Statistics control which users have permission to query the table</w:t>
      </w:r>
    </w:p>
    <w:p w14:paraId="08B2C17F"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4CB5C7AE" w14:textId="77777777" w:rsidR="00E1536E" w:rsidRDefault="00000000">
      <w:pPr>
        <w:spacing w:before="40" w:after="200"/>
      </w:pPr>
      <w:r>
        <w:rPr>
          <w:b/>
          <w:bCs/>
          <w:color w:val="595959"/>
        </w:rPr>
        <w:t xml:space="preserve">Discussion: </w:t>
      </w:r>
      <w:r>
        <w:rPr>
          <w:color w:val="595959"/>
        </w:rPr>
        <w:t>The query optimizer uses statistics (data distribution, cardinality estimates) to choose an efficient execution plan, including decisions about join strategies and data movement. If statistics are outdated relative to the actual data, the optimizer may choose an inefficient plan, so regularly updating statistics (or relying on auto-create/auto-update statistics where supported) is an important performance practice.</w:t>
      </w:r>
    </w:p>
    <w:p w14:paraId="74BA2DEF" w14:textId="77777777" w:rsidR="00E1536E" w:rsidRDefault="00000000">
      <w:pPr>
        <w:spacing w:before="240" w:after="80"/>
      </w:pPr>
      <w:r>
        <w:rPr>
          <w:b/>
          <w:bCs/>
          <w:color w:val="1F3864"/>
          <w:sz w:val="23"/>
          <w:szCs w:val="23"/>
        </w:rPr>
        <w:t>Question 16</w:t>
      </w:r>
    </w:p>
    <w:p w14:paraId="25810DDB" w14:textId="77777777" w:rsidR="00E1536E" w:rsidRDefault="00000000">
      <w:pPr>
        <w:spacing w:after="160" w:line="276" w:lineRule="auto"/>
      </w:pPr>
      <w:r>
        <w:rPr>
          <w:sz w:val="22"/>
          <w:szCs w:val="22"/>
        </w:rPr>
        <w:t>You need ACID transaction guarantees, support for concurrent readers and writers, and the ability to time-travel to previous versions of a data lake table, on top of Parquet-based storage. Which technology should you use?</w:t>
      </w:r>
    </w:p>
    <w:p w14:paraId="62FD50EA" w14:textId="77777777" w:rsidR="00E1536E" w:rsidRDefault="00000000">
      <w:pPr>
        <w:spacing w:after="40"/>
        <w:ind w:left="360"/>
      </w:pPr>
      <w:r>
        <w:rPr>
          <w:sz w:val="21"/>
          <w:szCs w:val="21"/>
        </w:rPr>
        <w:t>A. Plain Parquet files with no additional layer</w:t>
      </w:r>
    </w:p>
    <w:p w14:paraId="2B16105A" w14:textId="77777777" w:rsidR="00E1536E" w:rsidRDefault="00000000">
      <w:pPr>
        <w:spacing w:after="40"/>
        <w:ind w:left="360"/>
      </w:pPr>
      <w:r>
        <w:rPr>
          <w:sz w:val="21"/>
          <w:szCs w:val="21"/>
        </w:rPr>
        <w:t>B. Delta Lake</w:t>
      </w:r>
    </w:p>
    <w:p w14:paraId="087E2364" w14:textId="77777777" w:rsidR="00E1536E" w:rsidRDefault="00000000">
      <w:pPr>
        <w:spacing w:after="40"/>
        <w:ind w:left="360"/>
      </w:pPr>
      <w:r>
        <w:rPr>
          <w:sz w:val="21"/>
          <w:szCs w:val="21"/>
        </w:rPr>
        <w:t>C. CSV with manual versioned folders</w:t>
      </w:r>
    </w:p>
    <w:p w14:paraId="6A206CDF" w14:textId="77777777" w:rsidR="00E1536E" w:rsidRDefault="00000000">
      <w:pPr>
        <w:spacing w:after="40"/>
        <w:ind w:left="360"/>
      </w:pPr>
      <w:r>
        <w:rPr>
          <w:sz w:val="21"/>
          <w:szCs w:val="21"/>
        </w:rPr>
        <w:t>D. Avro with schema registry only</w:t>
      </w:r>
    </w:p>
    <w:p w14:paraId="78FD940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3324DBC3" w14:textId="77777777" w:rsidR="00E1536E" w:rsidRDefault="00000000">
      <w:pPr>
        <w:spacing w:before="40" w:after="200"/>
      </w:pPr>
      <w:r>
        <w:rPr>
          <w:b/>
          <w:bCs/>
          <w:color w:val="595959"/>
        </w:rPr>
        <w:t xml:space="preserve">Discussion: </w:t>
      </w:r>
      <w:r>
        <w:rPr>
          <w:color w:val="595959"/>
        </w:rPr>
        <w:t>Delta Lake adds a transaction log on top of Parquet files, providing ACID transactions, concurrent read/write safety, schema enforcement/evolution, and time travel (querying previous versions of a table). Plain Parquet alone has no transaction log and therefore no ACID guarantees or built-in versioning.</w:t>
      </w:r>
    </w:p>
    <w:p w14:paraId="280F8E33" w14:textId="77777777" w:rsidR="00E1536E" w:rsidRDefault="00000000">
      <w:pPr>
        <w:spacing w:before="240" w:after="80"/>
      </w:pPr>
      <w:r>
        <w:rPr>
          <w:b/>
          <w:bCs/>
          <w:color w:val="1F3864"/>
          <w:sz w:val="23"/>
          <w:szCs w:val="23"/>
        </w:rPr>
        <w:t>Question 17</w:t>
      </w:r>
    </w:p>
    <w:p w14:paraId="77CF0381" w14:textId="77777777" w:rsidR="00E1536E" w:rsidRDefault="00000000">
      <w:pPr>
        <w:spacing w:after="160" w:line="276" w:lineRule="auto"/>
      </w:pPr>
      <w:r>
        <w:rPr>
          <w:sz w:val="22"/>
          <w:szCs w:val="22"/>
        </w:rPr>
        <w:t>In Azure Synapse Analytics terminology, what was a 'dedicated SQL pool' previously known as, before the Synapse workspace experience was introduced?</w:t>
      </w:r>
    </w:p>
    <w:p w14:paraId="5BC668EB" w14:textId="77777777" w:rsidR="00E1536E" w:rsidRDefault="00000000">
      <w:pPr>
        <w:spacing w:after="40"/>
        <w:ind w:left="360"/>
      </w:pPr>
      <w:r>
        <w:rPr>
          <w:sz w:val="21"/>
          <w:szCs w:val="21"/>
        </w:rPr>
        <w:t>A. Azure SQL Database</w:t>
      </w:r>
    </w:p>
    <w:p w14:paraId="65B3DF5A" w14:textId="77777777" w:rsidR="00E1536E" w:rsidRDefault="00000000">
      <w:pPr>
        <w:spacing w:after="40"/>
        <w:ind w:left="360"/>
      </w:pPr>
      <w:r>
        <w:rPr>
          <w:sz w:val="21"/>
          <w:szCs w:val="21"/>
        </w:rPr>
        <w:t>B. Azure SQL Data Warehouse (SQL DW)</w:t>
      </w:r>
    </w:p>
    <w:p w14:paraId="408C73AF" w14:textId="77777777" w:rsidR="00E1536E" w:rsidRDefault="00000000">
      <w:pPr>
        <w:spacing w:after="40"/>
        <w:ind w:left="360"/>
      </w:pPr>
      <w:r>
        <w:rPr>
          <w:sz w:val="21"/>
          <w:szCs w:val="21"/>
        </w:rPr>
        <w:t>C. Azure Table Storage</w:t>
      </w:r>
    </w:p>
    <w:p w14:paraId="673EE14E" w14:textId="77777777" w:rsidR="00E1536E" w:rsidRDefault="00000000">
      <w:pPr>
        <w:spacing w:after="40"/>
        <w:ind w:left="360"/>
      </w:pPr>
      <w:r>
        <w:rPr>
          <w:sz w:val="21"/>
          <w:szCs w:val="21"/>
        </w:rPr>
        <w:t>D. Azure Cosmos DB</w:t>
      </w:r>
    </w:p>
    <w:p w14:paraId="72565A4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75D25A0A" w14:textId="77777777" w:rsidR="00E1536E" w:rsidRDefault="00000000">
      <w:pPr>
        <w:spacing w:before="40" w:after="200"/>
      </w:pPr>
      <w:r>
        <w:rPr>
          <w:b/>
          <w:bCs/>
          <w:color w:val="595959"/>
        </w:rPr>
        <w:lastRenderedPageBreak/>
        <w:t xml:space="preserve">Discussion: </w:t>
      </w:r>
      <w:r>
        <w:rPr>
          <w:color w:val="595959"/>
        </w:rPr>
        <w:t>Dedicated SQL pools are the evolution of what was previously called Azure SQL Data Warehouse (SQL DW), now surfaced within the unified Synapse Analytics workspace alongside serverless SQL pools, Spark pools, and pipelines, but built on the same massively parallel processing (MPP) engine.</w:t>
      </w:r>
    </w:p>
    <w:p w14:paraId="21D52267" w14:textId="77777777" w:rsidR="00E1536E" w:rsidRDefault="00000000">
      <w:pPr>
        <w:spacing w:before="240" w:after="80"/>
      </w:pPr>
      <w:r>
        <w:rPr>
          <w:b/>
          <w:bCs/>
          <w:color w:val="1F3864"/>
          <w:sz w:val="23"/>
          <w:szCs w:val="23"/>
        </w:rPr>
        <w:t>Question 18</w:t>
      </w:r>
    </w:p>
    <w:p w14:paraId="08958B22" w14:textId="77777777" w:rsidR="00E1536E" w:rsidRDefault="00000000">
      <w:pPr>
        <w:spacing w:after="160" w:line="276" w:lineRule="auto"/>
      </w:pPr>
      <w:r>
        <w:rPr>
          <w:sz w:val="22"/>
          <w:szCs w:val="22"/>
        </w:rPr>
        <w:t>Which T-SQL statement lets you persist the results of a query against data lake files as a new external table definition, combining query logic with external table creation in a single step?</w:t>
      </w:r>
    </w:p>
    <w:p w14:paraId="6C07564A" w14:textId="77777777" w:rsidR="00E1536E" w:rsidRDefault="00000000">
      <w:pPr>
        <w:spacing w:after="40"/>
        <w:ind w:left="360"/>
      </w:pPr>
      <w:r>
        <w:rPr>
          <w:sz w:val="21"/>
          <w:szCs w:val="21"/>
        </w:rPr>
        <w:t>A. CETAS (CREATE EXTERNAL TABLE AS SELECT)</w:t>
      </w:r>
    </w:p>
    <w:p w14:paraId="708644E6" w14:textId="77777777" w:rsidR="00E1536E" w:rsidRDefault="00000000">
      <w:pPr>
        <w:spacing w:after="40"/>
        <w:ind w:left="360"/>
      </w:pPr>
      <w:r>
        <w:rPr>
          <w:sz w:val="21"/>
          <w:szCs w:val="21"/>
        </w:rPr>
        <w:t>B. CREATE VIEW</w:t>
      </w:r>
    </w:p>
    <w:p w14:paraId="6A0E1AAC" w14:textId="77777777" w:rsidR="00E1536E" w:rsidRDefault="00000000">
      <w:pPr>
        <w:spacing w:after="40"/>
        <w:ind w:left="360"/>
      </w:pPr>
      <w:r>
        <w:rPr>
          <w:sz w:val="21"/>
          <w:szCs w:val="21"/>
        </w:rPr>
        <w:t>C. INSERT INTO ... SELECT</w:t>
      </w:r>
    </w:p>
    <w:p w14:paraId="3A2220B6" w14:textId="77777777" w:rsidR="00E1536E" w:rsidRDefault="00000000">
      <w:pPr>
        <w:spacing w:after="40"/>
        <w:ind w:left="360"/>
      </w:pPr>
      <w:r>
        <w:rPr>
          <w:sz w:val="21"/>
          <w:szCs w:val="21"/>
        </w:rPr>
        <w:t>D. ALTER TABLE</w:t>
      </w:r>
    </w:p>
    <w:p w14:paraId="4A4DB2FE"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1D8A20D" w14:textId="77777777" w:rsidR="00E1536E" w:rsidRDefault="00000000">
      <w:pPr>
        <w:spacing w:before="40" w:after="200"/>
      </w:pPr>
      <w:r>
        <w:rPr>
          <w:b/>
          <w:bCs/>
          <w:color w:val="595959"/>
        </w:rPr>
        <w:t xml:space="preserve">Discussion: </w:t>
      </w:r>
      <w:r>
        <w:rPr>
          <w:color w:val="595959"/>
        </w:rPr>
        <w:t>CETAS (CREATE EXTERNAL TABLE AS SELECT) executes a SELECT query and writes the results out as files in external storage, while simultaneously registering an external table over those output files — commonly used in serverless SQL pools to materialize a transformed or filtered subset of data lake data for reuse without loading it into a dedicated pool.</w:t>
      </w:r>
    </w:p>
    <w:p w14:paraId="0ECD9628" w14:textId="77777777" w:rsidR="00E1536E" w:rsidRDefault="00000000">
      <w:pPr>
        <w:spacing w:before="240" w:after="80"/>
      </w:pPr>
      <w:r>
        <w:rPr>
          <w:b/>
          <w:bCs/>
          <w:color w:val="1F3864"/>
          <w:sz w:val="23"/>
          <w:szCs w:val="23"/>
        </w:rPr>
        <w:t>Question 19</w:t>
      </w:r>
    </w:p>
    <w:p w14:paraId="00063050" w14:textId="77777777" w:rsidR="00E1536E" w:rsidRDefault="00000000">
      <w:pPr>
        <w:spacing w:after="160" w:line="276" w:lineRule="auto"/>
      </w:pPr>
      <w:r>
        <w:rPr>
          <w:sz w:val="22"/>
          <w:szCs w:val="22"/>
        </w:rPr>
        <w:t>You need to restrict which public IP address ranges are allowed to connect to a Synapse workspace's SQL endpoint, while still allowing connections from other Azure services. Which feature should you configure?</w:t>
      </w:r>
    </w:p>
    <w:p w14:paraId="08780DE3" w14:textId="77777777" w:rsidR="00E1536E" w:rsidRDefault="00000000">
      <w:pPr>
        <w:spacing w:after="40"/>
        <w:ind w:left="360"/>
      </w:pPr>
      <w:r>
        <w:rPr>
          <w:sz w:val="21"/>
          <w:szCs w:val="21"/>
        </w:rPr>
        <w:t>A. Row-level security</w:t>
      </w:r>
    </w:p>
    <w:p w14:paraId="00B96003" w14:textId="77777777" w:rsidR="00E1536E" w:rsidRDefault="00000000">
      <w:pPr>
        <w:spacing w:after="40"/>
        <w:ind w:left="360"/>
      </w:pPr>
      <w:r>
        <w:rPr>
          <w:sz w:val="21"/>
          <w:szCs w:val="21"/>
        </w:rPr>
        <w:t>B. IP firewall rules on the Synapse workspace</w:t>
      </w:r>
    </w:p>
    <w:p w14:paraId="62A50A1B" w14:textId="77777777" w:rsidR="00E1536E" w:rsidRDefault="00000000">
      <w:pPr>
        <w:spacing w:after="40"/>
        <w:ind w:left="360"/>
      </w:pPr>
      <w:r>
        <w:rPr>
          <w:sz w:val="21"/>
          <w:szCs w:val="21"/>
        </w:rPr>
        <w:t>C. Dynamic data masking</w:t>
      </w:r>
    </w:p>
    <w:p w14:paraId="70818C3C" w14:textId="77777777" w:rsidR="00E1536E" w:rsidRDefault="00000000">
      <w:pPr>
        <w:spacing w:after="40"/>
        <w:ind w:left="360"/>
      </w:pPr>
      <w:r>
        <w:rPr>
          <w:sz w:val="21"/>
          <w:szCs w:val="21"/>
        </w:rPr>
        <w:t>D. Column-level encryption</w:t>
      </w:r>
    </w:p>
    <w:p w14:paraId="34EDD894"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239A6622" w14:textId="77777777" w:rsidR="00E1536E" w:rsidRDefault="00000000">
      <w:pPr>
        <w:spacing w:before="40" w:after="200"/>
      </w:pPr>
      <w:r>
        <w:rPr>
          <w:b/>
          <w:bCs/>
          <w:color w:val="595959"/>
        </w:rPr>
        <w:t xml:space="preserve">Discussion: </w:t>
      </w:r>
      <w:r>
        <w:rPr>
          <w:color w:val="595959"/>
        </w:rPr>
        <w:t>IP firewall rules on the Synapse workspace (or the underlying SQL server resource) let you explicitly allow specific public IP ranges to connect, and can include an option to allow connections from other Azure services. This is a network-layer control, distinct from row-level security, masking, or encryption, which govern what authenticated users can see or how data is protected, not who can reach the endpoint at all.</w:t>
      </w:r>
    </w:p>
    <w:p w14:paraId="754CDAF3" w14:textId="77777777" w:rsidR="00E1536E" w:rsidRDefault="00000000">
      <w:pPr>
        <w:spacing w:before="240" w:after="80"/>
      </w:pPr>
      <w:r>
        <w:rPr>
          <w:b/>
          <w:bCs/>
          <w:color w:val="1F3864"/>
          <w:sz w:val="23"/>
          <w:szCs w:val="23"/>
        </w:rPr>
        <w:t>Question 20</w:t>
      </w:r>
    </w:p>
    <w:p w14:paraId="207889C0" w14:textId="77777777" w:rsidR="00E1536E" w:rsidRDefault="00000000">
      <w:pPr>
        <w:spacing w:after="160" w:line="276" w:lineRule="auto"/>
      </w:pPr>
      <w:r>
        <w:rPr>
          <w:sz w:val="22"/>
          <w:szCs w:val="22"/>
        </w:rPr>
        <w:t>When writing Parquet files from a Spark job, which compression codec is commonly used as the default because it offers a good balance of compression ratio and fast decompression speed for analytical workloads?</w:t>
      </w:r>
    </w:p>
    <w:p w14:paraId="4B494CC3" w14:textId="77777777" w:rsidR="00E1536E" w:rsidRDefault="00000000">
      <w:pPr>
        <w:spacing w:after="40"/>
        <w:ind w:left="360"/>
      </w:pPr>
      <w:r>
        <w:rPr>
          <w:sz w:val="21"/>
          <w:szCs w:val="21"/>
        </w:rPr>
        <w:t>A. GZIP only, always</w:t>
      </w:r>
    </w:p>
    <w:p w14:paraId="5612AFA7" w14:textId="77777777" w:rsidR="00E1536E" w:rsidRDefault="00000000">
      <w:pPr>
        <w:spacing w:after="40"/>
        <w:ind w:left="360"/>
      </w:pPr>
      <w:r>
        <w:rPr>
          <w:sz w:val="21"/>
          <w:szCs w:val="21"/>
        </w:rPr>
        <w:t>B. Snappy</w:t>
      </w:r>
    </w:p>
    <w:p w14:paraId="25E97934" w14:textId="77777777" w:rsidR="00E1536E" w:rsidRDefault="00000000">
      <w:pPr>
        <w:spacing w:after="40"/>
        <w:ind w:left="360"/>
      </w:pPr>
      <w:r>
        <w:rPr>
          <w:sz w:val="21"/>
          <w:szCs w:val="21"/>
        </w:rPr>
        <w:t>C. No compression is ever applied to Parquet</w:t>
      </w:r>
    </w:p>
    <w:p w14:paraId="08DB8A13" w14:textId="77777777" w:rsidR="00E1536E" w:rsidRDefault="00000000">
      <w:pPr>
        <w:spacing w:after="40"/>
        <w:ind w:left="360"/>
      </w:pPr>
      <w:r>
        <w:rPr>
          <w:sz w:val="21"/>
          <w:szCs w:val="21"/>
        </w:rPr>
        <w:t>D. ZIP</w:t>
      </w:r>
    </w:p>
    <w:p w14:paraId="694CA7A2"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3CC7DC8D" w14:textId="77777777" w:rsidR="00E1536E" w:rsidRDefault="00000000">
      <w:pPr>
        <w:spacing w:before="40" w:after="200"/>
      </w:pPr>
      <w:r>
        <w:rPr>
          <w:b/>
          <w:bCs/>
          <w:color w:val="595959"/>
        </w:rPr>
        <w:t xml:space="preserve">Discussion: </w:t>
      </w:r>
      <w:r>
        <w:rPr>
          <w:color w:val="595959"/>
        </w:rPr>
        <w:t>Snappy is a commonly used default compression codec for Parquet in Spark because it offers fast compression and decompression with a reasonable compression ratio, favoring query speed over maximum compression. GZIP offers higher compression ratios but is slower to decompress, making it a less common default for interactive analytical workloads.</w:t>
      </w:r>
    </w:p>
    <w:p w14:paraId="5A64D9DF" w14:textId="77777777" w:rsidR="00E1536E" w:rsidRDefault="00000000">
      <w:pPr>
        <w:spacing w:before="240" w:after="80"/>
      </w:pPr>
      <w:r>
        <w:rPr>
          <w:b/>
          <w:bCs/>
          <w:color w:val="1F3864"/>
          <w:sz w:val="23"/>
          <w:szCs w:val="23"/>
        </w:rPr>
        <w:t>Question 21</w:t>
      </w:r>
    </w:p>
    <w:p w14:paraId="6A07393E" w14:textId="77777777" w:rsidR="00E1536E" w:rsidRDefault="00000000">
      <w:pPr>
        <w:spacing w:after="160" w:line="276" w:lineRule="auto"/>
      </w:pPr>
      <w:r>
        <w:rPr>
          <w:sz w:val="22"/>
          <w:szCs w:val="22"/>
        </w:rPr>
        <w:lastRenderedPageBreak/>
        <w:t>A data lake folder contains millions of very small files (a few KB each) generated by a high-frequency streaming write process, causing slow query performance due to file listing and open/close overhead. What is the most direct remedy?</w:t>
      </w:r>
    </w:p>
    <w:p w14:paraId="322BFBAE" w14:textId="77777777" w:rsidR="00E1536E" w:rsidRDefault="00000000">
      <w:pPr>
        <w:spacing w:after="40"/>
        <w:ind w:left="360"/>
      </w:pPr>
      <w:r>
        <w:rPr>
          <w:sz w:val="21"/>
          <w:szCs w:val="21"/>
        </w:rPr>
        <w:t>A. Switch the file format from Parquet to CSV</w:t>
      </w:r>
    </w:p>
    <w:p w14:paraId="5C631B39" w14:textId="77777777" w:rsidR="00E1536E" w:rsidRDefault="00000000">
      <w:pPr>
        <w:spacing w:after="40"/>
        <w:ind w:left="360"/>
      </w:pPr>
      <w:r>
        <w:rPr>
          <w:sz w:val="21"/>
          <w:szCs w:val="21"/>
        </w:rPr>
        <w:t>B. Periodically compact the small files into fewer, larger files (e.g., via a Spark or Delta Lake OPTIMIZE job)</w:t>
      </w:r>
    </w:p>
    <w:p w14:paraId="611851D1" w14:textId="77777777" w:rsidR="00E1536E" w:rsidRDefault="00000000">
      <w:pPr>
        <w:spacing w:after="40"/>
        <w:ind w:left="360"/>
      </w:pPr>
      <w:r>
        <w:rPr>
          <w:sz w:val="21"/>
          <w:szCs w:val="21"/>
        </w:rPr>
        <w:t>C. Disable partition pruning</w:t>
      </w:r>
    </w:p>
    <w:p w14:paraId="7D079F48" w14:textId="77777777" w:rsidR="00E1536E" w:rsidRDefault="00000000">
      <w:pPr>
        <w:spacing w:after="40"/>
        <w:ind w:left="360"/>
      </w:pPr>
      <w:r>
        <w:rPr>
          <w:sz w:val="21"/>
          <w:szCs w:val="21"/>
        </w:rPr>
        <w:t>D. Increase the number of storage account replicas</w:t>
      </w:r>
    </w:p>
    <w:p w14:paraId="28767DA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4BE2F53" w14:textId="77777777" w:rsidR="00E1536E" w:rsidRDefault="00000000">
      <w:pPr>
        <w:spacing w:before="40" w:after="200"/>
      </w:pPr>
      <w:r>
        <w:rPr>
          <w:b/>
          <w:bCs/>
          <w:color w:val="595959"/>
        </w:rPr>
        <w:t xml:space="preserve">Discussion: </w:t>
      </w:r>
      <w:r>
        <w:rPr>
          <w:color w:val="595959"/>
        </w:rPr>
        <w:t>The 'small file problem' is addressed by periodically compacting many small files into fewer, larger files, reducing the overhead of listing and opening large numbers of files during a scan. In Delta Lake, this is commonly done with the OPTIMIZE command (bin-packing); in plain Spark, this can be done by repartitioning and rewriting the data on a schedule.</w:t>
      </w:r>
    </w:p>
    <w:p w14:paraId="6F2A78F0" w14:textId="77777777" w:rsidR="00E1536E" w:rsidRDefault="00000000">
      <w:pPr>
        <w:spacing w:before="240" w:after="80"/>
      </w:pPr>
      <w:r>
        <w:rPr>
          <w:b/>
          <w:bCs/>
          <w:color w:val="1F3864"/>
          <w:sz w:val="23"/>
          <w:szCs w:val="23"/>
        </w:rPr>
        <w:t>Question 22</w:t>
      </w:r>
    </w:p>
    <w:p w14:paraId="4B6E7DB5" w14:textId="77777777" w:rsidR="00E1536E" w:rsidRDefault="00000000">
      <w:pPr>
        <w:spacing w:after="160" w:line="276" w:lineRule="auto"/>
      </w:pPr>
      <w:r>
        <w:rPr>
          <w:sz w:val="22"/>
          <w:szCs w:val="22"/>
        </w:rPr>
        <w:t>When writing output files from a Spark job, producing an excessively large number of very small output partitions/files is generally undesirable. Which technique reduces the number of output partitions before a final write, minimizing a full shuffle when only reducing partition count?</w:t>
      </w:r>
    </w:p>
    <w:p w14:paraId="68D95F98" w14:textId="77777777" w:rsidR="00E1536E" w:rsidRDefault="00000000">
      <w:pPr>
        <w:spacing w:after="40"/>
        <w:ind w:left="360"/>
      </w:pPr>
      <w:r>
        <w:rPr>
          <w:sz w:val="21"/>
          <w:szCs w:val="21"/>
        </w:rPr>
        <w:t>A. repartition()</w:t>
      </w:r>
    </w:p>
    <w:p w14:paraId="76353810" w14:textId="77777777" w:rsidR="00E1536E" w:rsidRDefault="00000000">
      <w:pPr>
        <w:spacing w:after="40"/>
        <w:ind w:left="360"/>
      </w:pPr>
      <w:r>
        <w:rPr>
          <w:sz w:val="21"/>
          <w:szCs w:val="21"/>
        </w:rPr>
        <w:t>B. coalesce()</w:t>
      </w:r>
    </w:p>
    <w:p w14:paraId="72B4A297" w14:textId="77777777" w:rsidR="00E1536E" w:rsidRDefault="00000000">
      <w:pPr>
        <w:spacing w:after="40"/>
        <w:ind w:left="360"/>
      </w:pPr>
      <w:r>
        <w:rPr>
          <w:sz w:val="21"/>
          <w:szCs w:val="21"/>
        </w:rPr>
        <w:t>C. cache()</w:t>
      </w:r>
    </w:p>
    <w:p w14:paraId="16CE6089" w14:textId="77777777" w:rsidR="00E1536E" w:rsidRDefault="00000000">
      <w:pPr>
        <w:spacing w:after="40"/>
        <w:ind w:left="360"/>
      </w:pPr>
      <w:r>
        <w:rPr>
          <w:sz w:val="21"/>
          <w:szCs w:val="21"/>
        </w:rPr>
        <w:t>D. persist()</w:t>
      </w:r>
    </w:p>
    <w:p w14:paraId="065A2DF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4CA2B13A" w14:textId="77777777" w:rsidR="00E1536E" w:rsidRDefault="00000000">
      <w:pPr>
        <w:spacing w:before="40" w:after="200"/>
      </w:pPr>
      <w:r>
        <w:rPr>
          <w:b/>
          <w:bCs/>
          <w:color w:val="595959"/>
        </w:rPr>
        <w:t xml:space="preserve">Discussion: </w:t>
      </w:r>
      <w:r>
        <w:rPr>
          <w:color w:val="595959"/>
        </w:rPr>
        <w:t>coalesce() reduces the number of partitions by combining existing partitions without triggering a full shuffle, making it more efficient than repartition() when you only need to decrease partition count (for example, before a final write to avoid many small output files). repartition() can both increase or decrease partitions but always triggers a full shuffle.</w:t>
      </w:r>
    </w:p>
    <w:p w14:paraId="1875DD02" w14:textId="77777777" w:rsidR="00E1536E" w:rsidRDefault="00000000">
      <w:pPr>
        <w:spacing w:before="240" w:after="80"/>
      </w:pPr>
      <w:r>
        <w:rPr>
          <w:b/>
          <w:bCs/>
          <w:color w:val="1F3864"/>
          <w:sz w:val="23"/>
          <w:szCs w:val="23"/>
        </w:rPr>
        <w:t>Question 23</w:t>
      </w:r>
    </w:p>
    <w:p w14:paraId="7CAC4E85" w14:textId="77777777" w:rsidR="00E1536E" w:rsidRDefault="00000000">
      <w:pPr>
        <w:spacing w:after="160" w:line="276" w:lineRule="auto"/>
      </w:pPr>
      <w:r>
        <w:rPr>
          <w:sz w:val="22"/>
          <w:szCs w:val="22"/>
        </w:rPr>
        <w:t>A Synapse serverless SQL pool query against a large set of CSV files in the data lake is slow and expensive to run repeatedly. Converting the files to which format would most directly reduce both cost and query time for column-filtered analytical queries?</w:t>
      </w:r>
    </w:p>
    <w:p w14:paraId="794D3861" w14:textId="77777777" w:rsidR="00E1536E" w:rsidRDefault="00000000">
      <w:pPr>
        <w:spacing w:after="40"/>
        <w:ind w:left="360"/>
      </w:pPr>
      <w:r>
        <w:rPr>
          <w:sz w:val="21"/>
          <w:szCs w:val="21"/>
        </w:rPr>
        <w:t>A. Keep as CSV but compress with GZIP</w:t>
      </w:r>
    </w:p>
    <w:p w14:paraId="2278C904" w14:textId="77777777" w:rsidR="00E1536E" w:rsidRDefault="00000000">
      <w:pPr>
        <w:spacing w:after="40"/>
        <w:ind w:left="360"/>
      </w:pPr>
      <w:r>
        <w:rPr>
          <w:sz w:val="21"/>
          <w:szCs w:val="21"/>
        </w:rPr>
        <w:t>B. Convert to Parquet</w:t>
      </w:r>
    </w:p>
    <w:p w14:paraId="0EC467F6" w14:textId="77777777" w:rsidR="00E1536E" w:rsidRDefault="00000000">
      <w:pPr>
        <w:spacing w:after="40"/>
        <w:ind w:left="360"/>
      </w:pPr>
      <w:r>
        <w:rPr>
          <w:sz w:val="21"/>
          <w:szCs w:val="21"/>
        </w:rPr>
        <w:t>C. Convert to plain uncompressed text</w:t>
      </w:r>
    </w:p>
    <w:p w14:paraId="1FD5031D" w14:textId="77777777" w:rsidR="00E1536E" w:rsidRDefault="00000000">
      <w:pPr>
        <w:spacing w:after="40"/>
        <w:ind w:left="360"/>
      </w:pPr>
      <w:r>
        <w:rPr>
          <w:sz w:val="21"/>
          <w:szCs w:val="21"/>
        </w:rPr>
        <w:t>D. Convert to XML</w:t>
      </w:r>
    </w:p>
    <w:p w14:paraId="49E53298"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78D2E0DC" w14:textId="77777777" w:rsidR="00E1536E" w:rsidRDefault="00000000">
      <w:pPr>
        <w:spacing w:before="40" w:after="200"/>
      </w:pPr>
      <w:r>
        <w:rPr>
          <w:b/>
          <w:bCs/>
          <w:color w:val="595959"/>
        </w:rPr>
        <w:t xml:space="preserve">Discussion: </w:t>
      </w:r>
      <w:r>
        <w:rPr>
          <w:color w:val="595959"/>
        </w:rPr>
        <w:t>Converting CSV (row-based, uncompressed by default) to Parquet (columnar, compressed, splittable) reduces both the bytes scanned for column-filtered queries and the storage footprint, directly lowering the consumption-based cost of serverless SQL pool queries and improving scan speed. Compressing CSV helps storage cost somewhat but does not provide the columnar pruning benefit.</w:t>
      </w:r>
    </w:p>
    <w:p w14:paraId="4D094A7D" w14:textId="77777777" w:rsidR="00E1536E" w:rsidRDefault="00000000">
      <w:pPr>
        <w:spacing w:before="240" w:after="80"/>
      </w:pPr>
      <w:r>
        <w:rPr>
          <w:b/>
          <w:bCs/>
          <w:color w:val="1F3864"/>
          <w:sz w:val="23"/>
          <w:szCs w:val="23"/>
        </w:rPr>
        <w:t>Question 24</w:t>
      </w:r>
    </w:p>
    <w:p w14:paraId="787B6CE8" w14:textId="77777777" w:rsidR="00E1536E" w:rsidRDefault="00000000">
      <w:pPr>
        <w:spacing w:after="160" w:line="276" w:lineRule="auto"/>
      </w:pPr>
      <w:r>
        <w:rPr>
          <w:sz w:val="22"/>
          <w:szCs w:val="22"/>
        </w:rPr>
        <w:t>You are designing a fact table in a Synapse dedicated SQL pool and are unsure whether a candidate join column has enough distinct values to avoid data skew if used as a hash distribution key. What is the risk of choosing a hash key with very few distinct values (low cardinality)?</w:t>
      </w:r>
    </w:p>
    <w:p w14:paraId="320DF5C5" w14:textId="77777777" w:rsidR="00E1536E" w:rsidRDefault="00000000">
      <w:pPr>
        <w:spacing w:after="40"/>
        <w:ind w:left="360"/>
      </w:pPr>
      <w:r>
        <w:rPr>
          <w:sz w:val="21"/>
          <w:szCs w:val="21"/>
        </w:rPr>
        <w:lastRenderedPageBreak/>
        <w:t>A. It has no effect on distribution at all</w:t>
      </w:r>
    </w:p>
    <w:p w14:paraId="5C9A5936" w14:textId="77777777" w:rsidR="00E1536E" w:rsidRDefault="00000000">
      <w:pPr>
        <w:spacing w:after="40"/>
        <w:ind w:left="360"/>
      </w:pPr>
      <w:r>
        <w:rPr>
          <w:sz w:val="21"/>
          <w:szCs w:val="21"/>
        </w:rPr>
        <w:t>B. Rows will be unevenly distributed across compute nodes, causing some nodes to store and process far more data than others (data skew)</w:t>
      </w:r>
    </w:p>
    <w:p w14:paraId="285D53DF" w14:textId="77777777" w:rsidR="00E1536E" w:rsidRDefault="00000000">
      <w:pPr>
        <w:spacing w:after="40"/>
        <w:ind w:left="360"/>
      </w:pPr>
      <w:r>
        <w:rPr>
          <w:sz w:val="21"/>
          <w:szCs w:val="21"/>
        </w:rPr>
        <w:t>C. It will automatically convert the table to round-robin distribution</w:t>
      </w:r>
    </w:p>
    <w:p w14:paraId="1F675107" w14:textId="77777777" w:rsidR="00E1536E" w:rsidRDefault="00000000">
      <w:pPr>
        <w:spacing w:after="40"/>
        <w:ind w:left="360"/>
      </w:pPr>
      <w:r>
        <w:rPr>
          <w:sz w:val="21"/>
          <w:szCs w:val="21"/>
        </w:rPr>
        <w:t>D. It will prevent the table from being queried entirely</w:t>
      </w:r>
    </w:p>
    <w:p w14:paraId="599C4A2A"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5BD6182E" w14:textId="77777777" w:rsidR="00E1536E" w:rsidRDefault="00000000">
      <w:pPr>
        <w:spacing w:before="40" w:after="200"/>
      </w:pPr>
      <w:r>
        <w:rPr>
          <w:b/>
          <w:bCs/>
          <w:color w:val="595959"/>
        </w:rPr>
        <w:t xml:space="preserve">Discussion: </w:t>
      </w:r>
      <w:r>
        <w:rPr>
          <w:color w:val="595959"/>
        </w:rPr>
        <w:t>Hash distribution assigns rows to compute nodes based on a deterministic hash of the distribution column's value. If that column has low cardinality (few distinct values), many rows will hash to the same node, creating data skew — some nodes end up storing and processing disproportionately more data, which degrades parallel query performance across the MPP engine.</w:t>
      </w:r>
    </w:p>
    <w:p w14:paraId="3F6A7E45" w14:textId="77777777" w:rsidR="00E1536E" w:rsidRDefault="00000000">
      <w:r>
        <w:br w:type="page"/>
      </w:r>
    </w:p>
    <w:p w14:paraId="737AE392" w14:textId="77777777" w:rsidR="00E1536E" w:rsidRDefault="00000000">
      <w:pPr>
        <w:pStyle w:val="Heading1"/>
        <w:pBdr>
          <w:bottom w:val="single" w:sz="8" w:space="4" w:color="2E5395"/>
        </w:pBdr>
        <w:spacing w:before="360" w:after="160"/>
      </w:pPr>
      <w:bookmarkStart w:id="2" w:name="_Toc234933054"/>
      <w:r>
        <w:rPr>
          <w:b/>
          <w:bCs/>
          <w:color w:val="1F3864"/>
          <w:sz w:val="30"/>
          <w:szCs w:val="30"/>
        </w:rPr>
        <w:lastRenderedPageBreak/>
        <w:t>Domain 2: Design and Develop Data Processing</w:t>
      </w:r>
      <w:bookmarkEnd w:id="2"/>
    </w:p>
    <w:p w14:paraId="4C795552" w14:textId="77777777" w:rsidR="00E1536E" w:rsidRDefault="00000000">
      <w:pPr>
        <w:spacing w:after="160" w:line="276" w:lineRule="auto"/>
      </w:pPr>
      <w:r>
        <w:rPr>
          <w:i/>
          <w:iCs/>
          <w:color w:val="595959"/>
        </w:rPr>
        <w:t>This domain covers batch and streaming data pipeline design, including Azure Data Factory / Synapse Pipelines orchestration, Azure Databricks and Spark processing, and Azure Stream Analytics.</w:t>
      </w:r>
    </w:p>
    <w:p w14:paraId="65CAF93D" w14:textId="77777777" w:rsidR="00E1536E" w:rsidRDefault="00000000">
      <w:pPr>
        <w:spacing w:before="240" w:after="80"/>
      </w:pPr>
      <w:r>
        <w:rPr>
          <w:b/>
          <w:bCs/>
          <w:color w:val="1F3864"/>
          <w:sz w:val="23"/>
          <w:szCs w:val="23"/>
        </w:rPr>
        <w:t>Question 25</w:t>
      </w:r>
    </w:p>
    <w:p w14:paraId="36C879D2" w14:textId="77777777" w:rsidR="00E1536E" w:rsidRDefault="00000000">
      <w:pPr>
        <w:spacing w:after="160" w:line="276" w:lineRule="auto"/>
      </w:pPr>
      <w:r>
        <w:rPr>
          <w:sz w:val="22"/>
          <w:szCs w:val="22"/>
        </w:rPr>
        <w:t>You need an Azure Data Factory trigger that fires a pipeline once for every non-overlapping one-hour interval of data, including support for backfilling historical intervals. Which trigger type should you use?</w:t>
      </w:r>
    </w:p>
    <w:p w14:paraId="43F62CE7" w14:textId="77777777" w:rsidR="00E1536E" w:rsidRDefault="00000000">
      <w:pPr>
        <w:spacing w:after="40"/>
        <w:ind w:left="360"/>
      </w:pPr>
      <w:r>
        <w:rPr>
          <w:sz w:val="21"/>
          <w:szCs w:val="21"/>
        </w:rPr>
        <w:t>A. Schedule trigger</w:t>
      </w:r>
    </w:p>
    <w:p w14:paraId="56257BEC" w14:textId="77777777" w:rsidR="00E1536E" w:rsidRDefault="00000000">
      <w:pPr>
        <w:spacing w:after="40"/>
        <w:ind w:left="360"/>
      </w:pPr>
      <w:r>
        <w:rPr>
          <w:sz w:val="21"/>
          <w:szCs w:val="21"/>
        </w:rPr>
        <w:t>B. Tumbling window trigger</w:t>
      </w:r>
    </w:p>
    <w:p w14:paraId="770FFD0D" w14:textId="77777777" w:rsidR="00E1536E" w:rsidRDefault="00000000">
      <w:pPr>
        <w:spacing w:after="40"/>
        <w:ind w:left="360"/>
      </w:pPr>
      <w:r>
        <w:rPr>
          <w:sz w:val="21"/>
          <w:szCs w:val="21"/>
        </w:rPr>
        <w:t>C. Storage event trigger</w:t>
      </w:r>
    </w:p>
    <w:p w14:paraId="3B6BC047" w14:textId="77777777" w:rsidR="00E1536E" w:rsidRDefault="00000000">
      <w:pPr>
        <w:spacing w:after="40"/>
        <w:ind w:left="360"/>
      </w:pPr>
      <w:r>
        <w:rPr>
          <w:sz w:val="21"/>
          <w:szCs w:val="21"/>
        </w:rPr>
        <w:t>D. Manual trigger</w:t>
      </w:r>
    </w:p>
    <w:p w14:paraId="2FBC34A4"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23C510A" w14:textId="77777777" w:rsidR="00E1536E" w:rsidRDefault="00000000">
      <w:pPr>
        <w:spacing w:before="40" w:after="200"/>
      </w:pPr>
      <w:r>
        <w:rPr>
          <w:b/>
          <w:bCs/>
          <w:color w:val="595959"/>
        </w:rPr>
        <w:t xml:space="preserve">Discussion: </w:t>
      </w:r>
      <w:r>
        <w:rPr>
          <w:color w:val="595959"/>
        </w:rPr>
        <w:t>Tumbling window triggers are designed for periodic, non-overlapping time slices and natively support backfill of historical windows, dependency chaining between windows, and retry policies scoped to each window. A schedule trigger fires pipelines on a calendar schedule but does not track window state or support backfill in the same structured way.</w:t>
      </w:r>
    </w:p>
    <w:p w14:paraId="3EFDE831" w14:textId="77777777" w:rsidR="00E1536E" w:rsidRDefault="00000000">
      <w:pPr>
        <w:spacing w:before="240" w:after="80"/>
      </w:pPr>
      <w:r>
        <w:rPr>
          <w:b/>
          <w:bCs/>
          <w:color w:val="1F3864"/>
          <w:sz w:val="23"/>
          <w:szCs w:val="23"/>
        </w:rPr>
        <w:t>Question 26</w:t>
      </w:r>
    </w:p>
    <w:p w14:paraId="2DC1676F" w14:textId="77777777" w:rsidR="00E1536E" w:rsidRDefault="00000000">
      <w:pPr>
        <w:spacing w:after="160" w:line="276" w:lineRule="auto"/>
      </w:pPr>
      <w:r>
        <w:rPr>
          <w:sz w:val="22"/>
          <w:szCs w:val="22"/>
        </w:rPr>
        <w:t>Which Azure Data Factory component allows you to visually build code-free, scalable data transformations that execute on a Spark cluster managed transparently by ADF, without requiring you to write Spark code?</w:t>
      </w:r>
    </w:p>
    <w:p w14:paraId="6FA9D9AC" w14:textId="77777777" w:rsidR="00E1536E" w:rsidRDefault="00000000">
      <w:pPr>
        <w:spacing w:after="40"/>
        <w:ind w:left="360"/>
      </w:pPr>
      <w:r>
        <w:rPr>
          <w:sz w:val="21"/>
          <w:szCs w:val="21"/>
        </w:rPr>
        <w:t>A. Wrangling Data Flow</w:t>
      </w:r>
    </w:p>
    <w:p w14:paraId="62109F35" w14:textId="77777777" w:rsidR="00E1536E" w:rsidRDefault="00000000">
      <w:pPr>
        <w:spacing w:after="40"/>
        <w:ind w:left="360"/>
      </w:pPr>
      <w:r>
        <w:rPr>
          <w:sz w:val="21"/>
          <w:szCs w:val="21"/>
        </w:rPr>
        <w:t>B. Mapping Data Flow</w:t>
      </w:r>
    </w:p>
    <w:p w14:paraId="32B89AAF" w14:textId="77777777" w:rsidR="00E1536E" w:rsidRDefault="00000000">
      <w:pPr>
        <w:spacing w:after="40"/>
        <w:ind w:left="360"/>
      </w:pPr>
      <w:r>
        <w:rPr>
          <w:sz w:val="21"/>
          <w:szCs w:val="21"/>
        </w:rPr>
        <w:t>C. Lookup activity</w:t>
      </w:r>
    </w:p>
    <w:p w14:paraId="6F12EAA9" w14:textId="77777777" w:rsidR="00E1536E" w:rsidRDefault="00000000">
      <w:pPr>
        <w:spacing w:after="40"/>
        <w:ind w:left="360"/>
      </w:pPr>
      <w:r>
        <w:rPr>
          <w:sz w:val="21"/>
          <w:szCs w:val="21"/>
        </w:rPr>
        <w:t>D. Copy activity</w:t>
      </w:r>
    </w:p>
    <w:p w14:paraId="43C1535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AA76435" w14:textId="77777777" w:rsidR="00E1536E" w:rsidRDefault="00000000">
      <w:pPr>
        <w:spacing w:before="40" w:after="200"/>
      </w:pPr>
      <w:r>
        <w:rPr>
          <w:b/>
          <w:bCs/>
          <w:color w:val="595959"/>
        </w:rPr>
        <w:t xml:space="preserve">Discussion: </w:t>
      </w:r>
      <w:r>
        <w:rPr>
          <w:color w:val="595959"/>
        </w:rPr>
        <w:t>Mapping Data Flows provide a visual, code-free way to design data transformation logic (joins, aggregations, derived columns, etc.) that ADF compiles and executes on a scaled-out, ephemeral Spark cluster behind the scenes. Wrangling Data Flows use a Power Query-style interactive data preparation experience instead, and Copy/Lookup activities are for moving or retrieving data, not transforming it at scale.</w:t>
      </w:r>
    </w:p>
    <w:p w14:paraId="32BC2E28" w14:textId="77777777" w:rsidR="00E1536E" w:rsidRDefault="00000000">
      <w:pPr>
        <w:spacing w:before="240" w:after="80"/>
      </w:pPr>
      <w:r>
        <w:rPr>
          <w:b/>
          <w:bCs/>
          <w:color w:val="1F3864"/>
          <w:sz w:val="23"/>
          <w:szCs w:val="23"/>
        </w:rPr>
        <w:t>Question 27</w:t>
      </w:r>
    </w:p>
    <w:p w14:paraId="78437365" w14:textId="77777777" w:rsidR="00E1536E" w:rsidRDefault="00000000">
      <w:pPr>
        <w:spacing w:after="160" w:line="276" w:lineRule="auto"/>
      </w:pPr>
      <w:r>
        <w:rPr>
          <w:sz w:val="22"/>
          <w:szCs w:val="22"/>
        </w:rPr>
        <w:t>You need to run a repeatable, automated Spark job on Azure Databricks as part of a nightly pipeline, where the cluster should start when the job begins and terminate automatically when it completes, to control cost. Which cluster type should you use?</w:t>
      </w:r>
    </w:p>
    <w:p w14:paraId="4EAED2BE" w14:textId="77777777" w:rsidR="00E1536E" w:rsidRDefault="00000000">
      <w:pPr>
        <w:spacing w:after="40"/>
        <w:ind w:left="360"/>
      </w:pPr>
      <w:r>
        <w:rPr>
          <w:sz w:val="21"/>
          <w:szCs w:val="21"/>
        </w:rPr>
        <w:t>A. All-purpose (interactive) cluster</w:t>
      </w:r>
    </w:p>
    <w:p w14:paraId="23D78FFA" w14:textId="77777777" w:rsidR="00E1536E" w:rsidRDefault="00000000">
      <w:pPr>
        <w:spacing w:after="40"/>
        <w:ind w:left="360"/>
      </w:pPr>
      <w:r>
        <w:rPr>
          <w:sz w:val="21"/>
          <w:szCs w:val="21"/>
        </w:rPr>
        <w:t>B. Job cluster</w:t>
      </w:r>
    </w:p>
    <w:p w14:paraId="1FBB3234" w14:textId="77777777" w:rsidR="00E1536E" w:rsidRDefault="00000000">
      <w:pPr>
        <w:spacing w:after="40"/>
        <w:ind w:left="360"/>
      </w:pPr>
      <w:r>
        <w:rPr>
          <w:sz w:val="21"/>
          <w:szCs w:val="21"/>
        </w:rPr>
        <w:t>C. SQL warehouse</w:t>
      </w:r>
    </w:p>
    <w:p w14:paraId="6B81BA32" w14:textId="77777777" w:rsidR="00E1536E" w:rsidRDefault="00000000">
      <w:pPr>
        <w:spacing w:after="40"/>
        <w:ind w:left="360"/>
      </w:pPr>
      <w:r>
        <w:rPr>
          <w:sz w:val="21"/>
          <w:szCs w:val="21"/>
        </w:rPr>
        <w:t>D. Single-node cluster kept running permanently</w:t>
      </w:r>
    </w:p>
    <w:p w14:paraId="6AD1110A"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718796A7" w14:textId="77777777" w:rsidR="00E1536E" w:rsidRDefault="00000000">
      <w:pPr>
        <w:spacing w:before="40" w:after="200"/>
      </w:pPr>
      <w:r>
        <w:rPr>
          <w:b/>
          <w:bCs/>
          <w:color w:val="595959"/>
        </w:rPr>
        <w:t xml:space="preserve">Discussion: </w:t>
      </w:r>
      <w:r>
        <w:rPr>
          <w:color w:val="595959"/>
        </w:rPr>
        <w:t>Job clusters are created automatically when a scheduled job starts and are terminated automatically when the job finishes, which minimizes cost for unattended, automated workloads. All-purpose clusters are intended for interactive, shared development work and typically stay up longer, at higher cost, than is appropriate for a scheduled nightly batch job.</w:t>
      </w:r>
    </w:p>
    <w:p w14:paraId="79AB85C4" w14:textId="77777777" w:rsidR="00E1536E" w:rsidRDefault="00000000">
      <w:pPr>
        <w:spacing w:before="240" w:after="80"/>
      </w:pPr>
      <w:r>
        <w:rPr>
          <w:b/>
          <w:bCs/>
          <w:color w:val="1F3864"/>
          <w:sz w:val="23"/>
          <w:szCs w:val="23"/>
        </w:rPr>
        <w:t>Question 28</w:t>
      </w:r>
    </w:p>
    <w:p w14:paraId="4437AF35" w14:textId="77777777" w:rsidR="00E1536E" w:rsidRDefault="00000000">
      <w:pPr>
        <w:spacing w:after="160" w:line="276" w:lineRule="auto"/>
      </w:pPr>
      <w:r>
        <w:rPr>
          <w:sz w:val="22"/>
          <w:szCs w:val="22"/>
        </w:rPr>
        <w:lastRenderedPageBreak/>
        <w:t>In Spark Structured Streaming, what is the primary purpose of setting a watermark on an event-time column?</w:t>
      </w:r>
    </w:p>
    <w:p w14:paraId="27495999" w14:textId="77777777" w:rsidR="00E1536E" w:rsidRDefault="00000000">
      <w:pPr>
        <w:spacing w:after="40"/>
        <w:ind w:left="360"/>
      </w:pPr>
      <w:r>
        <w:rPr>
          <w:sz w:val="21"/>
          <w:szCs w:val="21"/>
        </w:rPr>
        <w:t>A. To encrypt streaming data in transit</w:t>
      </w:r>
    </w:p>
    <w:p w14:paraId="43FF1826" w14:textId="77777777" w:rsidR="00E1536E" w:rsidRDefault="00000000">
      <w:pPr>
        <w:spacing w:after="40"/>
        <w:ind w:left="360"/>
      </w:pPr>
      <w:r>
        <w:rPr>
          <w:sz w:val="21"/>
          <w:szCs w:val="21"/>
        </w:rPr>
        <w:t>B. To bound how long the engine waits for late-arriving data before finalizing windowed aggregation results</w:t>
      </w:r>
    </w:p>
    <w:p w14:paraId="2C4E5448" w14:textId="77777777" w:rsidR="00E1536E" w:rsidRDefault="00000000">
      <w:pPr>
        <w:spacing w:after="40"/>
        <w:ind w:left="360"/>
      </w:pPr>
      <w:r>
        <w:rPr>
          <w:sz w:val="21"/>
          <w:szCs w:val="21"/>
        </w:rPr>
        <w:t>C. To increase the number of Kafka partitions automatically</w:t>
      </w:r>
    </w:p>
    <w:p w14:paraId="540405E7" w14:textId="77777777" w:rsidR="00E1536E" w:rsidRDefault="00000000">
      <w:pPr>
        <w:spacing w:after="40"/>
        <w:ind w:left="360"/>
      </w:pPr>
      <w:r>
        <w:rPr>
          <w:sz w:val="21"/>
          <w:szCs w:val="21"/>
        </w:rPr>
        <w:t>D. To convert streaming data into batch data permanently</w:t>
      </w:r>
    </w:p>
    <w:p w14:paraId="39634E2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31BA02D7" w14:textId="77777777" w:rsidR="00E1536E" w:rsidRDefault="00000000">
      <w:pPr>
        <w:spacing w:before="40" w:after="200"/>
      </w:pPr>
      <w:r>
        <w:rPr>
          <w:b/>
          <w:bCs/>
          <w:color w:val="595959"/>
        </w:rPr>
        <w:t xml:space="preserve">Discussion: </w:t>
      </w:r>
      <w:r>
        <w:rPr>
          <w:color w:val="595959"/>
        </w:rPr>
        <w:t>A watermark tells the streaming engine how late data is allowed to arrive, based on event time, before a windowed aggregation is considered final and its state can be safely dropped. This bounds unbounded state growth while still tolerating a reasonable amount of out-of-order or delayed data. It has nothing to do with encryption or partition scaling.</w:t>
      </w:r>
    </w:p>
    <w:p w14:paraId="480BAF52" w14:textId="77777777" w:rsidR="00E1536E" w:rsidRDefault="00000000">
      <w:pPr>
        <w:spacing w:before="240" w:after="80"/>
      </w:pPr>
      <w:r>
        <w:rPr>
          <w:b/>
          <w:bCs/>
          <w:color w:val="1F3864"/>
          <w:sz w:val="23"/>
          <w:szCs w:val="23"/>
        </w:rPr>
        <w:t>Question 29</w:t>
      </w:r>
    </w:p>
    <w:p w14:paraId="0351C5FE" w14:textId="77777777" w:rsidR="00E1536E" w:rsidRDefault="00000000">
      <w:pPr>
        <w:spacing w:after="160" w:line="276" w:lineRule="auto"/>
      </w:pPr>
      <w:r>
        <w:rPr>
          <w:sz w:val="22"/>
          <w:szCs w:val="22"/>
        </w:rPr>
        <w:t>In Azure Stream Analytics, which windowing function produces overlapping windows of a fixed length, advanced by a hop size smaller than the window length, so a single event can belong to multiple windows?</w:t>
      </w:r>
    </w:p>
    <w:p w14:paraId="732555A5" w14:textId="77777777" w:rsidR="00E1536E" w:rsidRDefault="00000000">
      <w:pPr>
        <w:spacing w:after="40"/>
        <w:ind w:left="360"/>
      </w:pPr>
      <w:r>
        <w:rPr>
          <w:sz w:val="21"/>
          <w:szCs w:val="21"/>
        </w:rPr>
        <w:t>A. Tumbling window</w:t>
      </w:r>
    </w:p>
    <w:p w14:paraId="7A5399DE" w14:textId="77777777" w:rsidR="00E1536E" w:rsidRDefault="00000000">
      <w:pPr>
        <w:spacing w:after="40"/>
        <w:ind w:left="360"/>
      </w:pPr>
      <w:r>
        <w:rPr>
          <w:sz w:val="21"/>
          <w:szCs w:val="21"/>
        </w:rPr>
        <w:t>B. Hopping window</w:t>
      </w:r>
    </w:p>
    <w:p w14:paraId="7442E563" w14:textId="77777777" w:rsidR="00E1536E" w:rsidRDefault="00000000">
      <w:pPr>
        <w:spacing w:after="40"/>
        <w:ind w:left="360"/>
      </w:pPr>
      <w:r>
        <w:rPr>
          <w:sz w:val="21"/>
          <w:szCs w:val="21"/>
        </w:rPr>
        <w:t>C. Sliding window</w:t>
      </w:r>
    </w:p>
    <w:p w14:paraId="4566FE07" w14:textId="77777777" w:rsidR="00E1536E" w:rsidRDefault="00000000">
      <w:pPr>
        <w:spacing w:after="40"/>
        <w:ind w:left="360"/>
      </w:pPr>
      <w:r>
        <w:rPr>
          <w:sz w:val="21"/>
          <w:szCs w:val="21"/>
        </w:rPr>
        <w:t>D. Session window</w:t>
      </w:r>
    </w:p>
    <w:p w14:paraId="1B2C1E26"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68D55D9" w14:textId="77777777" w:rsidR="00E1536E" w:rsidRDefault="00000000">
      <w:pPr>
        <w:spacing w:before="40" w:after="200"/>
      </w:pPr>
      <w:r>
        <w:rPr>
          <w:b/>
          <w:bCs/>
          <w:color w:val="595959"/>
        </w:rPr>
        <w:t xml:space="preserve">Discussion: </w:t>
      </w:r>
      <w:r>
        <w:rPr>
          <w:color w:val="595959"/>
        </w:rPr>
        <w:t>Hopping windows are fixed-length and can overlap, advancing by a specified hop size; if the hop size is smaller than the window size, windows overlap and an event can fall into more than one window. Tumbling windows are fixed-length and never overlap. Sliding windows only emit output when an event enters or exits the window. Session windows group events based on a period of inactivity (a gap) rather than a fixed size.</w:t>
      </w:r>
    </w:p>
    <w:p w14:paraId="77232897" w14:textId="77777777" w:rsidR="00E1536E" w:rsidRDefault="00000000">
      <w:pPr>
        <w:spacing w:before="240" w:after="80"/>
      </w:pPr>
      <w:r>
        <w:rPr>
          <w:b/>
          <w:bCs/>
          <w:color w:val="1F3864"/>
          <w:sz w:val="23"/>
          <w:szCs w:val="23"/>
        </w:rPr>
        <w:t>Question 30</w:t>
      </w:r>
    </w:p>
    <w:p w14:paraId="1AD922FE" w14:textId="77777777" w:rsidR="00E1536E" w:rsidRDefault="00000000">
      <w:pPr>
        <w:spacing w:after="160" w:line="276" w:lineRule="auto"/>
      </w:pPr>
      <w:r>
        <w:rPr>
          <w:sz w:val="22"/>
          <w:szCs w:val="22"/>
        </w:rPr>
        <w:t>You are designing a Stream Analytics job and need to group clickstream events into sessions per user, where a new session starts after 30 minutes of user inactivity. Which windowing function should you use?</w:t>
      </w:r>
    </w:p>
    <w:p w14:paraId="172020C0" w14:textId="77777777" w:rsidR="00E1536E" w:rsidRDefault="00000000">
      <w:pPr>
        <w:spacing w:after="40"/>
        <w:ind w:left="360"/>
      </w:pPr>
      <w:r>
        <w:rPr>
          <w:sz w:val="21"/>
          <w:szCs w:val="21"/>
        </w:rPr>
        <w:t>A. Tumbling window</w:t>
      </w:r>
    </w:p>
    <w:p w14:paraId="46951B40" w14:textId="77777777" w:rsidR="00E1536E" w:rsidRDefault="00000000">
      <w:pPr>
        <w:spacing w:after="40"/>
        <w:ind w:left="360"/>
      </w:pPr>
      <w:r>
        <w:rPr>
          <w:sz w:val="21"/>
          <w:szCs w:val="21"/>
        </w:rPr>
        <w:t>B. Hopping window</w:t>
      </w:r>
    </w:p>
    <w:p w14:paraId="61433440" w14:textId="77777777" w:rsidR="00E1536E" w:rsidRDefault="00000000">
      <w:pPr>
        <w:spacing w:after="40"/>
        <w:ind w:left="360"/>
      </w:pPr>
      <w:r>
        <w:rPr>
          <w:sz w:val="21"/>
          <w:szCs w:val="21"/>
        </w:rPr>
        <w:t>C. Sliding window</w:t>
      </w:r>
    </w:p>
    <w:p w14:paraId="6A385875" w14:textId="77777777" w:rsidR="00E1536E" w:rsidRDefault="00000000">
      <w:pPr>
        <w:spacing w:after="40"/>
        <w:ind w:left="360"/>
      </w:pPr>
      <w:r>
        <w:rPr>
          <w:sz w:val="21"/>
          <w:szCs w:val="21"/>
        </w:rPr>
        <w:t>D. Session window</w:t>
      </w:r>
    </w:p>
    <w:p w14:paraId="0EA67F36"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D</w:t>
      </w:r>
    </w:p>
    <w:p w14:paraId="246AF404" w14:textId="77777777" w:rsidR="00E1536E" w:rsidRDefault="00000000">
      <w:pPr>
        <w:spacing w:before="40" w:after="200"/>
      </w:pPr>
      <w:r>
        <w:rPr>
          <w:b/>
          <w:bCs/>
          <w:color w:val="595959"/>
        </w:rPr>
        <w:t xml:space="preserve">Discussion: </w:t>
      </w:r>
      <w:r>
        <w:rPr>
          <w:color w:val="595959"/>
        </w:rPr>
        <w:t>Session windows group events that occur close together in time, closing a window after a specified gap of inactivity (here, 30 minutes) and opening a new one on the next event. This is the natural fit for grouping user activity into sessions, unlike the fixed-length tumbling/hopping windows or event-triggered sliding windows.</w:t>
      </w:r>
    </w:p>
    <w:p w14:paraId="361FF62D" w14:textId="77777777" w:rsidR="00E1536E" w:rsidRDefault="00000000">
      <w:pPr>
        <w:spacing w:before="240" w:after="80"/>
      </w:pPr>
      <w:r>
        <w:rPr>
          <w:b/>
          <w:bCs/>
          <w:color w:val="1F3864"/>
          <w:sz w:val="23"/>
          <w:szCs w:val="23"/>
        </w:rPr>
        <w:t>Question 31</w:t>
      </w:r>
    </w:p>
    <w:p w14:paraId="0333E316" w14:textId="77777777" w:rsidR="00E1536E" w:rsidRDefault="00000000">
      <w:pPr>
        <w:spacing w:after="160" w:line="276" w:lineRule="auto"/>
      </w:pPr>
      <w:r>
        <w:rPr>
          <w:sz w:val="22"/>
          <w:szCs w:val="22"/>
        </w:rPr>
        <w:t>You are implementing upserts (insert-or-update) against a Delta Lake table in Azure Databricks based on matching keys from an incoming batch of change data. Which Delta Lake operation should you use?</w:t>
      </w:r>
    </w:p>
    <w:p w14:paraId="789B6216" w14:textId="77777777" w:rsidR="00E1536E" w:rsidRDefault="00000000">
      <w:pPr>
        <w:spacing w:after="40"/>
        <w:ind w:left="360"/>
      </w:pPr>
      <w:r>
        <w:rPr>
          <w:sz w:val="21"/>
          <w:szCs w:val="21"/>
        </w:rPr>
        <w:t>A. INSERT OVERWRITE</w:t>
      </w:r>
    </w:p>
    <w:p w14:paraId="7C0ECE71" w14:textId="77777777" w:rsidR="00E1536E" w:rsidRDefault="00000000">
      <w:pPr>
        <w:spacing w:after="40"/>
        <w:ind w:left="360"/>
      </w:pPr>
      <w:r>
        <w:rPr>
          <w:sz w:val="21"/>
          <w:szCs w:val="21"/>
        </w:rPr>
        <w:t>B. MERGE INTO</w:t>
      </w:r>
    </w:p>
    <w:p w14:paraId="5F12BDE9" w14:textId="77777777" w:rsidR="00E1536E" w:rsidRDefault="00000000">
      <w:pPr>
        <w:spacing w:after="40"/>
        <w:ind w:left="360"/>
      </w:pPr>
      <w:r>
        <w:rPr>
          <w:sz w:val="21"/>
          <w:szCs w:val="21"/>
        </w:rPr>
        <w:t>C. VACUUM</w:t>
      </w:r>
    </w:p>
    <w:p w14:paraId="6D0C6D08" w14:textId="77777777" w:rsidR="00E1536E" w:rsidRDefault="00000000">
      <w:pPr>
        <w:spacing w:after="40"/>
        <w:ind w:left="360"/>
      </w:pPr>
      <w:r>
        <w:rPr>
          <w:sz w:val="21"/>
          <w:szCs w:val="21"/>
        </w:rPr>
        <w:t>D. OPTIMIZE</w:t>
      </w:r>
    </w:p>
    <w:p w14:paraId="10BFC07F"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274893E4" w14:textId="77777777" w:rsidR="00E1536E" w:rsidRDefault="00000000">
      <w:pPr>
        <w:spacing w:before="40" w:after="200"/>
      </w:pPr>
      <w:r>
        <w:rPr>
          <w:b/>
          <w:bCs/>
          <w:color w:val="595959"/>
        </w:rPr>
        <w:lastRenderedPageBreak/>
        <w:t xml:space="preserve">Discussion: </w:t>
      </w:r>
      <w:r>
        <w:rPr>
          <w:color w:val="595959"/>
        </w:rPr>
        <w:t>The MERGE INTO statement in Delta Lake performs conditional inserts, updates, and deletes against a target table based on a join condition with a source dataset, making it the standard way to implement upsert/CDC-style logic. VACUUM removes old data files, and OPTIMIZE compacts small files — neither performs row-level merge logic.</w:t>
      </w:r>
    </w:p>
    <w:p w14:paraId="265E5DCF" w14:textId="77777777" w:rsidR="00E1536E" w:rsidRDefault="00000000">
      <w:pPr>
        <w:spacing w:before="240" w:after="80"/>
      </w:pPr>
      <w:r>
        <w:rPr>
          <w:b/>
          <w:bCs/>
          <w:color w:val="1F3864"/>
          <w:sz w:val="23"/>
          <w:szCs w:val="23"/>
        </w:rPr>
        <w:t>Question 32</w:t>
      </w:r>
    </w:p>
    <w:p w14:paraId="0D4188B9" w14:textId="77777777" w:rsidR="00E1536E" w:rsidRDefault="00000000">
      <w:pPr>
        <w:spacing w:after="160" w:line="276" w:lineRule="auto"/>
      </w:pPr>
      <w:r>
        <w:rPr>
          <w:sz w:val="22"/>
          <w:szCs w:val="22"/>
        </w:rPr>
        <w:t>Which Azure Data Factory Integration Runtime is required when a Copy activity needs to move data from an on-premises SQL Server database that is not exposed to the public internet?</w:t>
      </w:r>
    </w:p>
    <w:p w14:paraId="2626CF5D" w14:textId="77777777" w:rsidR="00E1536E" w:rsidRDefault="00000000">
      <w:pPr>
        <w:spacing w:after="40"/>
        <w:ind w:left="360"/>
      </w:pPr>
      <w:r>
        <w:rPr>
          <w:sz w:val="21"/>
          <w:szCs w:val="21"/>
        </w:rPr>
        <w:t>A. Azure Integration Runtime</w:t>
      </w:r>
    </w:p>
    <w:p w14:paraId="39EDF86E" w14:textId="77777777" w:rsidR="00E1536E" w:rsidRDefault="00000000">
      <w:pPr>
        <w:spacing w:after="40"/>
        <w:ind w:left="360"/>
      </w:pPr>
      <w:r>
        <w:rPr>
          <w:sz w:val="21"/>
          <w:szCs w:val="21"/>
        </w:rPr>
        <w:t>B. Self-hosted Integration Runtime</w:t>
      </w:r>
    </w:p>
    <w:p w14:paraId="79605F09" w14:textId="77777777" w:rsidR="00E1536E" w:rsidRDefault="00000000">
      <w:pPr>
        <w:spacing w:after="40"/>
        <w:ind w:left="360"/>
      </w:pPr>
      <w:r>
        <w:rPr>
          <w:sz w:val="21"/>
          <w:szCs w:val="21"/>
        </w:rPr>
        <w:t>C. Azure-SSIS Integration Runtime</w:t>
      </w:r>
    </w:p>
    <w:p w14:paraId="012ADCA0" w14:textId="77777777" w:rsidR="00E1536E" w:rsidRDefault="00000000">
      <w:pPr>
        <w:spacing w:after="40"/>
        <w:ind w:left="360"/>
      </w:pPr>
      <w:r>
        <w:rPr>
          <w:sz w:val="21"/>
          <w:szCs w:val="21"/>
        </w:rPr>
        <w:t>D. No Integration Runtime is required</w:t>
      </w:r>
    </w:p>
    <w:p w14:paraId="645E9F71"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1D17B089" w14:textId="77777777" w:rsidR="00E1536E" w:rsidRDefault="00000000">
      <w:pPr>
        <w:spacing w:before="40" w:after="200"/>
      </w:pPr>
      <w:r>
        <w:rPr>
          <w:b/>
          <w:bCs/>
          <w:color w:val="595959"/>
        </w:rPr>
        <w:t xml:space="preserve">Discussion: </w:t>
      </w:r>
      <w:r>
        <w:rPr>
          <w:color w:val="595959"/>
        </w:rPr>
        <w:t>A Self-hosted Integration Runtime is installed on a machine within (or with network access to) the on-premises environment, allowing ADF to securely connect to data sources that are not publicly reachable. The Azure IR handles cloud-to-cloud data movement, and the Azure-SSIS IR is specifically for lifting and shifting SSIS package execution into Azure, not for general on-premises connectivity.</w:t>
      </w:r>
    </w:p>
    <w:p w14:paraId="30DC27BA" w14:textId="77777777" w:rsidR="00E1536E" w:rsidRDefault="00000000">
      <w:pPr>
        <w:spacing w:before="240" w:after="80"/>
      </w:pPr>
      <w:r>
        <w:rPr>
          <w:b/>
          <w:bCs/>
          <w:color w:val="1F3864"/>
          <w:sz w:val="23"/>
          <w:szCs w:val="23"/>
        </w:rPr>
        <w:t>Question 33</w:t>
      </w:r>
    </w:p>
    <w:p w14:paraId="08ECC7A4" w14:textId="77777777" w:rsidR="00E1536E" w:rsidRDefault="00000000">
      <w:pPr>
        <w:spacing w:after="160" w:line="276" w:lineRule="auto"/>
      </w:pPr>
      <w:r>
        <w:rPr>
          <w:sz w:val="22"/>
          <w:szCs w:val="22"/>
        </w:rPr>
        <w:t>You are implementing a Slowly Changing Dimension (SCD) Type 2 pattern for a Customer dimension so that historical attribute values are preserved when a customer's address changes. Which technique correctly implements this?</w:t>
      </w:r>
    </w:p>
    <w:p w14:paraId="7EB39379" w14:textId="77777777" w:rsidR="00E1536E" w:rsidRDefault="00000000">
      <w:pPr>
        <w:spacing w:after="40"/>
        <w:ind w:left="360"/>
      </w:pPr>
      <w:r>
        <w:rPr>
          <w:sz w:val="21"/>
          <w:szCs w:val="21"/>
        </w:rPr>
        <w:t>A. Overwrite the existing row's address column with the new value</w:t>
      </w:r>
    </w:p>
    <w:p w14:paraId="4A2D924D" w14:textId="77777777" w:rsidR="00E1536E" w:rsidRDefault="00000000">
      <w:pPr>
        <w:spacing w:after="40"/>
        <w:ind w:left="360"/>
      </w:pPr>
      <w:r>
        <w:rPr>
          <w:sz w:val="21"/>
          <w:szCs w:val="21"/>
        </w:rPr>
        <w:t>B. Delete the old row and insert a new one with a new surrogate key</w:t>
      </w:r>
    </w:p>
    <w:p w14:paraId="51526BDD" w14:textId="77777777" w:rsidR="00E1536E" w:rsidRDefault="00000000">
      <w:pPr>
        <w:spacing w:after="40"/>
        <w:ind w:left="360"/>
      </w:pPr>
      <w:r>
        <w:rPr>
          <w:sz w:val="21"/>
          <w:szCs w:val="21"/>
        </w:rPr>
        <w:t>C. Insert a new row with a new surrogate key and updated address, and mark the previous row as expired using effective/end date columns</w:t>
      </w:r>
    </w:p>
    <w:p w14:paraId="6200D998" w14:textId="77777777" w:rsidR="00E1536E" w:rsidRDefault="00000000">
      <w:pPr>
        <w:spacing w:after="40"/>
        <w:ind w:left="360"/>
      </w:pPr>
      <w:r>
        <w:rPr>
          <w:sz w:val="21"/>
          <w:szCs w:val="21"/>
        </w:rPr>
        <w:t>D. Add the new address as an additional column on the same row</w:t>
      </w:r>
    </w:p>
    <w:p w14:paraId="55A8940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C</w:t>
      </w:r>
    </w:p>
    <w:p w14:paraId="3F43BB64" w14:textId="77777777" w:rsidR="00E1536E" w:rsidRDefault="00000000">
      <w:pPr>
        <w:spacing w:before="40" w:after="200"/>
      </w:pPr>
      <w:r>
        <w:rPr>
          <w:b/>
          <w:bCs/>
          <w:color w:val="595959"/>
        </w:rPr>
        <w:t xml:space="preserve">Discussion: </w:t>
      </w:r>
      <w:r>
        <w:rPr>
          <w:color w:val="595959"/>
        </w:rPr>
        <w:t>SCD Type 2 preserves full history by inserting a new row for the changed attribute value, retaining the natural/business key, assigning a new surrogate key, and using effective-date and end-date (or a current-flag) columns to track which row is currently active. Simply overwriting (Type 1) loses history, and adding new columns for every possible change (Type 3) does not scale and is not what Type 2 refers to.</w:t>
      </w:r>
    </w:p>
    <w:p w14:paraId="2478C5EB" w14:textId="77777777" w:rsidR="00E1536E" w:rsidRDefault="00000000">
      <w:pPr>
        <w:spacing w:before="240" w:after="80"/>
      </w:pPr>
      <w:r>
        <w:rPr>
          <w:b/>
          <w:bCs/>
          <w:color w:val="1F3864"/>
          <w:sz w:val="23"/>
          <w:szCs w:val="23"/>
        </w:rPr>
        <w:t>Question 34</w:t>
      </w:r>
    </w:p>
    <w:p w14:paraId="484D9300" w14:textId="77777777" w:rsidR="00E1536E" w:rsidRDefault="00000000">
      <w:pPr>
        <w:spacing w:after="160" w:line="276" w:lineRule="auto"/>
      </w:pPr>
      <w:r>
        <w:rPr>
          <w:sz w:val="22"/>
          <w:szCs w:val="22"/>
        </w:rPr>
        <w:t>Which Databricks feature is designed to incrementally and efficiently ingest new files as they arrive in cloud storage, automatically tracking which files have already been processed without you having to manage that state yourself?</w:t>
      </w:r>
    </w:p>
    <w:p w14:paraId="630D3D8A" w14:textId="77777777" w:rsidR="00E1536E" w:rsidRDefault="00000000">
      <w:pPr>
        <w:spacing w:after="40"/>
        <w:ind w:left="360"/>
      </w:pPr>
      <w:r>
        <w:rPr>
          <w:sz w:val="21"/>
          <w:szCs w:val="21"/>
        </w:rPr>
        <w:t>A. Auto Loader</w:t>
      </w:r>
    </w:p>
    <w:p w14:paraId="0DFECF79" w14:textId="77777777" w:rsidR="00E1536E" w:rsidRDefault="00000000">
      <w:pPr>
        <w:spacing w:after="40"/>
        <w:ind w:left="360"/>
      </w:pPr>
      <w:r>
        <w:rPr>
          <w:sz w:val="21"/>
          <w:szCs w:val="21"/>
        </w:rPr>
        <w:t>B. Delta Live Tables materialized views only</w:t>
      </w:r>
    </w:p>
    <w:p w14:paraId="0369FD7F" w14:textId="77777777" w:rsidR="00E1536E" w:rsidRDefault="00000000">
      <w:pPr>
        <w:spacing w:after="40"/>
        <w:ind w:left="360"/>
      </w:pPr>
      <w:r>
        <w:rPr>
          <w:sz w:val="21"/>
          <w:szCs w:val="21"/>
        </w:rPr>
        <w:t>C. spark.read.csv() run on a schedule</w:t>
      </w:r>
    </w:p>
    <w:p w14:paraId="142EAEE1" w14:textId="77777777" w:rsidR="00E1536E" w:rsidRDefault="00000000">
      <w:pPr>
        <w:spacing w:after="40"/>
        <w:ind w:left="360"/>
      </w:pPr>
      <w:r>
        <w:rPr>
          <w:sz w:val="21"/>
          <w:szCs w:val="21"/>
        </w:rPr>
        <w:t>D. VACUUM</w:t>
      </w:r>
    </w:p>
    <w:p w14:paraId="5DF7BAF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3CD602B" w14:textId="77777777" w:rsidR="00E1536E" w:rsidRDefault="00000000">
      <w:pPr>
        <w:spacing w:before="40" w:after="200"/>
      </w:pPr>
      <w:r>
        <w:rPr>
          <w:b/>
          <w:bCs/>
          <w:color w:val="595959"/>
        </w:rPr>
        <w:t xml:space="preserve">Discussion: </w:t>
      </w:r>
      <w:r>
        <w:rPr>
          <w:color w:val="595959"/>
        </w:rPr>
        <w:t>Auto Loader incrementally and efficiently processes new data files as they arrive, using structured streaming with checkpointing to track processed files, scaling to handle millions of files without manual state tracking. Repeatedly calling a batch read function would reprocess all files or require you to build your own tracking logic.</w:t>
      </w:r>
    </w:p>
    <w:p w14:paraId="78EF0671" w14:textId="77777777" w:rsidR="00E1536E" w:rsidRDefault="00000000">
      <w:pPr>
        <w:spacing w:before="240" w:after="80"/>
      </w:pPr>
      <w:r>
        <w:rPr>
          <w:b/>
          <w:bCs/>
          <w:color w:val="1F3864"/>
          <w:sz w:val="23"/>
          <w:szCs w:val="23"/>
        </w:rPr>
        <w:lastRenderedPageBreak/>
        <w:t>Question 35</w:t>
      </w:r>
    </w:p>
    <w:p w14:paraId="04D71F6E" w14:textId="77777777" w:rsidR="00E1536E" w:rsidRDefault="00000000">
      <w:pPr>
        <w:spacing w:after="160" w:line="276" w:lineRule="auto"/>
      </w:pPr>
      <w:r>
        <w:rPr>
          <w:sz w:val="22"/>
          <w:szCs w:val="22"/>
        </w:rPr>
        <w:t>A Spark job reading a large partitioned dataset is running slowly because it scans far more data than necessary. Which optimization technique lets Spark skip reading irrelevant partitions entirely based on a filter in the query?</w:t>
      </w:r>
    </w:p>
    <w:p w14:paraId="4BDD7489" w14:textId="77777777" w:rsidR="00E1536E" w:rsidRDefault="00000000">
      <w:pPr>
        <w:spacing w:after="40"/>
        <w:ind w:left="360"/>
      </w:pPr>
      <w:r>
        <w:rPr>
          <w:sz w:val="21"/>
          <w:szCs w:val="21"/>
        </w:rPr>
        <w:t>A. Partition pruning</w:t>
      </w:r>
    </w:p>
    <w:p w14:paraId="09CC80BE" w14:textId="77777777" w:rsidR="00E1536E" w:rsidRDefault="00000000">
      <w:pPr>
        <w:spacing w:after="40"/>
        <w:ind w:left="360"/>
      </w:pPr>
      <w:r>
        <w:rPr>
          <w:sz w:val="21"/>
          <w:szCs w:val="21"/>
        </w:rPr>
        <w:t>B. Broadcast join</w:t>
      </w:r>
    </w:p>
    <w:p w14:paraId="0573ABC1" w14:textId="77777777" w:rsidR="00E1536E" w:rsidRDefault="00000000">
      <w:pPr>
        <w:spacing w:after="40"/>
        <w:ind w:left="360"/>
      </w:pPr>
      <w:r>
        <w:rPr>
          <w:sz w:val="21"/>
          <w:szCs w:val="21"/>
        </w:rPr>
        <w:t>C. Caching the entire dataset in memory</w:t>
      </w:r>
    </w:p>
    <w:p w14:paraId="4190BD77" w14:textId="77777777" w:rsidR="00E1536E" w:rsidRDefault="00000000">
      <w:pPr>
        <w:spacing w:after="40"/>
        <w:ind w:left="360"/>
      </w:pPr>
      <w:r>
        <w:rPr>
          <w:sz w:val="21"/>
          <w:szCs w:val="21"/>
        </w:rPr>
        <w:t>D. Increasing shuffle partitions</w:t>
      </w:r>
    </w:p>
    <w:p w14:paraId="68C15A7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5CB87812" w14:textId="77777777" w:rsidR="00E1536E" w:rsidRDefault="00000000">
      <w:pPr>
        <w:spacing w:before="40" w:after="200"/>
      </w:pPr>
      <w:r>
        <w:rPr>
          <w:b/>
          <w:bCs/>
          <w:color w:val="595959"/>
        </w:rPr>
        <w:t xml:space="preserve">Discussion: </w:t>
      </w:r>
      <w:r>
        <w:rPr>
          <w:color w:val="595959"/>
        </w:rPr>
        <w:t>Partition pruning allows Spark to skip scanning partitions that cannot satisfy a query's filter predicate (for example, filtering on a date-partitioned column), reducing the amount of data read from storage. Broadcast joins optimize join strategy rather than scan volume, and increasing shuffle partitions affects how data is redistributed during wide operations, not how much is initially read.</w:t>
      </w:r>
    </w:p>
    <w:p w14:paraId="2BE33982" w14:textId="77777777" w:rsidR="00E1536E" w:rsidRDefault="00000000">
      <w:pPr>
        <w:spacing w:before="240" w:after="80"/>
      </w:pPr>
      <w:r>
        <w:rPr>
          <w:b/>
          <w:bCs/>
          <w:color w:val="1F3864"/>
          <w:sz w:val="23"/>
          <w:szCs w:val="23"/>
        </w:rPr>
        <w:t>Question 36</w:t>
      </w:r>
    </w:p>
    <w:p w14:paraId="47220A71" w14:textId="77777777" w:rsidR="00E1536E" w:rsidRDefault="00000000">
      <w:pPr>
        <w:spacing w:after="160" w:line="276" w:lineRule="auto"/>
      </w:pPr>
      <w:r>
        <w:rPr>
          <w:sz w:val="22"/>
          <w:szCs w:val="22"/>
        </w:rPr>
        <w:t>In an Azure Data Factory Mapping Data Flow, what does enabling 'schema drift' on a source allow the data flow to do?</w:t>
      </w:r>
    </w:p>
    <w:p w14:paraId="7FF75F33" w14:textId="77777777" w:rsidR="00E1536E" w:rsidRDefault="00000000">
      <w:pPr>
        <w:spacing w:after="40"/>
        <w:ind w:left="360"/>
      </w:pPr>
      <w:r>
        <w:rPr>
          <w:sz w:val="21"/>
          <w:szCs w:val="21"/>
        </w:rPr>
        <w:t>A. Automatically encrypt columns containing personal data</w:t>
      </w:r>
    </w:p>
    <w:p w14:paraId="500C12AD" w14:textId="77777777" w:rsidR="00E1536E" w:rsidRDefault="00000000">
      <w:pPr>
        <w:spacing w:after="40"/>
        <w:ind w:left="360"/>
      </w:pPr>
      <w:r>
        <w:rPr>
          <w:sz w:val="21"/>
          <w:szCs w:val="21"/>
        </w:rPr>
        <w:t>B. Handle source columns that change or are added over time without failing the pipeline</w:t>
      </w:r>
    </w:p>
    <w:p w14:paraId="7A354718" w14:textId="77777777" w:rsidR="00E1536E" w:rsidRDefault="00000000">
      <w:pPr>
        <w:spacing w:after="40"/>
        <w:ind w:left="360"/>
      </w:pPr>
      <w:r>
        <w:rPr>
          <w:sz w:val="21"/>
          <w:szCs w:val="21"/>
        </w:rPr>
        <w:t>C. Automatically create a new pipeline for each schema version</w:t>
      </w:r>
    </w:p>
    <w:p w14:paraId="68F55229" w14:textId="77777777" w:rsidR="00E1536E" w:rsidRDefault="00000000">
      <w:pPr>
        <w:spacing w:after="40"/>
        <w:ind w:left="360"/>
      </w:pPr>
      <w:r>
        <w:rPr>
          <w:sz w:val="21"/>
          <w:szCs w:val="21"/>
        </w:rPr>
        <w:t>D. Convert all incoming data to a fixed schema at ingestion time</w:t>
      </w:r>
    </w:p>
    <w:p w14:paraId="265DE53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7B2EF4D2" w14:textId="77777777" w:rsidR="00E1536E" w:rsidRDefault="00000000">
      <w:pPr>
        <w:spacing w:before="40" w:after="200"/>
      </w:pPr>
      <w:r>
        <w:rPr>
          <w:b/>
          <w:bCs/>
          <w:color w:val="595959"/>
        </w:rPr>
        <w:t xml:space="preserve">Discussion: </w:t>
      </w:r>
      <w:r>
        <w:rPr>
          <w:color w:val="595959"/>
        </w:rPr>
        <w:t>Schema drift allows a data flow to work with source data whose columns change from run to run — for example, when new columns are added upstream — without requiring you to manually update the data flow's schema definition every time, and without the pipeline failing on unexpected columns.</w:t>
      </w:r>
    </w:p>
    <w:p w14:paraId="537322EF" w14:textId="77777777" w:rsidR="00E1536E" w:rsidRDefault="00000000">
      <w:pPr>
        <w:spacing w:before="240" w:after="80"/>
      </w:pPr>
      <w:r>
        <w:rPr>
          <w:b/>
          <w:bCs/>
          <w:color w:val="1F3864"/>
          <w:sz w:val="23"/>
          <w:szCs w:val="23"/>
        </w:rPr>
        <w:t>Question 37</w:t>
      </w:r>
    </w:p>
    <w:p w14:paraId="03101467" w14:textId="77777777" w:rsidR="00E1536E" w:rsidRDefault="00000000">
      <w:pPr>
        <w:spacing w:after="160" w:line="276" w:lineRule="auto"/>
      </w:pPr>
      <w:r>
        <w:rPr>
          <w:sz w:val="22"/>
          <w:szCs w:val="22"/>
        </w:rPr>
        <w:t>What is the key architectural relationship between Azure Synapse Pipelines and Azure Data Factory?</w:t>
      </w:r>
    </w:p>
    <w:p w14:paraId="1AEB6446" w14:textId="77777777" w:rsidR="00E1536E" w:rsidRDefault="00000000">
      <w:pPr>
        <w:spacing w:after="40"/>
        <w:ind w:left="360"/>
      </w:pPr>
      <w:r>
        <w:rPr>
          <w:sz w:val="21"/>
          <w:szCs w:val="21"/>
        </w:rPr>
        <w:t>A. They are unrelated products with no shared functionality</w:t>
      </w:r>
    </w:p>
    <w:p w14:paraId="53729564" w14:textId="77777777" w:rsidR="00E1536E" w:rsidRDefault="00000000">
      <w:pPr>
        <w:spacing w:after="40"/>
        <w:ind w:left="360"/>
      </w:pPr>
      <w:r>
        <w:rPr>
          <w:sz w:val="21"/>
          <w:szCs w:val="21"/>
        </w:rPr>
        <w:t>B. Synapse Pipelines is built on the same underlying data integration engine as Azure Data Factory, exposed within the Synapse workspace</w:t>
      </w:r>
    </w:p>
    <w:p w14:paraId="6DDA0480" w14:textId="77777777" w:rsidR="00E1536E" w:rsidRDefault="00000000">
      <w:pPr>
        <w:spacing w:after="40"/>
        <w:ind w:left="360"/>
      </w:pPr>
      <w:r>
        <w:rPr>
          <w:sz w:val="21"/>
          <w:szCs w:val="21"/>
        </w:rPr>
        <w:t>C. Synapse Pipelines can only orchestrate Databricks jobs, not Copy activities</w:t>
      </w:r>
    </w:p>
    <w:p w14:paraId="5FEBA745" w14:textId="77777777" w:rsidR="00E1536E" w:rsidRDefault="00000000">
      <w:pPr>
        <w:spacing w:after="40"/>
        <w:ind w:left="360"/>
      </w:pPr>
      <w:r>
        <w:rPr>
          <w:sz w:val="21"/>
          <w:szCs w:val="21"/>
        </w:rPr>
        <w:t>D. Azure Data Factory is a legacy product fully replaced by Synapse Pipelines</w:t>
      </w:r>
    </w:p>
    <w:p w14:paraId="6E7CFD2C"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4C096B88" w14:textId="77777777" w:rsidR="00E1536E" w:rsidRDefault="00000000">
      <w:pPr>
        <w:spacing w:before="40" w:after="200"/>
      </w:pPr>
      <w:r>
        <w:rPr>
          <w:b/>
          <w:bCs/>
          <w:color w:val="595959"/>
        </w:rPr>
        <w:t xml:space="preserve">Discussion: </w:t>
      </w:r>
      <w:r>
        <w:rPr>
          <w:color w:val="595959"/>
        </w:rPr>
        <w:t>Synapse Pipelines are built on the same data integration engine as Azure Data Factory, giving them a near-identical activity set and authoring experience, but surfaced inside the unified Synapse Studio workspace alongside SQL pools, Spark pools, and other Synapse capabilities. Azure Data Factory remains a fully supported, separate standalone service.</w:t>
      </w:r>
    </w:p>
    <w:p w14:paraId="206F25A3" w14:textId="77777777" w:rsidR="00E1536E" w:rsidRDefault="00000000">
      <w:pPr>
        <w:spacing w:before="240" w:after="80"/>
      </w:pPr>
      <w:r>
        <w:rPr>
          <w:b/>
          <w:bCs/>
          <w:color w:val="1F3864"/>
          <w:sz w:val="23"/>
          <w:szCs w:val="23"/>
        </w:rPr>
        <w:t>Question 38</w:t>
      </w:r>
    </w:p>
    <w:p w14:paraId="6303A0E6" w14:textId="77777777" w:rsidR="00E1536E" w:rsidRDefault="00000000">
      <w:pPr>
        <w:spacing w:after="160" w:line="276" w:lineRule="auto"/>
      </w:pPr>
      <w:r>
        <w:rPr>
          <w:sz w:val="22"/>
          <w:szCs w:val="22"/>
        </w:rPr>
        <w:t>You need to ingest high-throughput telemetry data from millions of IoT devices, including bi-directional device management (command and control), into Azure for real-time processing. Which service is purpose-built for this scenario, beyond simple event ingestion?</w:t>
      </w:r>
    </w:p>
    <w:p w14:paraId="1D408AB9" w14:textId="77777777" w:rsidR="00E1536E" w:rsidRDefault="00000000">
      <w:pPr>
        <w:spacing w:after="40"/>
        <w:ind w:left="360"/>
      </w:pPr>
      <w:r>
        <w:rPr>
          <w:sz w:val="21"/>
          <w:szCs w:val="21"/>
        </w:rPr>
        <w:t>A. Azure Event Hubs</w:t>
      </w:r>
    </w:p>
    <w:p w14:paraId="501695A7" w14:textId="77777777" w:rsidR="00E1536E" w:rsidRDefault="00000000">
      <w:pPr>
        <w:spacing w:after="40"/>
        <w:ind w:left="360"/>
      </w:pPr>
      <w:r>
        <w:rPr>
          <w:sz w:val="21"/>
          <w:szCs w:val="21"/>
        </w:rPr>
        <w:t>B. Azure IoT Hub</w:t>
      </w:r>
    </w:p>
    <w:p w14:paraId="0D77F539" w14:textId="77777777" w:rsidR="00E1536E" w:rsidRDefault="00000000">
      <w:pPr>
        <w:spacing w:after="40"/>
        <w:ind w:left="360"/>
      </w:pPr>
      <w:r>
        <w:rPr>
          <w:sz w:val="21"/>
          <w:szCs w:val="21"/>
        </w:rPr>
        <w:lastRenderedPageBreak/>
        <w:t>C. Azure Service Bus Queue</w:t>
      </w:r>
    </w:p>
    <w:p w14:paraId="4E073F1B" w14:textId="77777777" w:rsidR="00E1536E" w:rsidRDefault="00000000">
      <w:pPr>
        <w:spacing w:after="40"/>
        <w:ind w:left="360"/>
      </w:pPr>
      <w:r>
        <w:rPr>
          <w:sz w:val="21"/>
          <w:szCs w:val="21"/>
        </w:rPr>
        <w:t>D. Azure Data Factory</w:t>
      </w:r>
    </w:p>
    <w:p w14:paraId="070CDFE1"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13F571E3" w14:textId="77777777" w:rsidR="00E1536E" w:rsidRDefault="00000000">
      <w:pPr>
        <w:spacing w:before="40" w:after="200"/>
      </w:pPr>
      <w:r>
        <w:rPr>
          <w:b/>
          <w:bCs/>
          <w:color w:val="595959"/>
        </w:rPr>
        <w:t xml:space="preserve">Discussion: </w:t>
      </w:r>
      <w:r>
        <w:rPr>
          <w:color w:val="595959"/>
        </w:rPr>
        <w:t>Azure IoT Hub is purpose-built for IoT scenarios, providing not just high-throughput event ingestion (similar to Event Hubs) but also bi-directional communication, device provisioning, and device management capabilities. Event Hubs is a more general-purpose big data streaming ingestion service without native device management features.</w:t>
      </w:r>
    </w:p>
    <w:p w14:paraId="4A1EDF51" w14:textId="77777777" w:rsidR="00E1536E" w:rsidRDefault="00000000">
      <w:pPr>
        <w:spacing w:before="240" w:after="80"/>
      </w:pPr>
      <w:r>
        <w:rPr>
          <w:b/>
          <w:bCs/>
          <w:color w:val="1F3864"/>
          <w:sz w:val="23"/>
          <w:szCs w:val="23"/>
        </w:rPr>
        <w:t>Question 39</w:t>
      </w:r>
    </w:p>
    <w:p w14:paraId="1D69F5B4" w14:textId="77777777" w:rsidR="00E1536E" w:rsidRDefault="00000000">
      <w:pPr>
        <w:spacing w:after="160" w:line="276" w:lineRule="auto"/>
      </w:pPr>
      <w:r>
        <w:rPr>
          <w:sz w:val="22"/>
          <w:szCs w:val="22"/>
        </w:rPr>
        <w:t>When designing a data pipeline that may be retried automatically after a transient failure, which design principle ensures that re-running the same pipeline run does not produce duplicate or incorrect data?</w:t>
      </w:r>
    </w:p>
    <w:p w14:paraId="0503B49D" w14:textId="77777777" w:rsidR="00E1536E" w:rsidRDefault="00000000">
      <w:pPr>
        <w:spacing w:after="40"/>
        <w:ind w:left="360"/>
      </w:pPr>
      <w:r>
        <w:rPr>
          <w:sz w:val="21"/>
          <w:szCs w:val="21"/>
        </w:rPr>
        <w:t>A. Idempotency</w:t>
      </w:r>
    </w:p>
    <w:p w14:paraId="7A34A3AD" w14:textId="77777777" w:rsidR="00E1536E" w:rsidRDefault="00000000">
      <w:pPr>
        <w:spacing w:after="40"/>
        <w:ind w:left="360"/>
      </w:pPr>
      <w:r>
        <w:rPr>
          <w:sz w:val="21"/>
          <w:szCs w:val="21"/>
        </w:rPr>
        <w:t>B. Partition elimination</w:t>
      </w:r>
    </w:p>
    <w:p w14:paraId="50783056" w14:textId="77777777" w:rsidR="00E1536E" w:rsidRDefault="00000000">
      <w:pPr>
        <w:spacing w:after="40"/>
        <w:ind w:left="360"/>
      </w:pPr>
      <w:r>
        <w:rPr>
          <w:sz w:val="21"/>
          <w:szCs w:val="21"/>
        </w:rPr>
        <w:t>C. Data skew balancing</w:t>
      </w:r>
    </w:p>
    <w:p w14:paraId="2DE34343" w14:textId="77777777" w:rsidR="00E1536E" w:rsidRDefault="00000000">
      <w:pPr>
        <w:spacing w:after="40"/>
        <w:ind w:left="360"/>
      </w:pPr>
      <w:r>
        <w:rPr>
          <w:sz w:val="21"/>
          <w:szCs w:val="21"/>
        </w:rPr>
        <w:t>D. Columnstore compression</w:t>
      </w:r>
    </w:p>
    <w:p w14:paraId="02982A06"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290E300" w14:textId="77777777" w:rsidR="00E1536E" w:rsidRDefault="00000000">
      <w:pPr>
        <w:spacing w:before="40" w:after="200"/>
      </w:pPr>
      <w:r>
        <w:rPr>
          <w:b/>
          <w:bCs/>
          <w:color w:val="595959"/>
        </w:rPr>
        <w:t xml:space="preserve">Discussion: </w:t>
      </w:r>
      <w:r>
        <w:rPr>
          <w:color w:val="595959"/>
        </w:rPr>
        <w:t>Designing pipeline steps to be idempotent means that running the same operation multiple times with the same input produces the same result without unwanted side effects such as duplicated rows — for example, by using MERGE/upsert logic or overwriting a specific partition rather than blindly appending. This is essential for pipelines that may be retried after failures.</w:t>
      </w:r>
    </w:p>
    <w:p w14:paraId="2B614108" w14:textId="77777777" w:rsidR="00E1536E" w:rsidRDefault="00000000">
      <w:pPr>
        <w:spacing w:before="240" w:after="80"/>
      </w:pPr>
      <w:r>
        <w:rPr>
          <w:b/>
          <w:bCs/>
          <w:color w:val="1F3864"/>
          <w:sz w:val="23"/>
          <w:szCs w:val="23"/>
        </w:rPr>
        <w:t>Question 40</w:t>
      </w:r>
    </w:p>
    <w:p w14:paraId="4D08AC11" w14:textId="77777777" w:rsidR="00E1536E" w:rsidRDefault="00000000">
      <w:pPr>
        <w:spacing w:after="160" w:line="276" w:lineRule="auto"/>
      </w:pPr>
      <w:r>
        <w:rPr>
          <w:sz w:val="22"/>
          <w:szCs w:val="22"/>
        </w:rPr>
        <w:t>Which Azure Data Factory feature allows a single pipeline definition to be reused across multiple source tables or file paths by supplying different values at runtime, avoiding the need to duplicate the pipeline for each table?</w:t>
      </w:r>
    </w:p>
    <w:p w14:paraId="60BDF20C" w14:textId="77777777" w:rsidR="00E1536E" w:rsidRDefault="00000000">
      <w:pPr>
        <w:spacing w:after="40"/>
        <w:ind w:left="360"/>
      </w:pPr>
      <w:r>
        <w:rPr>
          <w:sz w:val="21"/>
          <w:szCs w:val="21"/>
        </w:rPr>
        <w:t>A. Global parameters and pipeline parameters</w:t>
      </w:r>
    </w:p>
    <w:p w14:paraId="71FBA972" w14:textId="77777777" w:rsidR="00E1536E" w:rsidRDefault="00000000">
      <w:pPr>
        <w:spacing w:after="40"/>
        <w:ind w:left="360"/>
      </w:pPr>
      <w:r>
        <w:rPr>
          <w:sz w:val="21"/>
          <w:szCs w:val="21"/>
        </w:rPr>
        <w:t>B. Data flow debug mode</w:t>
      </w:r>
    </w:p>
    <w:p w14:paraId="5EA07A9D" w14:textId="77777777" w:rsidR="00E1536E" w:rsidRDefault="00000000">
      <w:pPr>
        <w:spacing w:after="40"/>
        <w:ind w:left="360"/>
      </w:pPr>
      <w:r>
        <w:rPr>
          <w:sz w:val="21"/>
          <w:szCs w:val="21"/>
        </w:rPr>
        <w:t>C. Self-hosted Integration Runtime</w:t>
      </w:r>
    </w:p>
    <w:p w14:paraId="4D8CD125" w14:textId="77777777" w:rsidR="00E1536E" w:rsidRDefault="00000000">
      <w:pPr>
        <w:spacing w:after="40"/>
        <w:ind w:left="360"/>
      </w:pPr>
      <w:r>
        <w:rPr>
          <w:sz w:val="21"/>
          <w:szCs w:val="21"/>
        </w:rPr>
        <w:t>D. Trigger dependency conditions</w:t>
      </w:r>
    </w:p>
    <w:p w14:paraId="2E4058C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759B7A93" w14:textId="77777777" w:rsidR="00E1536E" w:rsidRDefault="00000000">
      <w:pPr>
        <w:spacing w:before="40" w:after="200"/>
      </w:pPr>
      <w:r>
        <w:rPr>
          <w:b/>
          <w:bCs/>
          <w:color w:val="595959"/>
        </w:rPr>
        <w:t xml:space="preserve">Discussion: </w:t>
      </w:r>
      <w:r>
        <w:rPr>
          <w:color w:val="595959"/>
        </w:rPr>
        <w:t>Parameterizing pipelines (using pipeline parameters, and optionally global parameters or a control-table-driven metadata approach) allows one generic pipeline to be executed for many different tables, folders, or configurations by passing in different parameter values at each run, avoiding pipeline sprawl.</w:t>
      </w:r>
    </w:p>
    <w:p w14:paraId="68BA4BE4" w14:textId="77777777" w:rsidR="00E1536E" w:rsidRDefault="00000000">
      <w:pPr>
        <w:spacing w:before="240" w:after="80"/>
      </w:pPr>
      <w:r>
        <w:rPr>
          <w:b/>
          <w:bCs/>
          <w:color w:val="1F3864"/>
          <w:sz w:val="23"/>
          <w:szCs w:val="23"/>
        </w:rPr>
        <w:t>Question 41</w:t>
      </w:r>
    </w:p>
    <w:p w14:paraId="4DFE58A6" w14:textId="77777777" w:rsidR="00E1536E" w:rsidRDefault="00000000">
      <w:pPr>
        <w:spacing w:after="160" w:line="276" w:lineRule="auto"/>
      </w:pPr>
      <w:r>
        <w:rPr>
          <w:sz w:val="22"/>
          <w:szCs w:val="22"/>
        </w:rPr>
        <w:t>You need an Azure Data Factory pipeline activity that iterates over a list of file names (returned by a prior activity) and runs a Copy activity once for each file. Which activity should you use?</w:t>
      </w:r>
    </w:p>
    <w:p w14:paraId="319BA495" w14:textId="77777777" w:rsidR="00E1536E" w:rsidRDefault="00000000">
      <w:pPr>
        <w:spacing w:after="40"/>
        <w:ind w:left="360"/>
      </w:pPr>
      <w:r>
        <w:rPr>
          <w:sz w:val="21"/>
          <w:szCs w:val="21"/>
        </w:rPr>
        <w:t>A. ForEach activity</w:t>
      </w:r>
    </w:p>
    <w:p w14:paraId="3B05BE86" w14:textId="77777777" w:rsidR="00E1536E" w:rsidRDefault="00000000">
      <w:pPr>
        <w:spacing w:after="40"/>
        <w:ind w:left="360"/>
      </w:pPr>
      <w:r>
        <w:rPr>
          <w:sz w:val="21"/>
          <w:szCs w:val="21"/>
        </w:rPr>
        <w:t>B. If Condition activity</w:t>
      </w:r>
    </w:p>
    <w:p w14:paraId="666ADEB6" w14:textId="77777777" w:rsidR="00E1536E" w:rsidRDefault="00000000">
      <w:pPr>
        <w:spacing w:after="40"/>
        <w:ind w:left="360"/>
      </w:pPr>
      <w:r>
        <w:rPr>
          <w:sz w:val="21"/>
          <w:szCs w:val="21"/>
        </w:rPr>
        <w:t>C. Wait activity</w:t>
      </w:r>
    </w:p>
    <w:p w14:paraId="2CEEE9A0" w14:textId="77777777" w:rsidR="00E1536E" w:rsidRDefault="00000000">
      <w:pPr>
        <w:spacing w:after="40"/>
        <w:ind w:left="360"/>
      </w:pPr>
      <w:r>
        <w:rPr>
          <w:sz w:val="21"/>
          <w:szCs w:val="21"/>
        </w:rPr>
        <w:t>D. Filter activity alone, with no iteration</w:t>
      </w:r>
    </w:p>
    <w:p w14:paraId="64855C1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B2BBF31" w14:textId="77777777" w:rsidR="00E1536E" w:rsidRDefault="00000000">
      <w:pPr>
        <w:spacing w:before="40" w:after="200"/>
      </w:pPr>
      <w:r>
        <w:rPr>
          <w:b/>
          <w:bCs/>
          <w:color w:val="595959"/>
        </w:rPr>
        <w:t xml:space="preserve">Discussion: </w:t>
      </w:r>
      <w:r>
        <w:rPr>
          <w:color w:val="595959"/>
        </w:rPr>
        <w:t>The ForEach activity iterates over an input array (such as a list of file names or table names returned by a Lookup activity) and executes its inner activities once per item, optionally in parallel, making it the standard way to loop over a dynamic set of items in a pipeline.</w:t>
      </w:r>
    </w:p>
    <w:p w14:paraId="0852A1E8" w14:textId="77777777" w:rsidR="00E1536E" w:rsidRDefault="00000000">
      <w:pPr>
        <w:spacing w:before="240" w:after="80"/>
      </w:pPr>
      <w:r>
        <w:rPr>
          <w:b/>
          <w:bCs/>
          <w:color w:val="1F3864"/>
          <w:sz w:val="23"/>
          <w:szCs w:val="23"/>
        </w:rPr>
        <w:lastRenderedPageBreak/>
        <w:t>Question 42</w:t>
      </w:r>
    </w:p>
    <w:p w14:paraId="6519F25B" w14:textId="77777777" w:rsidR="00E1536E" w:rsidRDefault="00000000">
      <w:pPr>
        <w:spacing w:after="160" w:line="276" w:lineRule="auto"/>
      </w:pPr>
      <w:r>
        <w:rPr>
          <w:sz w:val="22"/>
          <w:szCs w:val="22"/>
        </w:rPr>
        <w:t>What is the key difference between an Execute Pipeline activity and a Lookup activity in Azure Data Factory?</w:t>
      </w:r>
    </w:p>
    <w:p w14:paraId="2F738C4A" w14:textId="77777777" w:rsidR="00E1536E" w:rsidRDefault="00000000">
      <w:pPr>
        <w:spacing w:after="40"/>
        <w:ind w:left="360"/>
      </w:pPr>
      <w:r>
        <w:rPr>
          <w:sz w:val="21"/>
          <w:szCs w:val="21"/>
        </w:rPr>
        <w:t>A. Execute Pipeline invokes another pipeline as a nested/child pipeline; Lookup retrieves a dataset or single value to use elsewhere in the pipeline</w:t>
      </w:r>
    </w:p>
    <w:p w14:paraId="7ED9B6B0" w14:textId="77777777" w:rsidR="00E1536E" w:rsidRDefault="00000000">
      <w:pPr>
        <w:spacing w:after="40"/>
        <w:ind w:left="360"/>
      </w:pPr>
      <w:r>
        <w:rPr>
          <w:sz w:val="21"/>
          <w:szCs w:val="21"/>
        </w:rPr>
        <w:t>B. They are functionally identical</w:t>
      </w:r>
    </w:p>
    <w:p w14:paraId="01428CE8" w14:textId="77777777" w:rsidR="00E1536E" w:rsidRDefault="00000000">
      <w:pPr>
        <w:spacing w:after="40"/>
        <w:ind w:left="360"/>
      </w:pPr>
      <w:r>
        <w:rPr>
          <w:sz w:val="21"/>
          <w:szCs w:val="21"/>
        </w:rPr>
        <w:t>C. Lookup can only run SQL stored procedures</w:t>
      </w:r>
    </w:p>
    <w:p w14:paraId="71244345" w14:textId="77777777" w:rsidR="00E1536E" w:rsidRDefault="00000000">
      <w:pPr>
        <w:spacing w:after="40"/>
        <w:ind w:left="360"/>
      </w:pPr>
      <w:r>
        <w:rPr>
          <w:sz w:val="21"/>
          <w:szCs w:val="21"/>
        </w:rPr>
        <w:t>D. Execute Pipeline can only be used with Databricks notebooks</w:t>
      </w:r>
    </w:p>
    <w:p w14:paraId="1735A79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06B95CB" w14:textId="77777777" w:rsidR="00E1536E" w:rsidRDefault="00000000">
      <w:pPr>
        <w:spacing w:before="40" w:after="200"/>
      </w:pPr>
      <w:r>
        <w:rPr>
          <w:b/>
          <w:bCs/>
          <w:color w:val="595959"/>
        </w:rPr>
        <w:t xml:space="preserve">Discussion: </w:t>
      </w:r>
      <w:r>
        <w:rPr>
          <w:color w:val="595959"/>
        </w:rPr>
        <w:t>Execute Pipeline invokes another ADF pipeline as a child pipeline, enabling modular, reusable pipeline design. Lookup retrieves a configuration value, row, or small result set (such as a list of table names from a control table) that can then be used to parameterize subsequent activities like a ForEach loop — the two serve very different orchestration purposes.</w:t>
      </w:r>
    </w:p>
    <w:p w14:paraId="3A5E2DDD" w14:textId="77777777" w:rsidR="00E1536E" w:rsidRDefault="00000000">
      <w:pPr>
        <w:spacing w:before="240" w:after="80"/>
      </w:pPr>
      <w:r>
        <w:rPr>
          <w:b/>
          <w:bCs/>
          <w:color w:val="1F3864"/>
          <w:sz w:val="23"/>
          <w:szCs w:val="23"/>
        </w:rPr>
        <w:t>Question 43</w:t>
      </w:r>
    </w:p>
    <w:p w14:paraId="4A125C11" w14:textId="77777777" w:rsidR="00E1536E" w:rsidRDefault="00000000">
      <w:pPr>
        <w:spacing w:after="160" w:line="276" w:lineRule="auto"/>
      </w:pPr>
      <w:r>
        <w:rPr>
          <w:sz w:val="22"/>
          <w:szCs w:val="22"/>
        </w:rPr>
        <w:t>You want to run the same Databricks notebook against different input paths and date ranges depending on which pipeline triggers it, without hardcoding values inside the notebook. Which Databricks feature should you use?</w:t>
      </w:r>
    </w:p>
    <w:p w14:paraId="3D62C2E1" w14:textId="77777777" w:rsidR="00E1536E" w:rsidRDefault="00000000">
      <w:pPr>
        <w:spacing w:after="40"/>
        <w:ind w:left="360"/>
      </w:pPr>
      <w:r>
        <w:rPr>
          <w:sz w:val="21"/>
          <w:szCs w:val="21"/>
        </w:rPr>
        <w:t>A. Notebook widgets</w:t>
      </w:r>
    </w:p>
    <w:p w14:paraId="10DB0F41" w14:textId="77777777" w:rsidR="00E1536E" w:rsidRDefault="00000000">
      <w:pPr>
        <w:spacing w:after="40"/>
        <w:ind w:left="360"/>
      </w:pPr>
      <w:r>
        <w:rPr>
          <w:sz w:val="21"/>
          <w:szCs w:val="21"/>
        </w:rPr>
        <w:t>B. Cluster policies</w:t>
      </w:r>
    </w:p>
    <w:p w14:paraId="3EE4D81A" w14:textId="77777777" w:rsidR="00E1536E" w:rsidRDefault="00000000">
      <w:pPr>
        <w:spacing w:after="40"/>
        <w:ind w:left="360"/>
      </w:pPr>
      <w:r>
        <w:rPr>
          <w:sz w:val="21"/>
          <w:szCs w:val="21"/>
        </w:rPr>
        <w:t>C. DBFS mounts</w:t>
      </w:r>
    </w:p>
    <w:p w14:paraId="6C432CB8" w14:textId="77777777" w:rsidR="00E1536E" w:rsidRDefault="00000000">
      <w:pPr>
        <w:spacing w:after="40"/>
        <w:ind w:left="360"/>
      </w:pPr>
      <w:r>
        <w:rPr>
          <w:sz w:val="21"/>
          <w:szCs w:val="21"/>
        </w:rPr>
        <w:t>D. Workspace access control lists</w:t>
      </w:r>
    </w:p>
    <w:p w14:paraId="68176F6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61A87AE" w14:textId="77777777" w:rsidR="00E1536E" w:rsidRDefault="00000000">
      <w:pPr>
        <w:spacing w:before="40" w:after="200"/>
      </w:pPr>
      <w:r>
        <w:rPr>
          <w:b/>
          <w:bCs/>
          <w:color w:val="595959"/>
        </w:rPr>
        <w:t xml:space="preserve">Discussion: </w:t>
      </w:r>
      <w:r>
        <w:rPr>
          <w:color w:val="595959"/>
        </w:rPr>
        <w:t>Notebook widgets let you define input parameters (text, dropdown, etc.) at the top of a notebook, which can be set programmatically when the notebook is triggered (for example, from an ADF Databricks Notebook activity passing base parameters), allowing the same notebook logic to run against different inputs without hardcoding values.</w:t>
      </w:r>
    </w:p>
    <w:p w14:paraId="22D40B4F" w14:textId="77777777" w:rsidR="00E1536E" w:rsidRDefault="00000000">
      <w:pPr>
        <w:spacing w:before="240" w:after="80"/>
      </w:pPr>
      <w:r>
        <w:rPr>
          <w:b/>
          <w:bCs/>
          <w:color w:val="1F3864"/>
          <w:sz w:val="23"/>
          <w:szCs w:val="23"/>
        </w:rPr>
        <w:t>Question 44</w:t>
      </w:r>
    </w:p>
    <w:p w14:paraId="3BC29B29" w14:textId="77777777" w:rsidR="00E1536E" w:rsidRDefault="00000000">
      <w:pPr>
        <w:spacing w:after="160" w:line="276" w:lineRule="auto"/>
      </w:pPr>
      <w:r>
        <w:rPr>
          <w:sz w:val="22"/>
          <w:szCs w:val="22"/>
        </w:rPr>
        <w:t>You accidentally overwrote data in a Delta Lake table and need to query the table as it existed before the bad write occurred. Which Delta Lake capability allows this?</w:t>
      </w:r>
    </w:p>
    <w:p w14:paraId="33C735FB" w14:textId="77777777" w:rsidR="00E1536E" w:rsidRDefault="00000000">
      <w:pPr>
        <w:spacing w:after="40"/>
        <w:ind w:left="360"/>
      </w:pPr>
      <w:r>
        <w:rPr>
          <w:sz w:val="21"/>
          <w:szCs w:val="21"/>
        </w:rPr>
        <w:t>A. Time travel, using VERSION AS OF or TIMESTAMP AS OF</w:t>
      </w:r>
    </w:p>
    <w:p w14:paraId="7C6EBFF6" w14:textId="77777777" w:rsidR="00E1536E" w:rsidRDefault="00000000">
      <w:pPr>
        <w:spacing w:after="40"/>
        <w:ind w:left="360"/>
      </w:pPr>
      <w:r>
        <w:rPr>
          <w:sz w:val="21"/>
          <w:szCs w:val="21"/>
        </w:rPr>
        <w:t>B. VACUUM</w:t>
      </w:r>
    </w:p>
    <w:p w14:paraId="3FC74225" w14:textId="77777777" w:rsidR="00E1536E" w:rsidRDefault="00000000">
      <w:pPr>
        <w:spacing w:after="40"/>
        <w:ind w:left="360"/>
      </w:pPr>
      <w:r>
        <w:rPr>
          <w:sz w:val="21"/>
          <w:szCs w:val="21"/>
        </w:rPr>
        <w:t>C. Z-Ordering</w:t>
      </w:r>
    </w:p>
    <w:p w14:paraId="5A414FFE" w14:textId="77777777" w:rsidR="00E1536E" w:rsidRDefault="00000000">
      <w:pPr>
        <w:spacing w:after="40"/>
        <w:ind w:left="360"/>
      </w:pPr>
      <w:r>
        <w:rPr>
          <w:sz w:val="21"/>
          <w:szCs w:val="21"/>
        </w:rPr>
        <w:t>D. Schema enforcement</w:t>
      </w:r>
    </w:p>
    <w:p w14:paraId="16A6B93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151C22B6" w14:textId="77777777" w:rsidR="00E1536E" w:rsidRDefault="00000000">
      <w:pPr>
        <w:spacing w:before="40" w:after="200"/>
      </w:pPr>
      <w:r>
        <w:rPr>
          <w:b/>
          <w:bCs/>
          <w:color w:val="595959"/>
        </w:rPr>
        <w:t xml:space="preserve">Discussion: </w:t>
      </w:r>
      <w:r>
        <w:rPr>
          <w:color w:val="595959"/>
        </w:rPr>
        <w:t>Delta Lake's transaction log retains a history of table versions, allowing you to query a previous state of the table using time travel syntax such as 'SELECT * FROM table VERSION AS OF 5' or a timestamp equivalent — useful for auditing, debugging, or recovering from an accidental bad write, as long as the relevant log/data files have not yet been removed by VACUUM.</w:t>
      </w:r>
    </w:p>
    <w:p w14:paraId="736C6EA4" w14:textId="77777777" w:rsidR="00E1536E" w:rsidRDefault="00000000">
      <w:pPr>
        <w:spacing w:before="240" w:after="80"/>
      </w:pPr>
      <w:r>
        <w:rPr>
          <w:b/>
          <w:bCs/>
          <w:color w:val="1F3864"/>
          <w:sz w:val="23"/>
          <w:szCs w:val="23"/>
        </w:rPr>
        <w:t>Question 45</w:t>
      </w:r>
    </w:p>
    <w:p w14:paraId="21DD7135" w14:textId="77777777" w:rsidR="00E1536E" w:rsidRDefault="00000000">
      <w:pPr>
        <w:spacing w:after="160" w:line="276" w:lineRule="auto"/>
      </w:pPr>
      <w:r>
        <w:rPr>
          <w:sz w:val="22"/>
          <w:szCs w:val="22"/>
        </w:rPr>
        <w:t>By default, writing a DataFrame with additional columns not present in an existing Delta table's schema will fail. Which option allows the write to succeed by automatically adding the new columns to the table's schema?</w:t>
      </w:r>
    </w:p>
    <w:p w14:paraId="474CB9D2" w14:textId="77777777" w:rsidR="00E1536E" w:rsidRDefault="00000000">
      <w:pPr>
        <w:spacing w:after="40"/>
        <w:ind w:left="360"/>
      </w:pPr>
      <w:r>
        <w:rPr>
          <w:sz w:val="21"/>
          <w:szCs w:val="21"/>
        </w:rPr>
        <w:t>A. mergeSchema = true (schema evolution)</w:t>
      </w:r>
    </w:p>
    <w:p w14:paraId="658196A3" w14:textId="77777777" w:rsidR="00E1536E" w:rsidRDefault="00000000">
      <w:pPr>
        <w:spacing w:after="40"/>
        <w:ind w:left="360"/>
      </w:pPr>
      <w:r>
        <w:rPr>
          <w:sz w:val="21"/>
          <w:szCs w:val="21"/>
        </w:rPr>
        <w:t>B. overwriteSchema = false</w:t>
      </w:r>
    </w:p>
    <w:p w14:paraId="377CD3E4" w14:textId="77777777" w:rsidR="00E1536E" w:rsidRDefault="00000000">
      <w:pPr>
        <w:spacing w:after="40"/>
        <w:ind w:left="360"/>
      </w:pPr>
      <w:r>
        <w:rPr>
          <w:sz w:val="21"/>
          <w:szCs w:val="21"/>
        </w:rPr>
        <w:lastRenderedPageBreak/>
        <w:t>C. Disabling schema enforcement entirely with no flags</w:t>
      </w:r>
    </w:p>
    <w:p w14:paraId="4AD9A227" w14:textId="77777777" w:rsidR="00E1536E" w:rsidRDefault="00000000">
      <w:pPr>
        <w:spacing w:after="40"/>
        <w:ind w:left="360"/>
      </w:pPr>
      <w:r>
        <w:rPr>
          <w:sz w:val="21"/>
          <w:szCs w:val="21"/>
        </w:rPr>
        <w:t>D. Using CSV output instead of Delta</w:t>
      </w:r>
    </w:p>
    <w:p w14:paraId="1A2E8138"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5200D06" w14:textId="77777777" w:rsidR="00E1536E" w:rsidRDefault="00000000">
      <w:pPr>
        <w:spacing w:before="40" w:after="200"/>
      </w:pPr>
      <w:r>
        <w:rPr>
          <w:b/>
          <w:bCs/>
          <w:color w:val="595959"/>
        </w:rPr>
        <w:t xml:space="preserve">Discussion: </w:t>
      </w:r>
      <w:r>
        <w:rPr>
          <w:color w:val="595959"/>
        </w:rPr>
        <w:t>Delta Lake enforces schema by default, rejecting writes that introduce unexpected columns. Setting the mergeSchema option to true on the write allows new columns present in the incoming DataFrame to be automatically added to the target table's schema, implementing controlled schema evolution rather than a hard failure.</w:t>
      </w:r>
    </w:p>
    <w:p w14:paraId="39A06430" w14:textId="77777777" w:rsidR="00E1536E" w:rsidRDefault="00000000">
      <w:pPr>
        <w:spacing w:before="240" w:after="80"/>
      </w:pPr>
      <w:r>
        <w:rPr>
          <w:b/>
          <w:bCs/>
          <w:color w:val="1F3864"/>
          <w:sz w:val="23"/>
          <w:szCs w:val="23"/>
        </w:rPr>
        <w:t>Question 46</w:t>
      </w:r>
    </w:p>
    <w:p w14:paraId="59306A71" w14:textId="77777777" w:rsidR="00E1536E" w:rsidRDefault="00000000">
      <w:pPr>
        <w:spacing w:after="160" w:line="276" w:lineRule="auto"/>
      </w:pPr>
      <w:r>
        <w:rPr>
          <w:sz w:val="22"/>
          <w:szCs w:val="22"/>
        </w:rPr>
        <w:t>You are joining a very large fact DataFrame with a small (a few MB) lookup DataFrame in Spark and want to avoid an expensive shuffle join. Which technique should you apply?</w:t>
      </w:r>
    </w:p>
    <w:p w14:paraId="31704532" w14:textId="77777777" w:rsidR="00E1536E" w:rsidRDefault="00000000">
      <w:pPr>
        <w:spacing w:after="40"/>
        <w:ind w:left="360"/>
      </w:pPr>
      <w:r>
        <w:rPr>
          <w:sz w:val="21"/>
          <w:szCs w:val="21"/>
        </w:rPr>
        <w:t>A. Broadcast join hint / broadcast() function on the small DataFrame</w:t>
      </w:r>
    </w:p>
    <w:p w14:paraId="3B1B6854" w14:textId="77777777" w:rsidR="00E1536E" w:rsidRDefault="00000000">
      <w:pPr>
        <w:spacing w:after="40"/>
        <w:ind w:left="360"/>
      </w:pPr>
      <w:r>
        <w:rPr>
          <w:sz w:val="21"/>
          <w:szCs w:val="21"/>
        </w:rPr>
        <w:t>B. Increasing spark.sql.shuffle.partitions</w:t>
      </w:r>
    </w:p>
    <w:p w14:paraId="257E3E33" w14:textId="77777777" w:rsidR="00E1536E" w:rsidRDefault="00000000">
      <w:pPr>
        <w:spacing w:after="40"/>
        <w:ind w:left="360"/>
      </w:pPr>
      <w:r>
        <w:rPr>
          <w:sz w:val="21"/>
          <w:szCs w:val="21"/>
        </w:rPr>
        <w:t>C. Converting both DataFrames to RDDs first</w:t>
      </w:r>
    </w:p>
    <w:p w14:paraId="772502A4" w14:textId="77777777" w:rsidR="00E1536E" w:rsidRDefault="00000000">
      <w:pPr>
        <w:spacing w:after="40"/>
        <w:ind w:left="360"/>
      </w:pPr>
      <w:r>
        <w:rPr>
          <w:sz w:val="21"/>
          <w:szCs w:val="21"/>
        </w:rPr>
        <w:t>D. Disabling the Catalyst optimizer</w:t>
      </w:r>
    </w:p>
    <w:p w14:paraId="61E33EC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5ECDD44" w14:textId="77777777" w:rsidR="00E1536E" w:rsidRDefault="00000000">
      <w:pPr>
        <w:spacing w:before="40" w:after="200"/>
      </w:pPr>
      <w:r>
        <w:rPr>
          <w:b/>
          <w:bCs/>
          <w:color w:val="595959"/>
        </w:rPr>
        <w:t xml:space="preserve">Discussion: </w:t>
      </w:r>
      <w:r>
        <w:rPr>
          <w:color w:val="595959"/>
        </w:rPr>
        <w:t>Broadcasting the small DataFrame sends a full copy of it to every executor, allowing the join to be performed locally on each partition of the large DataFrame without a costly shuffle of the large dataset. This is ideal when one side of the join is small enough to fit comfortably in executor memory.</w:t>
      </w:r>
    </w:p>
    <w:p w14:paraId="4AF16CA5" w14:textId="77777777" w:rsidR="00E1536E" w:rsidRDefault="00000000">
      <w:pPr>
        <w:spacing w:before="240" w:after="80"/>
      </w:pPr>
      <w:r>
        <w:rPr>
          <w:b/>
          <w:bCs/>
          <w:color w:val="1F3864"/>
          <w:sz w:val="23"/>
          <w:szCs w:val="23"/>
        </w:rPr>
        <w:t>Question 47</w:t>
      </w:r>
    </w:p>
    <w:p w14:paraId="2AE1C1D8" w14:textId="77777777" w:rsidR="00E1536E" w:rsidRDefault="00000000">
      <w:pPr>
        <w:spacing w:after="160" w:line="276" w:lineRule="auto"/>
      </w:pPr>
      <w:r>
        <w:rPr>
          <w:sz w:val="22"/>
          <w:szCs w:val="22"/>
        </w:rPr>
        <w:t>During a large Copy activity load, a small number of source rows have data type mismatches that would normally cause the entire copy to fail. You want the load to skip just those incompatible rows and log them, while still copying the rest of the valid data. Which Copy activity setting should you configure?</w:t>
      </w:r>
    </w:p>
    <w:p w14:paraId="31D65562" w14:textId="77777777" w:rsidR="00E1536E" w:rsidRDefault="00000000">
      <w:pPr>
        <w:spacing w:after="40"/>
        <w:ind w:left="360"/>
      </w:pPr>
      <w:r>
        <w:rPr>
          <w:sz w:val="21"/>
          <w:szCs w:val="21"/>
        </w:rPr>
        <w:t>A. Fault tolerance settings to skip incompatible rows</w:t>
      </w:r>
    </w:p>
    <w:p w14:paraId="0696693F" w14:textId="77777777" w:rsidR="00E1536E" w:rsidRDefault="00000000">
      <w:pPr>
        <w:spacing w:after="40"/>
        <w:ind w:left="360"/>
      </w:pPr>
      <w:r>
        <w:rPr>
          <w:sz w:val="21"/>
          <w:szCs w:val="21"/>
        </w:rPr>
        <w:t>B. Staging linked service</w:t>
      </w:r>
    </w:p>
    <w:p w14:paraId="535044CA" w14:textId="77777777" w:rsidR="00E1536E" w:rsidRDefault="00000000">
      <w:pPr>
        <w:spacing w:after="40"/>
        <w:ind w:left="360"/>
      </w:pPr>
      <w:r>
        <w:rPr>
          <w:sz w:val="21"/>
          <w:szCs w:val="21"/>
        </w:rPr>
        <w:t>C. Data consistency verification</w:t>
      </w:r>
    </w:p>
    <w:p w14:paraId="496BEE58" w14:textId="77777777" w:rsidR="00E1536E" w:rsidRDefault="00000000">
      <w:pPr>
        <w:spacing w:after="40"/>
        <w:ind w:left="360"/>
      </w:pPr>
      <w:r>
        <w:rPr>
          <w:sz w:val="21"/>
          <w:szCs w:val="21"/>
        </w:rPr>
        <w:t>D. Degree of copy parallelism</w:t>
      </w:r>
    </w:p>
    <w:p w14:paraId="4CA3949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3A87360C" w14:textId="77777777" w:rsidR="00E1536E" w:rsidRDefault="00000000">
      <w:pPr>
        <w:spacing w:before="40" w:after="200"/>
      </w:pPr>
      <w:r>
        <w:rPr>
          <w:b/>
          <w:bCs/>
          <w:color w:val="595959"/>
        </w:rPr>
        <w:t xml:space="preserve">Discussion: </w:t>
      </w:r>
      <w:r>
        <w:rPr>
          <w:color w:val="595959"/>
        </w:rPr>
        <w:t>The Copy activity's fault tolerance settings allow you to configure it to skip incompatible rows (for example, due to type conversion errors or column count mismatches) and optionally log the skipped rows to a specified location, rather than failing the entire activity on the first bad row.</w:t>
      </w:r>
    </w:p>
    <w:p w14:paraId="70314D1D" w14:textId="77777777" w:rsidR="00E1536E" w:rsidRDefault="00000000">
      <w:pPr>
        <w:spacing w:before="240" w:after="80"/>
      </w:pPr>
      <w:r>
        <w:rPr>
          <w:b/>
          <w:bCs/>
          <w:color w:val="1F3864"/>
          <w:sz w:val="23"/>
          <w:szCs w:val="23"/>
        </w:rPr>
        <w:t>Question 48</w:t>
      </w:r>
    </w:p>
    <w:p w14:paraId="2E683AD0" w14:textId="77777777" w:rsidR="00E1536E" w:rsidRDefault="00000000">
      <w:pPr>
        <w:spacing w:after="160" w:line="276" w:lineRule="auto"/>
      </w:pPr>
      <w:r>
        <w:rPr>
          <w:sz w:val="22"/>
          <w:szCs w:val="22"/>
        </w:rPr>
        <w:t>Before iterating over files in a folder, you need to check whether a specific file exists and retrieve its size and last modified timestamp. Which Azure Data Factory activity should you use?</w:t>
      </w:r>
    </w:p>
    <w:p w14:paraId="6FA4F8FA" w14:textId="77777777" w:rsidR="00E1536E" w:rsidRDefault="00000000">
      <w:pPr>
        <w:spacing w:after="40"/>
        <w:ind w:left="360"/>
      </w:pPr>
      <w:r>
        <w:rPr>
          <w:sz w:val="21"/>
          <w:szCs w:val="21"/>
        </w:rPr>
        <w:t>A. Get Metadata activity</w:t>
      </w:r>
    </w:p>
    <w:p w14:paraId="26F09099" w14:textId="77777777" w:rsidR="00E1536E" w:rsidRDefault="00000000">
      <w:pPr>
        <w:spacing w:after="40"/>
        <w:ind w:left="360"/>
      </w:pPr>
      <w:r>
        <w:rPr>
          <w:sz w:val="21"/>
          <w:szCs w:val="21"/>
        </w:rPr>
        <w:t>B. Validation activity only</w:t>
      </w:r>
    </w:p>
    <w:p w14:paraId="75E80822" w14:textId="77777777" w:rsidR="00E1536E" w:rsidRDefault="00000000">
      <w:pPr>
        <w:spacing w:after="40"/>
        <w:ind w:left="360"/>
      </w:pPr>
      <w:r>
        <w:rPr>
          <w:sz w:val="21"/>
          <w:szCs w:val="21"/>
        </w:rPr>
        <w:t>C. Set Variable activity</w:t>
      </w:r>
    </w:p>
    <w:p w14:paraId="618CF649" w14:textId="77777777" w:rsidR="00E1536E" w:rsidRDefault="00000000">
      <w:pPr>
        <w:spacing w:after="40"/>
        <w:ind w:left="360"/>
      </w:pPr>
      <w:r>
        <w:rPr>
          <w:sz w:val="21"/>
          <w:szCs w:val="21"/>
        </w:rPr>
        <w:t>D. Delete activity</w:t>
      </w:r>
    </w:p>
    <w:p w14:paraId="77D14B1F"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333BE716" w14:textId="77777777" w:rsidR="00E1536E" w:rsidRDefault="00000000">
      <w:pPr>
        <w:spacing w:before="40" w:after="200"/>
      </w:pPr>
      <w:r>
        <w:rPr>
          <w:b/>
          <w:bCs/>
          <w:color w:val="595959"/>
        </w:rPr>
        <w:t xml:space="preserve">Discussion: </w:t>
      </w:r>
      <w:r>
        <w:rPr>
          <w:color w:val="595959"/>
        </w:rPr>
        <w:t>The Get Metadata activity retrieves metadata about a file or folder, such as existence, size, last modified time, structure, or child items, which can then be used in conditional logic (such as an If Condition activity) or to drive iteration.</w:t>
      </w:r>
    </w:p>
    <w:p w14:paraId="1C1D1687" w14:textId="77777777" w:rsidR="00E1536E" w:rsidRDefault="00000000">
      <w:pPr>
        <w:spacing w:before="240" w:after="80"/>
      </w:pPr>
      <w:r>
        <w:rPr>
          <w:b/>
          <w:bCs/>
          <w:color w:val="1F3864"/>
          <w:sz w:val="23"/>
          <w:szCs w:val="23"/>
        </w:rPr>
        <w:t>Question 49</w:t>
      </w:r>
    </w:p>
    <w:p w14:paraId="22F60339" w14:textId="77777777" w:rsidR="00E1536E" w:rsidRDefault="00000000">
      <w:pPr>
        <w:spacing w:after="160" w:line="276" w:lineRule="auto"/>
      </w:pPr>
      <w:r>
        <w:rPr>
          <w:sz w:val="22"/>
          <w:szCs w:val="22"/>
        </w:rPr>
        <w:lastRenderedPageBreak/>
        <w:t>You need an Azure Data Factory pipeline to call a third-party REST API to trigger an external process and check the response, as part of a larger pipeline. Which activity is designed for this?</w:t>
      </w:r>
    </w:p>
    <w:p w14:paraId="52E674CD" w14:textId="77777777" w:rsidR="00E1536E" w:rsidRDefault="00000000">
      <w:pPr>
        <w:spacing w:after="40"/>
        <w:ind w:left="360"/>
      </w:pPr>
      <w:r>
        <w:rPr>
          <w:sz w:val="21"/>
          <w:szCs w:val="21"/>
        </w:rPr>
        <w:t>A. Web activity</w:t>
      </w:r>
    </w:p>
    <w:p w14:paraId="6E1BC72B" w14:textId="77777777" w:rsidR="00E1536E" w:rsidRDefault="00000000">
      <w:pPr>
        <w:spacing w:after="40"/>
        <w:ind w:left="360"/>
      </w:pPr>
      <w:r>
        <w:rPr>
          <w:sz w:val="21"/>
          <w:szCs w:val="21"/>
        </w:rPr>
        <w:t>B. Copy activity</w:t>
      </w:r>
    </w:p>
    <w:p w14:paraId="3AB4AFA3" w14:textId="77777777" w:rsidR="00E1536E" w:rsidRDefault="00000000">
      <w:pPr>
        <w:spacing w:after="40"/>
        <w:ind w:left="360"/>
      </w:pPr>
      <w:r>
        <w:rPr>
          <w:sz w:val="21"/>
          <w:szCs w:val="21"/>
        </w:rPr>
        <w:t>C. Data Flow activity</w:t>
      </w:r>
    </w:p>
    <w:p w14:paraId="40C2D329" w14:textId="77777777" w:rsidR="00E1536E" w:rsidRDefault="00000000">
      <w:pPr>
        <w:spacing w:after="40"/>
        <w:ind w:left="360"/>
      </w:pPr>
      <w:r>
        <w:rPr>
          <w:sz w:val="21"/>
          <w:szCs w:val="21"/>
        </w:rPr>
        <w:t>D. Delete activity</w:t>
      </w:r>
    </w:p>
    <w:p w14:paraId="0D2BA8A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5EF209EC" w14:textId="77777777" w:rsidR="00E1536E" w:rsidRDefault="00000000">
      <w:pPr>
        <w:spacing w:before="40" w:after="200"/>
      </w:pPr>
      <w:r>
        <w:rPr>
          <w:b/>
          <w:bCs/>
          <w:color w:val="595959"/>
        </w:rPr>
        <w:t xml:space="preserve">Discussion: </w:t>
      </w:r>
      <w:r>
        <w:rPr>
          <w:color w:val="595959"/>
        </w:rPr>
        <w:t>The Web activity calls a REST endpoint from within a pipeline (issuing GET, POST, or other HTTP methods) and can use the response for downstream logic, making it suitable for triggering external processes, calling custom APIs, or integrating with services that ADF does not have a native connector for.</w:t>
      </w:r>
    </w:p>
    <w:p w14:paraId="06739B39" w14:textId="77777777" w:rsidR="00E1536E" w:rsidRDefault="00000000">
      <w:pPr>
        <w:spacing w:before="240" w:after="80"/>
      </w:pPr>
      <w:r>
        <w:rPr>
          <w:b/>
          <w:bCs/>
          <w:color w:val="1F3864"/>
          <w:sz w:val="23"/>
          <w:szCs w:val="23"/>
        </w:rPr>
        <w:t>Question 50</w:t>
      </w:r>
    </w:p>
    <w:p w14:paraId="1C16902F" w14:textId="77777777" w:rsidR="00E1536E" w:rsidRDefault="00000000">
      <w:pPr>
        <w:spacing w:after="160" w:line="276" w:lineRule="auto"/>
      </w:pPr>
      <w:r>
        <w:rPr>
          <w:sz w:val="22"/>
          <w:szCs w:val="22"/>
        </w:rPr>
        <w:t>In an Azure Stream Analytics job, you need to enrich fast-moving streaming events with relatively static lookup data (such as a product catalog) that changes infrequently. Which input type should you configure for the lookup data?</w:t>
      </w:r>
    </w:p>
    <w:p w14:paraId="28A61093" w14:textId="77777777" w:rsidR="00E1536E" w:rsidRDefault="00000000">
      <w:pPr>
        <w:spacing w:after="40"/>
        <w:ind w:left="360"/>
      </w:pPr>
      <w:r>
        <w:rPr>
          <w:sz w:val="21"/>
          <w:szCs w:val="21"/>
        </w:rPr>
        <w:t>A. Reference data input</w:t>
      </w:r>
    </w:p>
    <w:p w14:paraId="05D6A568" w14:textId="77777777" w:rsidR="00E1536E" w:rsidRDefault="00000000">
      <w:pPr>
        <w:spacing w:after="40"/>
        <w:ind w:left="360"/>
      </w:pPr>
      <w:r>
        <w:rPr>
          <w:sz w:val="21"/>
          <w:szCs w:val="21"/>
        </w:rPr>
        <w:t>B. A second streaming input</w:t>
      </w:r>
    </w:p>
    <w:p w14:paraId="16943DA2" w14:textId="77777777" w:rsidR="00E1536E" w:rsidRDefault="00000000">
      <w:pPr>
        <w:spacing w:after="40"/>
        <w:ind w:left="360"/>
      </w:pPr>
      <w:r>
        <w:rPr>
          <w:sz w:val="21"/>
          <w:szCs w:val="21"/>
        </w:rPr>
        <w:t>C. An output sink</w:t>
      </w:r>
    </w:p>
    <w:p w14:paraId="500D21D4" w14:textId="77777777" w:rsidR="00E1536E" w:rsidRDefault="00000000">
      <w:pPr>
        <w:spacing w:after="40"/>
        <w:ind w:left="360"/>
      </w:pPr>
      <w:r>
        <w:rPr>
          <w:sz w:val="21"/>
          <w:szCs w:val="21"/>
        </w:rPr>
        <w:t>D. A checkpoint store</w:t>
      </w:r>
    </w:p>
    <w:p w14:paraId="22D7A1C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5660804" w14:textId="77777777" w:rsidR="00E1536E" w:rsidRDefault="00000000">
      <w:pPr>
        <w:spacing w:before="40" w:after="200"/>
      </w:pPr>
      <w:r>
        <w:rPr>
          <w:b/>
          <w:bCs/>
          <w:color w:val="595959"/>
        </w:rPr>
        <w:t xml:space="preserve">Discussion: </w:t>
      </w:r>
      <w:r>
        <w:rPr>
          <w:color w:val="595959"/>
        </w:rPr>
        <w:t>Reference data inputs in Stream Analytics are designed for slowly changing lookup datasets that are joined against the primary event stream, and are periodically refreshed (e.g., from a blob or ADLS path) without requiring the join partner to be a full streaming input.</w:t>
      </w:r>
    </w:p>
    <w:p w14:paraId="764E482F" w14:textId="77777777" w:rsidR="00E1536E" w:rsidRDefault="00000000">
      <w:pPr>
        <w:spacing w:before="240" w:after="80"/>
      </w:pPr>
      <w:r>
        <w:rPr>
          <w:b/>
          <w:bCs/>
          <w:color w:val="1F3864"/>
          <w:sz w:val="23"/>
          <w:szCs w:val="23"/>
        </w:rPr>
        <w:t>Question 51</w:t>
      </w:r>
    </w:p>
    <w:p w14:paraId="34341EE6" w14:textId="77777777" w:rsidR="00E1536E" w:rsidRDefault="00000000">
      <w:pPr>
        <w:spacing w:after="160" w:line="276" w:lineRule="auto"/>
      </w:pPr>
      <w:r>
        <w:rPr>
          <w:sz w:val="22"/>
          <w:szCs w:val="22"/>
        </w:rPr>
        <w:t>You need an Azure Stream Analytics job to simultaneously write aggregated results to a Power BI dataset for real-time dashboards and archive raw enriched events to a data lake. Which capability of Stream Analytics enables this?</w:t>
      </w:r>
    </w:p>
    <w:p w14:paraId="4E921FB7" w14:textId="77777777" w:rsidR="00E1536E" w:rsidRDefault="00000000">
      <w:pPr>
        <w:spacing w:after="40"/>
        <w:ind w:left="360"/>
      </w:pPr>
      <w:r>
        <w:rPr>
          <w:sz w:val="21"/>
          <w:szCs w:val="21"/>
        </w:rPr>
        <w:t>A. Multiple outputs from a single streaming job</w:t>
      </w:r>
    </w:p>
    <w:p w14:paraId="56D7983B" w14:textId="77777777" w:rsidR="00E1536E" w:rsidRDefault="00000000">
      <w:pPr>
        <w:spacing w:after="40"/>
        <w:ind w:left="360"/>
      </w:pPr>
      <w:r>
        <w:rPr>
          <w:sz w:val="21"/>
          <w:szCs w:val="21"/>
        </w:rPr>
        <w:t>B. Stream Analytics can only write to a single output per job</w:t>
      </w:r>
    </w:p>
    <w:p w14:paraId="27F7E6BA" w14:textId="77777777" w:rsidR="00E1536E" w:rsidRDefault="00000000">
      <w:pPr>
        <w:spacing w:after="40"/>
        <w:ind w:left="360"/>
      </w:pPr>
      <w:r>
        <w:rPr>
          <w:sz w:val="21"/>
          <w:szCs w:val="21"/>
        </w:rPr>
        <w:t>C. Reference data joins</w:t>
      </w:r>
    </w:p>
    <w:p w14:paraId="6C5B387F" w14:textId="77777777" w:rsidR="00E1536E" w:rsidRDefault="00000000">
      <w:pPr>
        <w:spacing w:after="40"/>
        <w:ind w:left="360"/>
      </w:pPr>
      <w:r>
        <w:rPr>
          <w:sz w:val="21"/>
          <w:szCs w:val="21"/>
        </w:rPr>
        <w:t>D. Windowing functions only</w:t>
      </w:r>
    </w:p>
    <w:p w14:paraId="0293528E"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8D2D325" w14:textId="77777777" w:rsidR="00E1536E" w:rsidRDefault="00000000">
      <w:pPr>
        <w:spacing w:before="40" w:after="200"/>
      </w:pPr>
      <w:r>
        <w:rPr>
          <w:b/>
          <w:bCs/>
          <w:color w:val="595959"/>
        </w:rPr>
        <w:t xml:space="preserve">Discussion: </w:t>
      </w:r>
      <w:r>
        <w:rPr>
          <w:color w:val="595959"/>
        </w:rPr>
        <w:t>A Stream Analytics job's query can define multiple SELECT INTO statements, each targeting a different configured output (such as Power BI for dashboards and ADLS for archival), allowing a single job to fan out results to multiple destinations simultaneously.</w:t>
      </w:r>
    </w:p>
    <w:p w14:paraId="7AFB302C" w14:textId="77777777" w:rsidR="00E1536E" w:rsidRDefault="00000000">
      <w:pPr>
        <w:spacing w:before="240" w:after="80"/>
      </w:pPr>
      <w:r>
        <w:rPr>
          <w:b/>
          <w:bCs/>
          <w:color w:val="1F3864"/>
          <w:sz w:val="23"/>
          <w:szCs w:val="23"/>
        </w:rPr>
        <w:t>Question 52</w:t>
      </w:r>
    </w:p>
    <w:p w14:paraId="1173F0E3" w14:textId="77777777" w:rsidR="00E1536E" w:rsidRDefault="00000000">
      <w:pPr>
        <w:spacing w:after="160" w:line="276" w:lineRule="auto"/>
      </w:pPr>
      <w:r>
        <w:rPr>
          <w:sz w:val="22"/>
          <w:szCs w:val="22"/>
        </w:rPr>
        <w:t>You want to retain a permanent, queryable copy of the raw events flowing through an Event Hub, in addition to real-time stream processing, without writing custom code to consume and persist every event yourself. Which feature should you enable?</w:t>
      </w:r>
    </w:p>
    <w:p w14:paraId="27ECF355" w14:textId="77777777" w:rsidR="00E1536E" w:rsidRDefault="00000000">
      <w:pPr>
        <w:spacing w:after="40"/>
        <w:ind w:left="360"/>
      </w:pPr>
      <w:r>
        <w:rPr>
          <w:sz w:val="21"/>
          <w:szCs w:val="21"/>
        </w:rPr>
        <w:t>A. Event Hubs Capture</w:t>
      </w:r>
    </w:p>
    <w:p w14:paraId="483FC691" w14:textId="77777777" w:rsidR="00E1536E" w:rsidRDefault="00000000">
      <w:pPr>
        <w:spacing w:after="40"/>
        <w:ind w:left="360"/>
      </w:pPr>
      <w:r>
        <w:rPr>
          <w:sz w:val="21"/>
          <w:szCs w:val="21"/>
        </w:rPr>
        <w:t>B. Consumer groups</w:t>
      </w:r>
    </w:p>
    <w:p w14:paraId="51B1757A" w14:textId="77777777" w:rsidR="00E1536E" w:rsidRDefault="00000000">
      <w:pPr>
        <w:spacing w:after="40"/>
        <w:ind w:left="360"/>
      </w:pPr>
      <w:r>
        <w:rPr>
          <w:sz w:val="21"/>
          <w:szCs w:val="21"/>
        </w:rPr>
        <w:t>C. Partition keys</w:t>
      </w:r>
    </w:p>
    <w:p w14:paraId="1FF4AA21" w14:textId="77777777" w:rsidR="00E1536E" w:rsidRDefault="00000000">
      <w:pPr>
        <w:spacing w:after="40"/>
        <w:ind w:left="360"/>
      </w:pPr>
      <w:r>
        <w:rPr>
          <w:sz w:val="21"/>
          <w:szCs w:val="21"/>
        </w:rPr>
        <w:lastRenderedPageBreak/>
        <w:t>D. Shared access policies</w:t>
      </w:r>
    </w:p>
    <w:p w14:paraId="082F818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18964E6" w14:textId="77777777" w:rsidR="00E1536E" w:rsidRDefault="00000000">
      <w:pPr>
        <w:spacing w:before="40" w:after="200"/>
      </w:pPr>
      <w:r>
        <w:rPr>
          <w:b/>
          <w:bCs/>
          <w:color w:val="595959"/>
        </w:rPr>
        <w:t xml:space="preserve">Discussion: </w:t>
      </w:r>
      <w:r>
        <w:rPr>
          <w:color w:val="595959"/>
        </w:rPr>
        <w:t>Event Hubs Capture automatically batches and writes streaming events to an Azure Blob Storage or Data Lake Storage account at a configurable time or size interval, providing an automatic raw archive of the stream without requiring you to write and operate a separate custom consumer for that purpose.</w:t>
      </w:r>
    </w:p>
    <w:p w14:paraId="2EF09642" w14:textId="77777777" w:rsidR="00E1536E" w:rsidRDefault="00000000">
      <w:pPr>
        <w:spacing w:before="240" w:after="80"/>
      </w:pPr>
      <w:r>
        <w:rPr>
          <w:b/>
          <w:bCs/>
          <w:color w:val="1F3864"/>
          <w:sz w:val="23"/>
          <w:szCs w:val="23"/>
        </w:rPr>
        <w:t>Question 53</w:t>
      </w:r>
    </w:p>
    <w:p w14:paraId="5EC13F7C" w14:textId="77777777" w:rsidR="00E1536E" w:rsidRDefault="00000000">
      <w:pPr>
        <w:spacing w:after="160" w:line="276" w:lineRule="auto"/>
      </w:pPr>
      <w:r>
        <w:rPr>
          <w:sz w:val="22"/>
          <w:szCs w:val="22"/>
        </w:rPr>
        <w:t>You need Pipeline B to run automatically only after Pipeline A completes successfully within the same scheduled window, with Pipeline B skipped if Pipeline A fails. Which Azure Data Factory feature supports this?</w:t>
      </w:r>
    </w:p>
    <w:p w14:paraId="36AD6C43" w14:textId="77777777" w:rsidR="00E1536E" w:rsidRDefault="00000000">
      <w:pPr>
        <w:spacing w:after="40"/>
        <w:ind w:left="360"/>
      </w:pPr>
      <w:r>
        <w:rPr>
          <w:sz w:val="21"/>
          <w:szCs w:val="21"/>
        </w:rPr>
        <w:t>A. Tumbling window trigger dependency (self-dependency / trigger dependency conditions)</w:t>
      </w:r>
    </w:p>
    <w:p w14:paraId="361F159D" w14:textId="77777777" w:rsidR="00E1536E" w:rsidRDefault="00000000">
      <w:pPr>
        <w:spacing w:after="40"/>
        <w:ind w:left="360"/>
      </w:pPr>
      <w:r>
        <w:rPr>
          <w:sz w:val="21"/>
          <w:szCs w:val="21"/>
        </w:rPr>
        <w:t>B. A completely independent schedule trigger for Pipeline B with the same start time</w:t>
      </w:r>
    </w:p>
    <w:p w14:paraId="618D089E" w14:textId="77777777" w:rsidR="00E1536E" w:rsidRDefault="00000000">
      <w:pPr>
        <w:spacing w:after="40"/>
        <w:ind w:left="360"/>
      </w:pPr>
      <w:r>
        <w:rPr>
          <w:sz w:val="21"/>
          <w:szCs w:val="21"/>
        </w:rPr>
        <w:t>C. Manual trigger only</w:t>
      </w:r>
    </w:p>
    <w:p w14:paraId="7A907467" w14:textId="77777777" w:rsidR="00E1536E" w:rsidRDefault="00000000">
      <w:pPr>
        <w:spacing w:after="40"/>
        <w:ind w:left="360"/>
      </w:pPr>
      <w:r>
        <w:rPr>
          <w:sz w:val="21"/>
          <w:szCs w:val="21"/>
        </w:rPr>
        <w:t>D. Increasing Pipeline B's timeout value</w:t>
      </w:r>
    </w:p>
    <w:p w14:paraId="12CE9FE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1BD9774D" w14:textId="77777777" w:rsidR="00E1536E" w:rsidRDefault="00000000">
      <w:pPr>
        <w:spacing w:before="40" w:after="200"/>
      </w:pPr>
      <w:r>
        <w:rPr>
          <w:b/>
          <w:bCs/>
          <w:color w:val="595959"/>
        </w:rPr>
        <w:t xml:space="preserve">Discussion: </w:t>
      </w:r>
      <w:r>
        <w:rPr>
          <w:color w:val="595959"/>
        </w:rPr>
        <w:t>Tumbling window triggers support dependency conditions, allowing a trigger (and its pipeline) to wait until another tumbling window trigger's run for the corresponding window has completed successfully before starting, enabling reliable sequencing of dependent pipelines tied to the same time windows.</w:t>
      </w:r>
    </w:p>
    <w:p w14:paraId="00C28DA8" w14:textId="77777777" w:rsidR="00E1536E" w:rsidRDefault="00000000">
      <w:pPr>
        <w:spacing w:before="240" w:after="80"/>
      </w:pPr>
      <w:r>
        <w:rPr>
          <w:b/>
          <w:bCs/>
          <w:color w:val="1F3864"/>
          <w:sz w:val="23"/>
          <w:szCs w:val="23"/>
        </w:rPr>
        <w:t>Question 54</w:t>
      </w:r>
    </w:p>
    <w:p w14:paraId="42C120DA" w14:textId="77777777" w:rsidR="00E1536E" w:rsidRDefault="00000000">
      <w:pPr>
        <w:spacing w:after="160" w:line="276" w:lineRule="auto"/>
      </w:pPr>
      <w:r>
        <w:rPr>
          <w:sz w:val="22"/>
          <w:szCs w:val="22"/>
        </w:rPr>
        <w:t>You need to continuously capture insert, update, and delete operations from an on-premises SQL Server table into Azure for near-real-time downstream processing, rather than doing full nightly reloads. Which general pattern addresses this?</w:t>
      </w:r>
    </w:p>
    <w:p w14:paraId="0616153B" w14:textId="77777777" w:rsidR="00E1536E" w:rsidRDefault="00000000">
      <w:pPr>
        <w:spacing w:after="40"/>
        <w:ind w:left="360"/>
      </w:pPr>
      <w:r>
        <w:rPr>
          <w:sz w:val="21"/>
          <w:szCs w:val="21"/>
        </w:rPr>
        <w:t>A. Full table reload every run</w:t>
      </w:r>
    </w:p>
    <w:p w14:paraId="183922B2" w14:textId="77777777" w:rsidR="00E1536E" w:rsidRDefault="00000000">
      <w:pPr>
        <w:spacing w:after="40"/>
        <w:ind w:left="360"/>
      </w:pPr>
      <w:r>
        <w:rPr>
          <w:sz w:val="21"/>
          <w:szCs w:val="21"/>
        </w:rPr>
        <w:t>B. Change Data Capture (CDC), streaming incremental changes into the pipeline</w:t>
      </w:r>
    </w:p>
    <w:p w14:paraId="62F4CB39" w14:textId="77777777" w:rsidR="00E1536E" w:rsidRDefault="00000000">
      <w:pPr>
        <w:spacing w:after="40"/>
        <w:ind w:left="360"/>
      </w:pPr>
      <w:r>
        <w:rPr>
          <w:sz w:val="21"/>
          <w:szCs w:val="21"/>
        </w:rPr>
        <w:t>C. TRUNCATE and reload weekly</w:t>
      </w:r>
    </w:p>
    <w:p w14:paraId="64252B43" w14:textId="77777777" w:rsidR="00E1536E" w:rsidRDefault="00000000">
      <w:pPr>
        <w:spacing w:after="40"/>
        <w:ind w:left="360"/>
      </w:pPr>
      <w:r>
        <w:rPr>
          <w:sz w:val="21"/>
          <w:szCs w:val="21"/>
        </w:rPr>
        <w:t>D. Manual CSV export by an operator</w:t>
      </w:r>
    </w:p>
    <w:p w14:paraId="00F9963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2046C8A" w14:textId="77777777" w:rsidR="00E1536E" w:rsidRDefault="00000000">
      <w:pPr>
        <w:spacing w:before="40" w:after="200"/>
      </w:pPr>
      <w:r>
        <w:rPr>
          <w:b/>
          <w:bCs/>
          <w:color w:val="595959"/>
        </w:rPr>
        <w:t xml:space="preserve">Discussion: </w:t>
      </w:r>
      <w:r>
        <w:rPr>
          <w:color w:val="595959"/>
        </w:rPr>
        <w:t>Change Data Capture (CDC) mechanisms — such as SQL Server's native CDC feature paired with ADF's CDC-aware connectors or Debezium-style connectors into Event Hubs/Kafka — capture only the changed rows (inserts, updates, deletes) since the last capture point, enabling near-real-time incremental processing instead of expensive full reloads.</w:t>
      </w:r>
    </w:p>
    <w:p w14:paraId="7EC49238" w14:textId="77777777" w:rsidR="00E1536E" w:rsidRDefault="00000000">
      <w:pPr>
        <w:spacing w:before="240" w:after="80"/>
      </w:pPr>
      <w:r>
        <w:rPr>
          <w:b/>
          <w:bCs/>
          <w:color w:val="1F3864"/>
          <w:sz w:val="23"/>
          <w:szCs w:val="23"/>
        </w:rPr>
        <w:t>Question 55</w:t>
      </w:r>
    </w:p>
    <w:p w14:paraId="562A5A80" w14:textId="77777777" w:rsidR="00E1536E" w:rsidRDefault="00000000">
      <w:pPr>
        <w:spacing w:after="160" w:line="276" w:lineRule="auto"/>
      </w:pPr>
      <w:r>
        <w:rPr>
          <w:sz w:val="22"/>
          <w:szCs w:val="22"/>
        </w:rPr>
        <w:t>In a streaming pipeline where the same event might be delivered more than once due to at-least-once delivery guarantees from the source, which design approach ensures downstream aggregates are not double-counted?</w:t>
      </w:r>
    </w:p>
    <w:p w14:paraId="31DEBE3D" w14:textId="77777777" w:rsidR="00E1536E" w:rsidRDefault="00000000">
      <w:pPr>
        <w:spacing w:after="40"/>
        <w:ind w:left="360"/>
      </w:pPr>
      <w:r>
        <w:rPr>
          <w:sz w:val="21"/>
          <w:szCs w:val="21"/>
        </w:rPr>
        <w:t>A. Deduplication logic based on a unique event ID, or idempotent writes (e.g., MERGE by key)</w:t>
      </w:r>
    </w:p>
    <w:p w14:paraId="4934E68D" w14:textId="77777777" w:rsidR="00E1536E" w:rsidRDefault="00000000">
      <w:pPr>
        <w:spacing w:after="40"/>
        <w:ind w:left="360"/>
      </w:pPr>
      <w:r>
        <w:rPr>
          <w:sz w:val="21"/>
          <w:szCs w:val="21"/>
        </w:rPr>
        <w:t>B. Increasing the number of partitions in the source</w:t>
      </w:r>
    </w:p>
    <w:p w14:paraId="0D7D9880" w14:textId="77777777" w:rsidR="00E1536E" w:rsidRDefault="00000000">
      <w:pPr>
        <w:spacing w:after="40"/>
        <w:ind w:left="360"/>
      </w:pPr>
      <w:r>
        <w:rPr>
          <w:sz w:val="21"/>
          <w:szCs w:val="21"/>
        </w:rPr>
        <w:t>C. Disabling checkpointing entirely</w:t>
      </w:r>
    </w:p>
    <w:p w14:paraId="265021D8" w14:textId="77777777" w:rsidR="00E1536E" w:rsidRDefault="00000000">
      <w:pPr>
        <w:spacing w:after="40"/>
        <w:ind w:left="360"/>
      </w:pPr>
      <w:r>
        <w:rPr>
          <w:sz w:val="21"/>
          <w:szCs w:val="21"/>
        </w:rPr>
        <w:t>D. Using a smaller window size</w:t>
      </w:r>
    </w:p>
    <w:p w14:paraId="6B2F2FE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C4DF2B0" w14:textId="77777777" w:rsidR="00E1536E" w:rsidRDefault="00000000">
      <w:pPr>
        <w:spacing w:before="40" w:after="200"/>
      </w:pPr>
      <w:r>
        <w:rPr>
          <w:b/>
          <w:bCs/>
          <w:color w:val="595959"/>
        </w:rPr>
        <w:t xml:space="preserve">Discussion: </w:t>
      </w:r>
      <w:r>
        <w:rPr>
          <w:color w:val="595959"/>
        </w:rPr>
        <w:t>Because many streaming sources provide at-least-once delivery, duplicate events are expected. Designing consumers to deduplicate based on a unique event identifier, or to write results idempotently (such as a MERGE keyed on a natural identifier rather than a blind append), prevents duplicates from inflating downstream aggregates or counts.</w:t>
      </w:r>
    </w:p>
    <w:p w14:paraId="2563F2ED" w14:textId="77777777" w:rsidR="00E1536E" w:rsidRDefault="00000000">
      <w:pPr>
        <w:spacing w:before="240" w:after="80"/>
      </w:pPr>
      <w:r>
        <w:rPr>
          <w:b/>
          <w:bCs/>
          <w:color w:val="1F3864"/>
          <w:sz w:val="23"/>
          <w:szCs w:val="23"/>
        </w:rPr>
        <w:lastRenderedPageBreak/>
        <w:t>Question 56</w:t>
      </w:r>
    </w:p>
    <w:p w14:paraId="066B2F4A" w14:textId="77777777" w:rsidR="00E1536E" w:rsidRDefault="00000000">
      <w:pPr>
        <w:spacing w:after="160" w:line="276" w:lineRule="auto"/>
      </w:pPr>
      <w:r>
        <w:rPr>
          <w:sz w:val="22"/>
          <w:szCs w:val="22"/>
        </w:rPr>
        <w:t>You want an Azure Databricks job cluster to automatically add or remove worker nodes based on current workload, to balance cost and performance for variable-size batch jobs. Which feature should you enable?</w:t>
      </w:r>
    </w:p>
    <w:p w14:paraId="5901DE68" w14:textId="77777777" w:rsidR="00E1536E" w:rsidRDefault="00000000">
      <w:pPr>
        <w:spacing w:after="40"/>
        <w:ind w:left="360"/>
      </w:pPr>
      <w:r>
        <w:rPr>
          <w:sz w:val="21"/>
          <w:szCs w:val="21"/>
        </w:rPr>
        <w:t>A. Autoscaling</w:t>
      </w:r>
    </w:p>
    <w:p w14:paraId="37BE2249" w14:textId="77777777" w:rsidR="00E1536E" w:rsidRDefault="00000000">
      <w:pPr>
        <w:spacing w:after="40"/>
        <w:ind w:left="360"/>
      </w:pPr>
      <w:r>
        <w:rPr>
          <w:sz w:val="21"/>
          <w:szCs w:val="21"/>
        </w:rPr>
        <w:t>B. Auto-termination only</w:t>
      </w:r>
    </w:p>
    <w:p w14:paraId="14361095" w14:textId="77777777" w:rsidR="00E1536E" w:rsidRDefault="00000000">
      <w:pPr>
        <w:spacing w:after="40"/>
        <w:ind w:left="360"/>
      </w:pPr>
      <w:r>
        <w:rPr>
          <w:sz w:val="21"/>
          <w:szCs w:val="21"/>
        </w:rPr>
        <w:t>C. Cluster pools with a fixed size</w:t>
      </w:r>
    </w:p>
    <w:p w14:paraId="7926D13C" w14:textId="77777777" w:rsidR="00E1536E" w:rsidRDefault="00000000">
      <w:pPr>
        <w:spacing w:after="40"/>
        <w:ind w:left="360"/>
      </w:pPr>
      <w:r>
        <w:rPr>
          <w:sz w:val="21"/>
          <w:szCs w:val="21"/>
        </w:rPr>
        <w:t>D. Table access control</w:t>
      </w:r>
    </w:p>
    <w:p w14:paraId="6135D1F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8C51BF0" w14:textId="77777777" w:rsidR="00E1536E" w:rsidRDefault="00000000">
      <w:pPr>
        <w:spacing w:before="40" w:after="200"/>
      </w:pPr>
      <w:r>
        <w:rPr>
          <w:b/>
          <w:bCs/>
          <w:color w:val="595959"/>
        </w:rPr>
        <w:t xml:space="preserve">Discussion: </w:t>
      </w:r>
      <w:r>
        <w:rPr>
          <w:color w:val="595959"/>
        </w:rPr>
        <w:t>Autoscaling allows a Databricks cluster to dynamically add worker nodes when the workload increases and remove them when it decreases, within a configured minimum and maximum node range, optimizing cost for jobs whose resource needs vary over time or across different runs.</w:t>
      </w:r>
    </w:p>
    <w:p w14:paraId="6CCDC843" w14:textId="77777777" w:rsidR="00E1536E" w:rsidRDefault="00000000">
      <w:pPr>
        <w:spacing w:before="240" w:after="80"/>
      </w:pPr>
      <w:r>
        <w:rPr>
          <w:b/>
          <w:bCs/>
          <w:color w:val="1F3864"/>
          <w:sz w:val="23"/>
          <w:szCs w:val="23"/>
        </w:rPr>
        <w:t>Question 57</w:t>
      </w:r>
    </w:p>
    <w:p w14:paraId="2D8898C5" w14:textId="77777777" w:rsidR="00E1536E" w:rsidRDefault="00000000">
      <w:pPr>
        <w:spacing w:after="160" w:line="276" w:lineRule="auto"/>
      </w:pPr>
      <w:r>
        <w:rPr>
          <w:sz w:val="22"/>
          <w:szCs w:val="22"/>
        </w:rPr>
        <w:t>Which Spark Structured Streaming trigger mode processes and commits all currently available data in a single micro-batch and then stops the stream, rather than continuously polling for new data?</w:t>
      </w:r>
    </w:p>
    <w:p w14:paraId="6C597CBB" w14:textId="77777777" w:rsidR="00E1536E" w:rsidRDefault="00000000">
      <w:pPr>
        <w:spacing w:after="40"/>
        <w:ind w:left="360"/>
      </w:pPr>
      <w:r>
        <w:rPr>
          <w:sz w:val="21"/>
          <w:szCs w:val="21"/>
        </w:rPr>
        <w:t>A. Trigger.Once (or Trigger.AvailableNow)</w:t>
      </w:r>
    </w:p>
    <w:p w14:paraId="4012F07E" w14:textId="77777777" w:rsidR="00E1536E" w:rsidRDefault="00000000">
      <w:pPr>
        <w:spacing w:after="40"/>
        <w:ind w:left="360"/>
      </w:pPr>
      <w:r>
        <w:rPr>
          <w:sz w:val="21"/>
          <w:szCs w:val="21"/>
        </w:rPr>
        <w:t>B. Continuous processing trigger</w:t>
      </w:r>
    </w:p>
    <w:p w14:paraId="31A0F49B" w14:textId="77777777" w:rsidR="00E1536E" w:rsidRDefault="00000000">
      <w:pPr>
        <w:spacing w:after="40"/>
        <w:ind w:left="360"/>
      </w:pPr>
      <w:r>
        <w:rPr>
          <w:sz w:val="21"/>
          <w:szCs w:val="21"/>
        </w:rPr>
        <w:t>C. Default fixed-interval micro-batch trigger</w:t>
      </w:r>
    </w:p>
    <w:p w14:paraId="06D4A831" w14:textId="77777777" w:rsidR="00E1536E" w:rsidRDefault="00000000">
      <w:pPr>
        <w:spacing w:after="40"/>
        <w:ind w:left="360"/>
      </w:pPr>
      <w:r>
        <w:rPr>
          <w:sz w:val="21"/>
          <w:szCs w:val="21"/>
        </w:rPr>
        <w:t>D. There is no such trigger mode</w:t>
      </w:r>
    </w:p>
    <w:p w14:paraId="27451706"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0911600" w14:textId="77777777" w:rsidR="00E1536E" w:rsidRDefault="00000000">
      <w:pPr>
        <w:spacing w:before="40" w:after="200"/>
      </w:pPr>
      <w:r>
        <w:rPr>
          <w:b/>
          <w:bCs/>
          <w:color w:val="595959"/>
        </w:rPr>
        <w:t xml:space="preserve">Discussion: </w:t>
      </w:r>
      <w:r>
        <w:rPr>
          <w:color w:val="595959"/>
        </w:rPr>
        <w:t>A Trigger.Once (or the newer Trigger.AvailableNow) trigger processes all data that is currently available as a single micro-batch and then stops the streaming query, which is useful for running a 'streaming' job on a schedule (e.g., every hour via an orchestrator) rather than keeping a cluster running continuously.</w:t>
      </w:r>
    </w:p>
    <w:p w14:paraId="7905C926" w14:textId="77777777" w:rsidR="00E1536E" w:rsidRDefault="00000000">
      <w:pPr>
        <w:spacing w:before="240" w:after="80"/>
      </w:pPr>
      <w:r>
        <w:rPr>
          <w:b/>
          <w:bCs/>
          <w:color w:val="1F3864"/>
          <w:sz w:val="23"/>
          <w:szCs w:val="23"/>
        </w:rPr>
        <w:t>Question 58</w:t>
      </w:r>
    </w:p>
    <w:p w14:paraId="6E02BE1F" w14:textId="77777777" w:rsidR="00E1536E" w:rsidRDefault="00000000">
      <w:pPr>
        <w:spacing w:after="160" w:line="276" w:lineRule="auto"/>
      </w:pPr>
      <w:r>
        <w:rPr>
          <w:sz w:val="22"/>
          <w:szCs w:val="22"/>
        </w:rPr>
        <w:t>Queries against a large Delta table frequently filter on two specific non-partition columns together. Which Delta Lake optimization technique co-locates related data for these columns to improve data skipping and query performance?</w:t>
      </w:r>
    </w:p>
    <w:p w14:paraId="7A44AD42" w14:textId="77777777" w:rsidR="00E1536E" w:rsidRDefault="00000000">
      <w:pPr>
        <w:spacing w:after="40"/>
        <w:ind w:left="360"/>
      </w:pPr>
      <w:r>
        <w:rPr>
          <w:sz w:val="21"/>
          <w:szCs w:val="21"/>
        </w:rPr>
        <w:t>A. Z-Ordering</w:t>
      </w:r>
    </w:p>
    <w:p w14:paraId="37B7C2E0" w14:textId="77777777" w:rsidR="00E1536E" w:rsidRDefault="00000000">
      <w:pPr>
        <w:spacing w:after="40"/>
        <w:ind w:left="360"/>
      </w:pPr>
      <w:r>
        <w:rPr>
          <w:sz w:val="21"/>
          <w:szCs w:val="21"/>
        </w:rPr>
        <w:t>B. VACUUM</w:t>
      </w:r>
    </w:p>
    <w:p w14:paraId="1FBBD5A2" w14:textId="77777777" w:rsidR="00E1536E" w:rsidRDefault="00000000">
      <w:pPr>
        <w:spacing w:after="40"/>
        <w:ind w:left="360"/>
      </w:pPr>
      <w:r>
        <w:rPr>
          <w:sz w:val="21"/>
          <w:szCs w:val="21"/>
        </w:rPr>
        <w:t>C. Increasing shuffle partitions</w:t>
      </w:r>
    </w:p>
    <w:p w14:paraId="03FF5B8E" w14:textId="77777777" w:rsidR="00E1536E" w:rsidRDefault="00000000">
      <w:pPr>
        <w:spacing w:after="40"/>
        <w:ind w:left="360"/>
      </w:pPr>
      <w:r>
        <w:rPr>
          <w:sz w:val="21"/>
          <w:szCs w:val="21"/>
        </w:rPr>
        <w:t>D. Disabling caching</w:t>
      </w:r>
    </w:p>
    <w:p w14:paraId="766816CC"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123F8381" w14:textId="77777777" w:rsidR="00E1536E" w:rsidRDefault="00000000">
      <w:pPr>
        <w:spacing w:before="40" w:after="200"/>
      </w:pPr>
      <w:r>
        <w:rPr>
          <w:b/>
          <w:bCs/>
          <w:color w:val="595959"/>
        </w:rPr>
        <w:t xml:space="preserve">Discussion: </w:t>
      </w:r>
      <w:r>
        <w:rPr>
          <w:color w:val="595959"/>
        </w:rPr>
        <w:t>Z-Ordering colocates related information in the same set of files by clustering data based on the specified columns, improving the effectiveness of data-skipping statistics (min/max per file) for queries that filter on those columns, which is especially useful for columns that are not used as partition keys.</w:t>
      </w:r>
    </w:p>
    <w:p w14:paraId="29A494DA" w14:textId="77777777" w:rsidR="00E1536E" w:rsidRDefault="00000000">
      <w:pPr>
        <w:spacing w:before="240" w:after="80"/>
      </w:pPr>
      <w:r>
        <w:rPr>
          <w:b/>
          <w:bCs/>
          <w:color w:val="1F3864"/>
          <w:sz w:val="23"/>
          <w:szCs w:val="23"/>
        </w:rPr>
        <w:t>Question 59</w:t>
      </w:r>
    </w:p>
    <w:p w14:paraId="29EF3062" w14:textId="77777777" w:rsidR="00E1536E" w:rsidRDefault="00000000">
      <w:pPr>
        <w:spacing w:after="160" w:line="276" w:lineRule="auto"/>
      </w:pPr>
      <w:r>
        <w:rPr>
          <w:sz w:val="22"/>
          <w:szCs w:val="22"/>
        </w:rPr>
        <w:t>You are ingesting deeply nested JSON documents in a Mapping Data Flow and need to convert nested arrays and objects into a flat, tabular structure. Which Mapping Data Flow transformation is designed for this?</w:t>
      </w:r>
    </w:p>
    <w:p w14:paraId="581FFA7D" w14:textId="77777777" w:rsidR="00E1536E" w:rsidRDefault="00000000">
      <w:pPr>
        <w:spacing w:after="40"/>
        <w:ind w:left="360"/>
      </w:pPr>
      <w:r>
        <w:rPr>
          <w:sz w:val="21"/>
          <w:szCs w:val="21"/>
        </w:rPr>
        <w:t>A. Flatten transformation</w:t>
      </w:r>
    </w:p>
    <w:p w14:paraId="5DD973E9" w14:textId="77777777" w:rsidR="00E1536E" w:rsidRDefault="00000000">
      <w:pPr>
        <w:spacing w:after="40"/>
        <w:ind w:left="360"/>
      </w:pPr>
      <w:r>
        <w:rPr>
          <w:sz w:val="21"/>
          <w:szCs w:val="21"/>
        </w:rPr>
        <w:t>B. Aggregate transformation</w:t>
      </w:r>
    </w:p>
    <w:p w14:paraId="7A409E10" w14:textId="77777777" w:rsidR="00E1536E" w:rsidRDefault="00000000">
      <w:pPr>
        <w:spacing w:after="40"/>
        <w:ind w:left="360"/>
      </w:pPr>
      <w:r>
        <w:rPr>
          <w:sz w:val="21"/>
          <w:szCs w:val="21"/>
        </w:rPr>
        <w:t>C. Sort transformation</w:t>
      </w:r>
    </w:p>
    <w:p w14:paraId="1BFCC5A6" w14:textId="77777777" w:rsidR="00E1536E" w:rsidRDefault="00000000">
      <w:pPr>
        <w:spacing w:after="40"/>
        <w:ind w:left="360"/>
      </w:pPr>
      <w:r>
        <w:rPr>
          <w:sz w:val="21"/>
          <w:szCs w:val="21"/>
        </w:rPr>
        <w:t>D. Select transformation only</w:t>
      </w:r>
    </w:p>
    <w:p w14:paraId="4B373244"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lastRenderedPageBreak/>
        <w:t>Correct Answer: A</w:t>
      </w:r>
    </w:p>
    <w:p w14:paraId="1F90470D" w14:textId="77777777" w:rsidR="00E1536E" w:rsidRDefault="00000000">
      <w:pPr>
        <w:spacing w:before="40" w:after="200"/>
      </w:pPr>
      <w:r>
        <w:rPr>
          <w:b/>
          <w:bCs/>
          <w:color w:val="595959"/>
        </w:rPr>
        <w:t xml:space="preserve">Discussion: </w:t>
      </w:r>
      <w:r>
        <w:rPr>
          <w:color w:val="595959"/>
        </w:rPr>
        <w:t>The Flatten transformation in Mapping Data Flows unrolls array elements from nested JSON structures into individual rows, making it possible to convert deeply nested, hierarchical JSON into a flat, tabular structure suitable for loading into a relational or columnar sink.</w:t>
      </w:r>
    </w:p>
    <w:p w14:paraId="7D028A39" w14:textId="77777777" w:rsidR="00E1536E" w:rsidRDefault="00000000">
      <w:pPr>
        <w:spacing w:before="240" w:after="80"/>
      </w:pPr>
      <w:r>
        <w:rPr>
          <w:b/>
          <w:bCs/>
          <w:color w:val="1F3864"/>
          <w:sz w:val="23"/>
          <w:szCs w:val="23"/>
        </w:rPr>
        <w:t>Question 60</w:t>
      </w:r>
    </w:p>
    <w:p w14:paraId="657D9801" w14:textId="77777777" w:rsidR="00E1536E" w:rsidRDefault="00000000">
      <w:pPr>
        <w:spacing w:after="160" w:line="276" w:lineRule="auto"/>
      </w:pPr>
      <w:r>
        <w:rPr>
          <w:sz w:val="22"/>
          <w:szCs w:val="22"/>
        </w:rPr>
        <w:t>For a straightforward one-time copy of data from a single source table to a single sink table with minimal transformation, which Azure Data Factory authoring approach gets you to a working pipeline the fastest?</w:t>
      </w:r>
    </w:p>
    <w:p w14:paraId="1E3D3C67" w14:textId="77777777" w:rsidR="00E1536E" w:rsidRDefault="00000000">
      <w:pPr>
        <w:spacing w:after="40"/>
        <w:ind w:left="360"/>
      </w:pPr>
      <w:r>
        <w:rPr>
          <w:sz w:val="21"/>
          <w:szCs w:val="21"/>
        </w:rPr>
        <w:t>A. The Copy Data tool (wizard-driven pipeline creation)</w:t>
      </w:r>
    </w:p>
    <w:p w14:paraId="2E42ED52" w14:textId="77777777" w:rsidR="00E1536E" w:rsidRDefault="00000000">
      <w:pPr>
        <w:spacing w:after="40"/>
        <w:ind w:left="360"/>
      </w:pPr>
      <w:r>
        <w:rPr>
          <w:sz w:val="21"/>
          <w:szCs w:val="21"/>
        </w:rPr>
        <w:t>B. Manually authoring a Mapping Data Flow from a blank canvas</w:t>
      </w:r>
    </w:p>
    <w:p w14:paraId="58973B94" w14:textId="77777777" w:rsidR="00E1536E" w:rsidRDefault="00000000">
      <w:pPr>
        <w:spacing w:after="40"/>
        <w:ind w:left="360"/>
      </w:pPr>
      <w:r>
        <w:rPr>
          <w:sz w:val="21"/>
          <w:szCs w:val="21"/>
        </w:rPr>
        <w:t>C. Writing a custom Databricks notebook from scratch</w:t>
      </w:r>
    </w:p>
    <w:p w14:paraId="3CD57FF9" w14:textId="77777777" w:rsidR="00E1536E" w:rsidRDefault="00000000">
      <w:pPr>
        <w:spacing w:after="40"/>
        <w:ind w:left="360"/>
      </w:pPr>
      <w:r>
        <w:rPr>
          <w:sz w:val="21"/>
          <w:szCs w:val="21"/>
        </w:rPr>
        <w:t>D. Hand-writing the pipeline's JSON definition in a text editor</w:t>
      </w:r>
    </w:p>
    <w:p w14:paraId="659B39D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F05CFE9" w14:textId="77777777" w:rsidR="00E1536E" w:rsidRDefault="00000000">
      <w:pPr>
        <w:spacing w:before="40" w:after="200"/>
      </w:pPr>
      <w:r>
        <w:rPr>
          <w:b/>
          <w:bCs/>
          <w:color w:val="595959"/>
        </w:rPr>
        <w:t xml:space="preserve">Discussion: </w:t>
      </w:r>
      <w:r>
        <w:rPr>
          <w:color w:val="595959"/>
        </w:rPr>
        <w:t>The Copy Data tool provides a guided, wizard-driven experience for quickly configuring source, sink, mapping, and schedule for straightforward copy scenarios, generating the pipeline automatically. It is well suited to simple copy tasks; more complex, reusable, or heavily transformed scenarios are better served by manually authored pipelines and data flows.</w:t>
      </w:r>
    </w:p>
    <w:p w14:paraId="6D05CDF9" w14:textId="77777777" w:rsidR="00E1536E" w:rsidRDefault="00000000">
      <w:pPr>
        <w:spacing w:before="240" w:after="80"/>
      </w:pPr>
      <w:r>
        <w:rPr>
          <w:b/>
          <w:bCs/>
          <w:color w:val="1F3864"/>
          <w:sz w:val="23"/>
          <w:szCs w:val="23"/>
        </w:rPr>
        <w:t>Question 61</w:t>
      </w:r>
    </w:p>
    <w:p w14:paraId="12BBA95E" w14:textId="77777777" w:rsidR="00E1536E" w:rsidRDefault="00000000">
      <w:pPr>
        <w:spacing w:after="160" w:line="276" w:lineRule="auto"/>
      </w:pPr>
      <w:r>
        <w:rPr>
          <w:sz w:val="22"/>
          <w:szCs w:val="22"/>
        </w:rPr>
        <w:t>Your organization has data residency requirements that copied data must not be processed by compute located outside a specific Azure region, even transiently. What should you configure in Azure Data Factory to help satisfy this?</w:t>
      </w:r>
    </w:p>
    <w:p w14:paraId="445D41CE" w14:textId="77777777" w:rsidR="00E1536E" w:rsidRDefault="00000000">
      <w:pPr>
        <w:spacing w:after="40"/>
        <w:ind w:left="360"/>
      </w:pPr>
      <w:r>
        <w:rPr>
          <w:sz w:val="21"/>
          <w:szCs w:val="21"/>
        </w:rPr>
        <w:t>A. Ensure the Azure Integration Runtime used for the Copy activity is configured or auto-resolved to the required region</w:t>
      </w:r>
    </w:p>
    <w:p w14:paraId="48B260B0" w14:textId="77777777" w:rsidR="00E1536E" w:rsidRDefault="00000000">
      <w:pPr>
        <w:spacing w:after="40"/>
        <w:ind w:left="360"/>
      </w:pPr>
      <w:r>
        <w:rPr>
          <w:sz w:val="21"/>
          <w:szCs w:val="21"/>
        </w:rPr>
        <w:t>B. Use only manual triggers</w:t>
      </w:r>
    </w:p>
    <w:p w14:paraId="7E342C81" w14:textId="77777777" w:rsidR="00E1536E" w:rsidRDefault="00000000">
      <w:pPr>
        <w:spacing w:after="40"/>
        <w:ind w:left="360"/>
      </w:pPr>
      <w:r>
        <w:rPr>
          <w:sz w:val="21"/>
          <w:szCs w:val="21"/>
        </w:rPr>
        <w:t>C. Disable logging entirely</w:t>
      </w:r>
    </w:p>
    <w:p w14:paraId="329C58A2" w14:textId="77777777" w:rsidR="00E1536E" w:rsidRDefault="00000000">
      <w:pPr>
        <w:spacing w:after="40"/>
        <w:ind w:left="360"/>
      </w:pPr>
      <w:r>
        <w:rPr>
          <w:sz w:val="21"/>
          <w:szCs w:val="21"/>
        </w:rPr>
        <w:t>D. Increase the Copy activity's degree of parallelism</w:t>
      </w:r>
    </w:p>
    <w:p w14:paraId="33011DC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CE0872E" w14:textId="77777777" w:rsidR="00E1536E" w:rsidRDefault="00000000">
      <w:pPr>
        <w:spacing w:before="40" w:after="200"/>
      </w:pPr>
      <w:r>
        <w:rPr>
          <w:b/>
          <w:bCs/>
          <w:color w:val="595959"/>
        </w:rPr>
        <w:t xml:space="preserve">Discussion: </w:t>
      </w:r>
      <w:r>
        <w:rPr>
          <w:color w:val="595959"/>
        </w:rPr>
        <w:t>The Azure Integration Runtime handles the actual data movement/compute for many activities, and its region can be explicitly set (rather than left on auto-resolve) to ensure processing occurs within a required region, which is relevant for data residency or compliance requirements.</w:t>
      </w:r>
    </w:p>
    <w:p w14:paraId="5CAEBD69" w14:textId="77777777" w:rsidR="00E1536E" w:rsidRDefault="00000000">
      <w:pPr>
        <w:spacing w:before="240" w:after="80"/>
      </w:pPr>
      <w:r>
        <w:rPr>
          <w:b/>
          <w:bCs/>
          <w:color w:val="1F3864"/>
          <w:sz w:val="23"/>
          <w:szCs w:val="23"/>
        </w:rPr>
        <w:t>Question 62</w:t>
      </w:r>
    </w:p>
    <w:p w14:paraId="36A54CD9" w14:textId="77777777" w:rsidR="00E1536E" w:rsidRDefault="00000000">
      <w:pPr>
        <w:spacing w:after="160" w:line="276" w:lineRule="auto"/>
      </w:pPr>
      <w:r>
        <w:rPr>
          <w:sz w:val="22"/>
          <w:szCs w:val="22"/>
        </w:rPr>
        <w:t>For processing large, structured or semi-structured datasets in Spark with the benefit of Catalyst query optimization and Tungsten execution improvements, which API is generally recommended over the lower-level RDD API?</w:t>
      </w:r>
    </w:p>
    <w:p w14:paraId="7E81E34A" w14:textId="77777777" w:rsidR="00E1536E" w:rsidRDefault="00000000">
      <w:pPr>
        <w:spacing w:after="40"/>
        <w:ind w:left="360"/>
      </w:pPr>
      <w:r>
        <w:rPr>
          <w:sz w:val="21"/>
          <w:szCs w:val="21"/>
        </w:rPr>
        <w:t>A. The DataFrame/Dataset API</w:t>
      </w:r>
    </w:p>
    <w:p w14:paraId="57F99281" w14:textId="77777777" w:rsidR="00E1536E" w:rsidRDefault="00000000">
      <w:pPr>
        <w:spacing w:after="40"/>
        <w:ind w:left="360"/>
      </w:pPr>
      <w:r>
        <w:rPr>
          <w:sz w:val="21"/>
          <w:szCs w:val="21"/>
        </w:rPr>
        <w:t>B. The RDD API exclusively</w:t>
      </w:r>
    </w:p>
    <w:p w14:paraId="1C764C30" w14:textId="77777777" w:rsidR="00E1536E" w:rsidRDefault="00000000">
      <w:pPr>
        <w:spacing w:after="40"/>
        <w:ind w:left="360"/>
      </w:pPr>
      <w:r>
        <w:rPr>
          <w:sz w:val="21"/>
          <w:szCs w:val="21"/>
        </w:rPr>
        <w:t>C. Neither API supports structured data</w:t>
      </w:r>
    </w:p>
    <w:p w14:paraId="01558171" w14:textId="77777777" w:rsidR="00E1536E" w:rsidRDefault="00000000">
      <w:pPr>
        <w:spacing w:after="40"/>
        <w:ind w:left="360"/>
      </w:pPr>
      <w:r>
        <w:rPr>
          <w:sz w:val="21"/>
          <w:szCs w:val="21"/>
        </w:rPr>
        <w:t>D. Only SQL strings with no API at all</w:t>
      </w:r>
    </w:p>
    <w:p w14:paraId="485381C6"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6A66BD6" w14:textId="77777777" w:rsidR="00E1536E" w:rsidRDefault="00000000">
      <w:pPr>
        <w:spacing w:before="40" w:after="200"/>
      </w:pPr>
      <w:r>
        <w:rPr>
          <w:b/>
          <w:bCs/>
          <w:color w:val="595959"/>
        </w:rPr>
        <w:t xml:space="preserve">Discussion: </w:t>
      </w:r>
      <w:r>
        <w:rPr>
          <w:color w:val="595959"/>
        </w:rPr>
        <w:t>The DataFrame/Dataset API benefits from Spark's Catalyst optimizer and Tungsten execution engine, which apply query optimizations (predicate pushdown, code generation, etc.) that are not available to the lower-level RDD API. For structured or semi-structured data, the DataFrame API is generally recommended over hand-written RDD transformations.</w:t>
      </w:r>
    </w:p>
    <w:p w14:paraId="7983CD0D" w14:textId="77777777" w:rsidR="00E1536E" w:rsidRDefault="00000000">
      <w:pPr>
        <w:spacing w:before="240" w:after="80"/>
      </w:pPr>
      <w:r>
        <w:rPr>
          <w:b/>
          <w:bCs/>
          <w:color w:val="1F3864"/>
          <w:sz w:val="23"/>
          <w:szCs w:val="23"/>
        </w:rPr>
        <w:lastRenderedPageBreak/>
        <w:t>Question 63</w:t>
      </w:r>
    </w:p>
    <w:p w14:paraId="505E6388" w14:textId="77777777" w:rsidR="00E1536E" w:rsidRDefault="00000000">
      <w:pPr>
        <w:spacing w:after="160" w:line="276" w:lineRule="auto"/>
      </w:pPr>
      <w:r>
        <w:rPr>
          <w:sz w:val="22"/>
          <w:szCs w:val="22"/>
        </w:rPr>
        <w:t>You want to define data transformation logic declaratively (specifying the desired end state of tables and dependencies) and have the platform automatically manage task orchestration, retries, and data quality expectations for a multi-stage pipeline. Which Databricks feature is designed for this?</w:t>
      </w:r>
    </w:p>
    <w:p w14:paraId="501D4354" w14:textId="77777777" w:rsidR="00E1536E" w:rsidRDefault="00000000">
      <w:pPr>
        <w:spacing w:after="40"/>
        <w:ind w:left="360"/>
      </w:pPr>
      <w:r>
        <w:rPr>
          <w:sz w:val="21"/>
          <w:szCs w:val="21"/>
        </w:rPr>
        <w:t>A. Delta Live Tables</w:t>
      </w:r>
    </w:p>
    <w:p w14:paraId="0DACCF13" w14:textId="77777777" w:rsidR="00E1536E" w:rsidRDefault="00000000">
      <w:pPr>
        <w:spacing w:after="40"/>
        <w:ind w:left="360"/>
      </w:pPr>
      <w:r>
        <w:rPr>
          <w:sz w:val="21"/>
          <w:szCs w:val="21"/>
        </w:rPr>
        <w:t>B. DBFS mounts</w:t>
      </w:r>
    </w:p>
    <w:p w14:paraId="3990D269" w14:textId="77777777" w:rsidR="00E1536E" w:rsidRDefault="00000000">
      <w:pPr>
        <w:spacing w:after="40"/>
        <w:ind w:left="360"/>
      </w:pPr>
      <w:r>
        <w:rPr>
          <w:sz w:val="21"/>
          <w:szCs w:val="21"/>
        </w:rPr>
        <w:t>C. Cluster policies</w:t>
      </w:r>
    </w:p>
    <w:p w14:paraId="03E4DD11" w14:textId="77777777" w:rsidR="00E1536E" w:rsidRDefault="00000000">
      <w:pPr>
        <w:spacing w:after="40"/>
        <w:ind w:left="360"/>
      </w:pPr>
      <w:r>
        <w:rPr>
          <w:sz w:val="21"/>
          <w:szCs w:val="21"/>
        </w:rPr>
        <w:t>D. Notebook widgets</w:t>
      </w:r>
    </w:p>
    <w:p w14:paraId="7E017D42"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1A2F5400" w14:textId="77777777" w:rsidR="00E1536E" w:rsidRDefault="00000000">
      <w:pPr>
        <w:spacing w:before="40" w:after="200"/>
      </w:pPr>
      <w:r>
        <w:rPr>
          <w:b/>
          <w:bCs/>
          <w:color w:val="595959"/>
        </w:rPr>
        <w:t xml:space="preserve">Discussion: </w:t>
      </w:r>
      <w:r>
        <w:rPr>
          <w:color w:val="595959"/>
        </w:rPr>
        <w:t>Delta Live Tables (DLT) lets you declaratively define tables and their transformation logic (including data quality expectations), and the DLT engine automatically manages task orchestration, dependency resolution, retries, and monitoring — as opposed to manually scripting each transformation step and its orchestration.</w:t>
      </w:r>
    </w:p>
    <w:p w14:paraId="24B643C4" w14:textId="77777777" w:rsidR="00E1536E" w:rsidRDefault="00000000">
      <w:pPr>
        <w:spacing w:before="240" w:after="80"/>
      </w:pPr>
      <w:r>
        <w:rPr>
          <w:b/>
          <w:bCs/>
          <w:color w:val="1F3864"/>
          <w:sz w:val="23"/>
          <w:szCs w:val="23"/>
        </w:rPr>
        <w:t>Question 64</w:t>
      </w:r>
    </w:p>
    <w:p w14:paraId="7F527FC7" w14:textId="77777777" w:rsidR="00E1536E" w:rsidRDefault="00000000">
      <w:pPr>
        <w:spacing w:after="160" w:line="276" w:lineRule="auto"/>
      </w:pPr>
      <w:r>
        <w:rPr>
          <w:sz w:val="22"/>
          <w:szCs w:val="22"/>
        </w:rPr>
        <w:t>You need a pipeline to branch into different sets of activities depending on the value of a string variable (e.g., 'CSV', 'JSON', 'Parquet'), with more than two possible branches. Which control flow activity is best suited for this?</w:t>
      </w:r>
    </w:p>
    <w:p w14:paraId="1AFD03BC" w14:textId="77777777" w:rsidR="00E1536E" w:rsidRDefault="00000000">
      <w:pPr>
        <w:spacing w:after="40"/>
        <w:ind w:left="360"/>
      </w:pPr>
      <w:r>
        <w:rPr>
          <w:sz w:val="21"/>
          <w:szCs w:val="21"/>
        </w:rPr>
        <w:t>A. Switch activity</w:t>
      </w:r>
    </w:p>
    <w:p w14:paraId="7785024F" w14:textId="77777777" w:rsidR="00E1536E" w:rsidRDefault="00000000">
      <w:pPr>
        <w:spacing w:after="40"/>
        <w:ind w:left="360"/>
      </w:pPr>
      <w:r>
        <w:rPr>
          <w:sz w:val="21"/>
          <w:szCs w:val="21"/>
        </w:rPr>
        <w:t>B. If Condition activity only</w:t>
      </w:r>
    </w:p>
    <w:p w14:paraId="44B687AF" w14:textId="77777777" w:rsidR="00E1536E" w:rsidRDefault="00000000">
      <w:pPr>
        <w:spacing w:after="40"/>
        <w:ind w:left="360"/>
      </w:pPr>
      <w:r>
        <w:rPr>
          <w:sz w:val="21"/>
          <w:szCs w:val="21"/>
        </w:rPr>
        <w:t>C. Wait activity</w:t>
      </w:r>
    </w:p>
    <w:p w14:paraId="29802F80" w14:textId="77777777" w:rsidR="00E1536E" w:rsidRDefault="00000000">
      <w:pPr>
        <w:spacing w:after="40"/>
        <w:ind w:left="360"/>
      </w:pPr>
      <w:r>
        <w:rPr>
          <w:sz w:val="21"/>
          <w:szCs w:val="21"/>
        </w:rPr>
        <w:t>D. Set Variable activity</w:t>
      </w:r>
    </w:p>
    <w:p w14:paraId="35AAFCB2"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7BACFF2B" w14:textId="77777777" w:rsidR="00E1536E" w:rsidRDefault="00000000">
      <w:pPr>
        <w:spacing w:before="40" w:after="200"/>
      </w:pPr>
      <w:r>
        <w:rPr>
          <w:b/>
          <w:bCs/>
          <w:color w:val="595959"/>
        </w:rPr>
        <w:t xml:space="preserve">Discussion: </w:t>
      </w:r>
      <w:r>
        <w:rPr>
          <w:color w:val="595959"/>
        </w:rPr>
        <w:t>The Switch activity evaluates an expression and routes execution to one of several defined cases (plus an optional default case), which is more direct than nesting multiple If Condition activities when there are more than two possible branches based on a single value.</w:t>
      </w:r>
    </w:p>
    <w:p w14:paraId="36C611E7" w14:textId="77777777" w:rsidR="00E1536E" w:rsidRDefault="00000000">
      <w:r>
        <w:br w:type="page"/>
      </w:r>
    </w:p>
    <w:p w14:paraId="67A9995E" w14:textId="77777777" w:rsidR="00E1536E" w:rsidRDefault="00000000">
      <w:pPr>
        <w:pStyle w:val="Heading1"/>
        <w:pBdr>
          <w:bottom w:val="single" w:sz="8" w:space="4" w:color="2E5395"/>
        </w:pBdr>
        <w:spacing w:before="360" w:after="160"/>
      </w:pPr>
      <w:bookmarkStart w:id="3" w:name="_Toc234933055"/>
      <w:r>
        <w:rPr>
          <w:b/>
          <w:bCs/>
          <w:color w:val="1F3864"/>
          <w:sz w:val="30"/>
          <w:szCs w:val="30"/>
        </w:rPr>
        <w:lastRenderedPageBreak/>
        <w:t>Domain 3: Design and Implement Data Security</w:t>
      </w:r>
      <w:bookmarkEnd w:id="3"/>
    </w:p>
    <w:p w14:paraId="706D8BCE" w14:textId="77777777" w:rsidR="00E1536E" w:rsidRDefault="00000000">
      <w:pPr>
        <w:spacing w:after="160" w:line="276" w:lineRule="auto"/>
      </w:pPr>
      <w:r>
        <w:rPr>
          <w:i/>
          <w:iCs/>
          <w:color w:val="595959"/>
        </w:rPr>
        <w:t>This domain covers securing data at rest and in transit, implementing row-level and column-level security, data masking, and identity-based access control across the Azure data platform.</w:t>
      </w:r>
    </w:p>
    <w:p w14:paraId="359943D0" w14:textId="77777777" w:rsidR="00E1536E" w:rsidRDefault="00000000">
      <w:pPr>
        <w:spacing w:before="240" w:after="80"/>
      </w:pPr>
      <w:r>
        <w:rPr>
          <w:b/>
          <w:bCs/>
          <w:color w:val="1F3864"/>
          <w:sz w:val="23"/>
          <w:szCs w:val="23"/>
        </w:rPr>
        <w:t>Question 65</w:t>
      </w:r>
    </w:p>
    <w:p w14:paraId="53CB64A5" w14:textId="77777777" w:rsidR="00E1536E" w:rsidRDefault="00000000">
      <w:pPr>
        <w:spacing w:after="160" w:line="276" w:lineRule="auto"/>
      </w:pPr>
      <w:r>
        <w:rPr>
          <w:sz w:val="22"/>
          <w:szCs w:val="22"/>
        </w:rPr>
        <w:t>You need to ensure that sales representatives querying a Synapse dedicated SQL pool table can only see rows for the region they are assigned to, without maintaining separate views per region. Which feature should you implement?</w:t>
      </w:r>
    </w:p>
    <w:p w14:paraId="3CE0DEDD" w14:textId="77777777" w:rsidR="00E1536E" w:rsidRDefault="00000000">
      <w:pPr>
        <w:spacing w:after="40"/>
        <w:ind w:left="360"/>
      </w:pPr>
      <w:r>
        <w:rPr>
          <w:sz w:val="21"/>
          <w:szCs w:val="21"/>
        </w:rPr>
        <w:t>A. Dynamic data masking</w:t>
      </w:r>
    </w:p>
    <w:p w14:paraId="19D2A4B8" w14:textId="77777777" w:rsidR="00E1536E" w:rsidRDefault="00000000">
      <w:pPr>
        <w:spacing w:after="40"/>
        <w:ind w:left="360"/>
      </w:pPr>
      <w:r>
        <w:rPr>
          <w:sz w:val="21"/>
          <w:szCs w:val="21"/>
        </w:rPr>
        <w:t>B. Row-level security (RLS)</w:t>
      </w:r>
    </w:p>
    <w:p w14:paraId="4105F7EB" w14:textId="77777777" w:rsidR="00E1536E" w:rsidRDefault="00000000">
      <w:pPr>
        <w:spacing w:after="40"/>
        <w:ind w:left="360"/>
      </w:pPr>
      <w:r>
        <w:rPr>
          <w:sz w:val="21"/>
          <w:szCs w:val="21"/>
        </w:rPr>
        <w:t>C. Transparent Data Encryption</w:t>
      </w:r>
    </w:p>
    <w:p w14:paraId="1D04BA61" w14:textId="77777777" w:rsidR="00E1536E" w:rsidRDefault="00000000">
      <w:pPr>
        <w:spacing w:after="40"/>
        <w:ind w:left="360"/>
      </w:pPr>
      <w:r>
        <w:rPr>
          <w:sz w:val="21"/>
          <w:szCs w:val="21"/>
        </w:rPr>
        <w:t>D. Column-level encryption</w:t>
      </w:r>
    </w:p>
    <w:p w14:paraId="596EE411"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E304F4C" w14:textId="77777777" w:rsidR="00E1536E" w:rsidRDefault="00000000">
      <w:pPr>
        <w:spacing w:before="40" w:after="200"/>
      </w:pPr>
      <w:r>
        <w:rPr>
          <w:b/>
          <w:bCs/>
          <w:color w:val="595959"/>
        </w:rPr>
        <w:t xml:space="preserve">Discussion: </w:t>
      </w:r>
      <w:r>
        <w:rPr>
          <w:color w:val="595959"/>
        </w:rPr>
        <w:t>Row-level security uses a security predicate function and policy to automatically filter which rows a given user can see based on their identity or role, without requiring separate views or copies of the table per region. Dynamic data masking obscures column values rather than restricting rows, and TDE/column encryption protect data at rest, not row visibility.</w:t>
      </w:r>
    </w:p>
    <w:p w14:paraId="6E5ED865" w14:textId="77777777" w:rsidR="00E1536E" w:rsidRDefault="00000000">
      <w:pPr>
        <w:spacing w:before="240" w:after="80"/>
      </w:pPr>
      <w:r>
        <w:rPr>
          <w:b/>
          <w:bCs/>
          <w:color w:val="1F3864"/>
          <w:sz w:val="23"/>
          <w:szCs w:val="23"/>
        </w:rPr>
        <w:t>Question 66</w:t>
      </w:r>
    </w:p>
    <w:p w14:paraId="47A086F6" w14:textId="77777777" w:rsidR="00E1536E" w:rsidRDefault="00000000">
      <w:pPr>
        <w:spacing w:after="160" w:line="276" w:lineRule="auto"/>
      </w:pPr>
      <w:r>
        <w:rPr>
          <w:sz w:val="22"/>
          <w:szCs w:val="22"/>
        </w:rPr>
        <w:t>You want users in a support role to see customer credit card numbers displayed mostly as 'XXXX-XXXX-XXXX-1234' in query results, without altering the underlying stored data or requiring application-level changes. Which feature should you use?</w:t>
      </w:r>
    </w:p>
    <w:p w14:paraId="74667756" w14:textId="77777777" w:rsidR="00E1536E" w:rsidRDefault="00000000">
      <w:pPr>
        <w:spacing w:after="40"/>
        <w:ind w:left="360"/>
      </w:pPr>
      <w:r>
        <w:rPr>
          <w:sz w:val="21"/>
          <w:szCs w:val="21"/>
        </w:rPr>
        <w:t>A. Dynamic data masking</w:t>
      </w:r>
    </w:p>
    <w:p w14:paraId="19FD14A2" w14:textId="77777777" w:rsidR="00E1536E" w:rsidRDefault="00000000">
      <w:pPr>
        <w:spacing w:after="40"/>
        <w:ind w:left="360"/>
      </w:pPr>
      <w:r>
        <w:rPr>
          <w:sz w:val="21"/>
          <w:szCs w:val="21"/>
        </w:rPr>
        <w:t>B. Row-level security</w:t>
      </w:r>
    </w:p>
    <w:p w14:paraId="1D0D3E08" w14:textId="77777777" w:rsidR="00E1536E" w:rsidRDefault="00000000">
      <w:pPr>
        <w:spacing w:after="40"/>
        <w:ind w:left="360"/>
      </w:pPr>
      <w:r>
        <w:rPr>
          <w:sz w:val="21"/>
          <w:szCs w:val="21"/>
        </w:rPr>
        <w:t>C. Always Encrypted</w:t>
      </w:r>
    </w:p>
    <w:p w14:paraId="20116EB5" w14:textId="77777777" w:rsidR="00E1536E" w:rsidRDefault="00000000">
      <w:pPr>
        <w:spacing w:after="40"/>
        <w:ind w:left="360"/>
      </w:pPr>
      <w:r>
        <w:rPr>
          <w:sz w:val="21"/>
          <w:szCs w:val="21"/>
        </w:rPr>
        <w:t>D. Azure Key Vault</w:t>
      </w:r>
    </w:p>
    <w:p w14:paraId="57D0D943"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22BD26F" w14:textId="77777777" w:rsidR="00E1536E" w:rsidRDefault="00000000">
      <w:pPr>
        <w:spacing w:before="40" w:after="200"/>
      </w:pPr>
      <w:r>
        <w:rPr>
          <w:b/>
          <w:bCs/>
          <w:color w:val="595959"/>
        </w:rPr>
        <w:t xml:space="preserve">Discussion: </w:t>
      </w:r>
      <w:r>
        <w:rPr>
          <w:color w:val="595959"/>
        </w:rPr>
        <w:t>Dynamic data masking obscures sensitive column data in query results for non-privileged users in real time, without changing the actual stored data, and requires no application changes since masking is applied by the database engine itself. Always Encrypted instead encrypts data so it is never visible in plaintext to the database engine at all, which is a stronger but different guarantee, typically requiring client-side driver support.</w:t>
      </w:r>
    </w:p>
    <w:p w14:paraId="66349FCC" w14:textId="77777777" w:rsidR="00E1536E" w:rsidRDefault="00000000">
      <w:pPr>
        <w:spacing w:before="240" w:after="80"/>
      </w:pPr>
      <w:r>
        <w:rPr>
          <w:b/>
          <w:bCs/>
          <w:color w:val="1F3864"/>
          <w:sz w:val="23"/>
          <w:szCs w:val="23"/>
        </w:rPr>
        <w:t>Question 67</w:t>
      </w:r>
    </w:p>
    <w:p w14:paraId="0BE34D26" w14:textId="77777777" w:rsidR="00E1536E" w:rsidRDefault="00000000">
      <w:pPr>
        <w:spacing w:after="160" w:line="276" w:lineRule="auto"/>
      </w:pPr>
      <w:r>
        <w:rPr>
          <w:sz w:val="22"/>
          <w:szCs w:val="22"/>
        </w:rPr>
        <w:t>Which security feature restricts which specific columns (e.g., SSN, salary) a given database user or role is permitted to query at all, returning an error if they attempt to select that column?</w:t>
      </w:r>
    </w:p>
    <w:p w14:paraId="2A1374D6" w14:textId="77777777" w:rsidR="00E1536E" w:rsidRDefault="00000000">
      <w:pPr>
        <w:spacing w:after="40"/>
        <w:ind w:left="360"/>
      </w:pPr>
      <w:r>
        <w:rPr>
          <w:sz w:val="21"/>
          <w:szCs w:val="21"/>
        </w:rPr>
        <w:t>A. Column-level security</w:t>
      </w:r>
    </w:p>
    <w:p w14:paraId="4775FAE7" w14:textId="77777777" w:rsidR="00E1536E" w:rsidRDefault="00000000">
      <w:pPr>
        <w:spacing w:after="40"/>
        <w:ind w:left="360"/>
      </w:pPr>
      <w:r>
        <w:rPr>
          <w:sz w:val="21"/>
          <w:szCs w:val="21"/>
        </w:rPr>
        <w:t>B. Dynamic data masking</w:t>
      </w:r>
    </w:p>
    <w:p w14:paraId="14273C7F" w14:textId="77777777" w:rsidR="00E1536E" w:rsidRDefault="00000000">
      <w:pPr>
        <w:spacing w:after="40"/>
        <w:ind w:left="360"/>
      </w:pPr>
      <w:r>
        <w:rPr>
          <w:sz w:val="21"/>
          <w:szCs w:val="21"/>
        </w:rPr>
        <w:t>C. Transparent Data Encryption</w:t>
      </w:r>
    </w:p>
    <w:p w14:paraId="4048A00A" w14:textId="77777777" w:rsidR="00E1536E" w:rsidRDefault="00000000">
      <w:pPr>
        <w:spacing w:after="40"/>
        <w:ind w:left="360"/>
      </w:pPr>
      <w:r>
        <w:rPr>
          <w:sz w:val="21"/>
          <w:szCs w:val="21"/>
        </w:rPr>
        <w:t>D. Network security groups</w:t>
      </w:r>
    </w:p>
    <w:p w14:paraId="3D30798C"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7B3C881" w14:textId="77777777" w:rsidR="00E1536E" w:rsidRDefault="00000000">
      <w:pPr>
        <w:spacing w:before="40" w:after="200"/>
      </w:pPr>
      <w:r>
        <w:rPr>
          <w:b/>
          <w:bCs/>
          <w:color w:val="595959"/>
        </w:rPr>
        <w:t xml:space="preserve">Discussion: </w:t>
      </w:r>
      <w:r>
        <w:rPr>
          <w:color w:val="595959"/>
        </w:rPr>
        <w:t>Column-level security uses GRANT/DENY permissions on specific columns to prevent unauthorized users from querying them at all (they receive a permissions error), which is a stricter control than dynamic data masking, where the query succeeds but the returned value is obscured.</w:t>
      </w:r>
    </w:p>
    <w:p w14:paraId="171FABC5" w14:textId="77777777" w:rsidR="00E1536E" w:rsidRDefault="00000000">
      <w:pPr>
        <w:spacing w:before="240" w:after="80"/>
      </w:pPr>
      <w:r>
        <w:rPr>
          <w:b/>
          <w:bCs/>
          <w:color w:val="1F3864"/>
          <w:sz w:val="23"/>
          <w:szCs w:val="23"/>
        </w:rPr>
        <w:lastRenderedPageBreak/>
        <w:t>Question 68</w:t>
      </w:r>
    </w:p>
    <w:p w14:paraId="350D732B" w14:textId="77777777" w:rsidR="00E1536E" w:rsidRDefault="00000000">
      <w:pPr>
        <w:spacing w:after="160" w:line="276" w:lineRule="auto"/>
      </w:pPr>
      <w:r>
        <w:rPr>
          <w:sz w:val="22"/>
          <w:szCs w:val="22"/>
        </w:rPr>
        <w:t>An Azure Data Factory pipeline needs to authenticate to an Azure Data Lake Storage Gen2 account and a Synapse dedicated SQL pool without storing any credentials or connection secrets in the pipeline definition. Which authentication approach best achieves this?</w:t>
      </w:r>
    </w:p>
    <w:p w14:paraId="600800DA" w14:textId="77777777" w:rsidR="00E1536E" w:rsidRDefault="00000000">
      <w:pPr>
        <w:spacing w:after="40"/>
        <w:ind w:left="360"/>
      </w:pPr>
      <w:r>
        <w:rPr>
          <w:sz w:val="21"/>
          <w:szCs w:val="21"/>
        </w:rPr>
        <w:t>A. Store the storage account key directly in the linked service</w:t>
      </w:r>
    </w:p>
    <w:p w14:paraId="2E1588EF" w14:textId="77777777" w:rsidR="00E1536E" w:rsidRDefault="00000000">
      <w:pPr>
        <w:spacing w:after="40"/>
        <w:ind w:left="360"/>
      </w:pPr>
      <w:r>
        <w:rPr>
          <w:sz w:val="21"/>
          <w:szCs w:val="21"/>
        </w:rPr>
        <w:t>B. Use a Managed Identity for ADF and grant it appropriate RBAC roles on the target resources</w:t>
      </w:r>
    </w:p>
    <w:p w14:paraId="0B32F538" w14:textId="77777777" w:rsidR="00E1536E" w:rsidRDefault="00000000">
      <w:pPr>
        <w:spacing w:after="40"/>
        <w:ind w:left="360"/>
      </w:pPr>
      <w:r>
        <w:rPr>
          <w:sz w:val="21"/>
          <w:szCs w:val="21"/>
        </w:rPr>
        <w:t>C. Embed a SQL username and password in plain text in the pipeline JSON</w:t>
      </w:r>
    </w:p>
    <w:p w14:paraId="3CF62841" w14:textId="77777777" w:rsidR="00E1536E" w:rsidRDefault="00000000">
      <w:pPr>
        <w:spacing w:after="40"/>
        <w:ind w:left="360"/>
      </w:pPr>
      <w:r>
        <w:rPr>
          <w:sz w:val="21"/>
          <w:szCs w:val="21"/>
        </w:rPr>
        <w:t>D. Use anonymous public access on the storage account</w:t>
      </w:r>
    </w:p>
    <w:p w14:paraId="4A732752"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3EB8493C" w14:textId="77777777" w:rsidR="00E1536E" w:rsidRDefault="00000000">
      <w:pPr>
        <w:spacing w:before="40" w:after="200"/>
      </w:pPr>
      <w:r>
        <w:rPr>
          <w:b/>
          <w:bCs/>
          <w:color w:val="595959"/>
        </w:rPr>
        <w:t xml:space="preserve">Discussion: </w:t>
      </w:r>
      <w:r>
        <w:rPr>
          <w:color w:val="595959"/>
        </w:rPr>
        <w:t>A system- or user-assigned Managed Identity lets Azure Data Factory authenticate to other Azure resources (like ADLS Gen2 or Synapse) using Microsoft Entra ID-backed identity and RBAC role assignments, eliminating the need to store or rotate credentials/secrets directly in the pipeline or linked service definition.</w:t>
      </w:r>
    </w:p>
    <w:p w14:paraId="3EDE5179" w14:textId="77777777" w:rsidR="00E1536E" w:rsidRDefault="00000000">
      <w:pPr>
        <w:spacing w:before="240" w:after="80"/>
      </w:pPr>
      <w:r>
        <w:rPr>
          <w:b/>
          <w:bCs/>
          <w:color w:val="1F3864"/>
          <w:sz w:val="23"/>
          <w:szCs w:val="23"/>
        </w:rPr>
        <w:t>Question 69</w:t>
      </w:r>
    </w:p>
    <w:p w14:paraId="71E85E27" w14:textId="77777777" w:rsidR="00E1536E" w:rsidRDefault="00000000">
      <w:pPr>
        <w:spacing w:after="160" w:line="276" w:lineRule="auto"/>
      </w:pPr>
      <w:r>
        <w:rPr>
          <w:sz w:val="22"/>
          <w:szCs w:val="22"/>
        </w:rPr>
        <w:t>Where should connection strings and credentials referenced by an Azure Data Factory linked service be securely stored, rather than embedded directly in the pipeline definition?</w:t>
      </w:r>
    </w:p>
    <w:p w14:paraId="7A70FE24" w14:textId="77777777" w:rsidR="00E1536E" w:rsidRDefault="00000000">
      <w:pPr>
        <w:spacing w:after="40"/>
        <w:ind w:left="360"/>
      </w:pPr>
      <w:r>
        <w:rPr>
          <w:sz w:val="21"/>
          <w:szCs w:val="21"/>
        </w:rPr>
        <w:t>A. In a pipeline parameter with default value</w:t>
      </w:r>
    </w:p>
    <w:p w14:paraId="5BD2B492" w14:textId="77777777" w:rsidR="00E1536E" w:rsidRDefault="00000000">
      <w:pPr>
        <w:spacing w:after="40"/>
        <w:ind w:left="360"/>
      </w:pPr>
      <w:r>
        <w:rPr>
          <w:sz w:val="21"/>
          <w:szCs w:val="21"/>
        </w:rPr>
        <w:t>B. In Azure Key Vault, referenced by the linked service</w:t>
      </w:r>
    </w:p>
    <w:p w14:paraId="3D662ADE" w14:textId="77777777" w:rsidR="00E1536E" w:rsidRDefault="00000000">
      <w:pPr>
        <w:spacing w:after="40"/>
        <w:ind w:left="360"/>
      </w:pPr>
      <w:r>
        <w:rPr>
          <w:sz w:val="21"/>
          <w:szCs w:val="21"/>
        </w:rPr>
        <w:t>C. Hard-coded in a Lookup activity</w:t>
      </w:r>
    </w:p>
    <w:p w14:paraId="13875AB9" w14:textId="77777777" w:rsidR="00E1536E" w:rsidRDefault="00000000">
      <w:pPr>
        <w:spacing w:after="40"/>
        <w:ind w:left="360"/>
      </w:pPr>
      <w:r>
        <w:rPr>
          <w:sz w:val="21"/>
          <w:szCs w:val="21"/>
        </w:rPr>
        <w:t>D. In a plain text file in the data lake</w:t>
      </w:r>
    </w:p>
    <w:p w14:paraId="4AB0170A"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070BE70" w14:textId="77777777" w:rsidR="00E1536E" w:rsidRDefault="00000000">
      <w:pPr>
        <w:spacing w:before="40" w:after="200"/>
      </w:pPr>
      <w:r>
        <w:rPr>
          <w:b/>
          <w:bCs/>
          <w:color w:val="595959"/>
        </w:rPr>
        <w:t xml:space="preserve">Discussion: </w:t>
      </w:r>
      <w:r>
        <w:rPr>
          <w:color w:val="595959"/>
        </w:rPr>
        <w:t>Azure Key Vault is the recommended secure store for secrets, keys, and connection credentials. Azure Data Factory linked services can reference secrets stored in Key Vault directly, so the actual credential value is never stored in the pipeline definition or exposed in source control.</w:t>
      </w:r>
    </w:p>
    <w:p w14:paraId="6046A66D" w14:textId="77777777" w:rsidR="00E1536E" w:rsidRDefault="00000000">
      <w:pPr>
        <w:spacing w:before="240" w:after="80"/>
      </w:pPr>
      <w:r>
        <w:rPr>
          <w:b/>
          <w:bCs/>
          <w:color w:val="1F3864"/>
          <w:sz w:val="23"/>
          <w:szCs w:val="23"/>
        </w:rPr>
        <w:t>Question 70</w:t>
      </w:r>
    </w:p>
    <w:p w14:paraId="116B9857" w14:textId="77777777" w:rsidR="00E1536E" w:rsidRDefault="00000000">
      <w:pPr>
        <w:spacing w:after="160" w:line="276" w:lineRule="auto"/>
      </w:pPr>
      <w:r>
        <w:rPr>
          <w:sz w:val="22"/>
          <w:szCs w:val="22"/>
        </w:rPr>
        <w:t>Which Azure SQL / Synapse feature automatically encrypts the database files at rest (data files, log files, backups) without requiring any application changes, protecting against the scenario of physical media theft?</w:t>
      </w:r>
    </w:p>
    <w:p w14:paraId="67BFF4EE" w14:textId="77777777" w:rsidR="00E1536E" w:rsidRDefault="00000000">
      <w:pPr>
        <w:spacing w:after="40"/>
        <w:ind w:left="360"/>
      </w:pPr>
      <w:r>
        <w:rPr>
          <w:sz w:val="21"/>
          <w:szCs w:val="21"/>
        </w:rPr>
        <w:t>A. Transparent Data Encryption (TDE)</w:t>
      </w:r>
    </w:p>
    <w:p w14:paraId="4A24388F" w14:textId="77777777" w:rsidR="00E1536E" w:rsidRDefault="00000000">
      <w:pPr>
        <w:spacing w:after="40"/>
        <w:ind w:left="360"/>
      </w:pPr>
      <w:r>
        <w:rPr>
          <w:sz w:val="21"/>
          <w:szCs w:val="21"/>
        </w:rPr>
        <w:t>B. Dynamic data masking</w:t>
      </w:r>
    </w:p>
    <w:p w14:paraId="6A9AA794" w14:textId="77777777" w:rsidR="00E1536E" w:rsidRDefault="00000000">
      <w:pPr>
        <w:spacing w:after="40"/>
        <w:ind w:left="360"/>
      </w:pPr>
      <w:r>
        <w:rPr>
          <w:sz w:val="21"/>
          <w:szCs w:val="21"/>
        </w:rPr>
        <w:t>C. Row-level security</w:t>
      </w:r>
    </w:p>
    <w:p w14:paraId="4A1BCC9B" w14:textId="77777777" w:rsidR="00E1536E" w:rsidRDefault="00000000">
      <w:pPr>
        <w:spacing w:after="40"/>
        <w:ind w:left="360"/>
      </w:pPr>
      <w:r>
        <w:rPr>
          <w:sz w:val="21"/>
          <w:szCs w:val="21"/>
        </w:rPr>
        <w:t>D. Always Encrypted</w:t>
      </w:r>
    </w:p>
    <w:p w14:paraId="2785291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3A86BFA2" w14:textId="77777777" w:rsidR="00E1536E" w:rsidRDefault="00000000">
      <w:pPr>
        <w:spacing w:before="40" w:after="200"/>
      </w:pPr>
      <w:r>
        <w:rPr>
          <w:b/>
          <w:bCs/>
          <w:color w:val="595959"/>
        </w:rPr>
        <w:t xml:space="preserve">Discussion: </w:t>
      </w:r>
      <w:r>
        <w:rPr>
          <w:color w:val="595959"/>
        </w:rPr>
        <w:t>Transparent Data Encryption encrypts the database at the storage/file level (data files, log files, backups) transparently to applications and users, protecting against the scenario where someone gains access to the raw physical storage or backup media. It does not restrict what an authenticated query can see, unlike RLS or masking.</w:t>
      </w:r>
    </w:p>
    <w:p w14:paraId="5E7286FC" w14:textId="77777777" w:rsidR="00E1536E" w:rsidRDefault="00000000">
      <w:pPr>
        <w:spacing w:before="240" w:after="80"/>
      </w:pPr>
      <w:r>
        <w:rPr>
          <w:b/>
          <w:bCs/>
          <w:color w:val="1F3864"/>
          <w:sz w:val="23"/>
          <w:szCs w:val="23"/>
        </w:rPr>
        <w:t>Question 71</w:t>
      </w:r>
    </w:p>
    <w:p w14:paraId="6AB16948" w14:textId="77777777" w:rsidR="00E1536E" w:rsidRDefault="00000000">
      <w:pPr>
        <w:spacing w:after="160" w:line="276" w:lineRule="auto"/>
      </w:pPr>
      <w:r>
        <w:rPr>
          <w:sz w:val="22"/>
          <w:szCs w:val="22"/>
        </w:rPr>
        <w:t>You want to restrict network access to a Synapse workspace's SQL pools so that traffic never traverses the public internet and instead stays on the Azure backbone network, connecting from a peered virtual network. Which feature should you implement?</w:t>
      </w:r>
    </w:p>
    <w:p w14:paraId="3320D309" w14:textId="77777777" w:rsidR="00E1536E" w:rsidRDefault="00000000">
      <w:pPr>
        <w:spacing w:after="40"/>
        <w:ind w:left="360"/>
      </w:pPr>
      <w:r>
        <w:rPr>
          <w:sz w:val="21"/>
          <w:szCs w:val="21"/>
        </w:rPr>
        <w:t>A. Dynamic data masking</w:t>
      </w:r>
    </w:p>
    <w:p w14:paraId="0D4CDEFB" w14:textId="77777777" w:rsidR="00E1536E" w:rsidRDefault="00000000">
      <w:pPr>
        <w:spacing w:after="40"/>
        <w:ind w:left="360"/>
      </w:pPr>
      <w:r>
        <w:rPr>
          <w:sz w:val="21"/>
          <w:szCs w:val="21"/>
        </w:rPr>
        <w:t>B. Private endpoints (Private Link)</w:t>
      </w:r>
    </w:p>
    <w:p w14:paraId="59130D70" w14:textId="77777777" w:rsidR="00E1536E" w:rsidRDefault="00000000">
      <w:pPr>
        <w:spacing w:after="40"/>
        <w:ind w:left="360"/>
      </w:pPr>
      <w:r>
        <w:rPr>
          <w:sz w:val="21"/>
          <w:szCs w:val="21"/>
        </w:rPr>
        <w:t>C. Shared access signature (SAS) tokens</w:t>
      </w:r>
    </w:p>
    <w:p w14:paraId="4AF75BC0" w14:textId="77777777" w:rsidR="00E1536E" w:rsidRDefault="00000000">
      <w:pPr>
        <w:spacing w:after="40"/>
        <w:ind w:left="360"/>
      </w:pPr>
      <w:r>
        <w:rPr>
          <w:sz w:val="21"/>
          <w:szCs w:val="21"/>
        </w:rPr>
        <w:lastRenderedPageBreak/>
        <w:t>D. Firewall rule allowing all IP addresses</w:t>
      </w:r>
    </w:p>
    <w:p w14:paraId="0E87BB5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82A528C" w14:textId="77777777" w:rsidR="00E1536E" w:rsidRDefault="00000000">
      <w:pPr>
        <w:spacing w:before="40" w:after="200"/>
      </w:pPr>
      <w:r>
        <w:rPr>
          <w:b/>
          <w:bCs/>
          <w:color w:val="595959"/>
        </w:rPr>
        <w:t xml:space="preserve">Discussion: </w:t>
      </w:r>
      <w:r>
        <w:rPr>
          <w:color w:val="595959"/>
        </w:rPr>
        <w:t>Private endpoints, backed by Azure Private Link, provision a private IP address for the Synapse workspace inside your virtual network, so traffic from connected/peered networks stays on the Microsoft backbone rather than traversing the public internet, and the resource can be configured to reject public network access entirely.</w:t>
      </w:r>
    </w:p>
    <w:p w14:paraId="5AAD6DD8" w14:textId="77777777" w:rsidR="00E1536E" w:rsidRDefault="00000000">
      <w:pPr>
        <w:spacing w:before="240" w:after="80"/>
      </w:pPr>
      <w:r>
        <w:rPr>
          <w:b/>
          <w:bCs/>
          <w:color w:val="1F3864"/>
          <w:sz w:val="23"/>
          <w:szCs w:val="23"/>
        </w:rPr>
        <w:t>Question 72</w:t>
      </w:r>
    </w:p>
    <w:p w14:paraId="4A5BDF05" w14:textId="77777777" w:rsidR="00E1536E" w:rsidRDefault="00000000">
      <w:pPr>
        <w:spacing w:after="160" w:line="276" w:lineRule="auto"/>
      </w:pPr>
      <w:r>
        <w:rPr>
          <w:sz w:val="22"/>
          <w:szCs w:val="22"/>
        </w:rPr>
        <w:t>You need to allow Spark notebooks running in a Synapse workspace to access approved external endpoints only, and prevent uncontrolled data exfiltration to arbitrary internet destinations from Spark code. Which feature should you enable?</w:t>
      </w:r>
    </w:p>
    <w:p w14:paraId="41879DB4" w14:textId="77777777" w:rsidR="00E1536E" w:rsidRDefault="00000000">
      <w:pPr>
        <w:spacing w:after="40"/>
        <w:ind w:left="360"/>
      </w:pPr>
      <w:r>
        <w:rPr>
          <w:sz w:val="21"/>
          <w:szCs w:val="21"/>
        </w:rPr>
        <w:t>A. Synapse Managed Virtual Network with managed private endpoints</w:t>
      </w:r>
    </w:p>
    <w:p w14:paraId="0AB9E8E5" w14:textId="77777777" w:rsidR="00E1536E" w:rsidRDefault="00000000">
      <w:pPr>
        <w:spacing w:after="40"/>
        <w:ind w:left="360"/>
      </w:pPr>
      <w:r>
        <w:rPr>
          <w:sz w:val="21"/>
          <w:szCs w:val="21"/>
        </w:rPr>
        <w:t>B. Dynamic data masking</w:t>
      </w:r>
    </w:p>
    <w:p w14:paraId="19285F41" w14:textId="77777777" w:rsidR="00E1536E" w:rsidRDefault="00000000">
      <w:pPr>
        <w:spacing w:after="40"/>
        <w:ind w:left="360"/>
      </w:pPr>
      <w:r>
        <w:rPr>
          <w:sz w:val="21"/>
          <w:szCs w:val="21"/>
        </w:rPr>
        <w:t>C. Row-level security</w:t>
      </w:r>
    </w:p>
    <w:p w14:paraId="3CDAEDB8" w14:textId="77777777" w:rsidR="00E1536E" w:rsidRDefault="00000000">
      <w:pPr>
        <w:spacing w:after="40"/>
        <w:ind w:left="360"/>
      </w:pPr>
      <w:r>
        <w:rPr>
          <w:sz w:val="21"/>
          <w:szCs w:val="21"/>
        </w:rPr>
        <w:t>D. Shared access signature tokens</w:t>
      </w:r>
    </w:p>
    <w:p w14:paraId="35DE930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36BB053A" w14:textId="77777777" w:rsidR="00E1536E" w:rsidRDefault="00000000">
      <w:pPr>
        <w:spacing w:before="40" w:after="200"/>
      </w:pPr>
      <w:r>
        <w:rPr>
          <w:b/>
          <w:bCs/>
          <w:color w:val="595959"/>
        </w:rPr>
        <w:t xml:space="preserve">Discussion: </w:t>
      </w:r>
      <w:r>
        <w:rPr>
          <w:color w:val="595959"/>
        </w:rPr>
        <w:t>A Synapse Managed Virtual Network isolates the workspace's Spark and pipeline compute within a managed network boundary, and managed private endpoints allow that compute to reach only explicitly approved resources, helping prevent data exfiltration to arbitrary external endpoints from within notebooks or pipelines.</w:t>
      </w:r>
    </w:p>
    <w:p w14:paraId="3FC456D1" w14:textId="77777777" w:rsidR="00E1536E" w:rsidRDefault="00000000">
      <w:pPr>
        <w:spacing w:before="240" w:after="80"/>
      </w:pPr>
      <w:r>
        <w:rPr>
          <w:b/>
          <w:bCs/>
          <w:color w:val="1F3864"/>
          <w:sz w:val="23"/>
          <w:szCs w:val="23"/>
        </w:rPr>
        <w:t>Question 73</w:t>
      </w:r>
    </w:p>
    <w:p w14:paraId="6A43541C" w14:textId="77777777" w:rsidR="00E1536E" w:rsidRDefault="00000000">
      <w:pPr>
        <w:spacing w:after="160" w:line="276" w:lineRule="auto"/>
      </w:pPr>
      <w:r>
        <w:rPr>
          <w:sz w:val="22"/>
          <w:szCs w:val="22"/>
        </w:rPr>
        <w:t>You want a centralized catalog that scans your Azure data estate to automatically discover, classify (e.g., detect PII), and document data assets across multiple sources, to support governance and data discovery. Which service is designed for this?</w:t>
      </w:r>
    </w:p>
    <w:p w14:paraId="33FE9B40" w14:textId="77777777" w:rsidR="00E1536E" w:rsidRDefault="00000000">
      <w:pPr>
        <w:spacing w:after="40"/>
        <w:ind w:left="360"/>
      </w:pPr>
      <w:r>
        <w:rPr>
          <w:sz w:val="21"/>
          <w:szCs w:val="21"/>
        </w:rPr>
        <w:t>A. Microsoft Purview</w:t>
      </w:r>
    </w:p>
    <w:p w14:paraId="4996C15D" w14:textId="77777777" w:rsidR="00E1536E" w:rsidRDefault="00000000">
      <w:pPr>
        <w:spacing w:after="40"/>
        <w:ind w:left="360"/>
      </w:pPr>
      <w:r>
        <w:rPr>
          <w:sz w:val="21"/>
          <w:szCs w:val="21"/>
        </w:rPr>
        <w:t>B. Azure Key Vault</w:t>
      </w:r>
    </w:p>
    <w:p w14:paraId="3784E1D4" w14:textId="77777777" w:rsidR="00E1536E" w:rsidRDefault="00000000">
      <w:pPr>
        <w:spacing w:after="40"/>
        <w:ind w:left="360"/>
      </w:pPr>
      <w:r>
        <w:rPr>
          <w:sz w:val="21"/>
          <w:szCs w:val="21"/>
        </w:rPr>
        <w:t>C. Azure Monitor</w:t>
      </w:r>
    </w:p>
    <w:p w14:paraId="7FD86212" w14:textId="77777777" w:rsidR="00E1536E" w:rsidRDefault="00000000">
      <w:pPr>
        <w:spacing w:after="40"/>
        <w:ind w:left="360"/>
      </w:pPr>
      <w:r>
        <w:rPr>
          <w:sz w:val="21"/>
          <w:szCs w:val="21"/>
        </w:rPr>
        <w:t>D. Azure DevOps</w:t>
      </w:r>
    </w:p>
    <w:p w14:paraId="2B37477F"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2BEAFD4" w14:textId="77777777" w:rsidR="00E1536E" w:rsidRDefault="00000000">
      <w:pPr>
        <w:spacing w:before="40" w:after="200"/>
      </w:pPr>
      <w:r>
        <w:rPr>
          <w:b/>
          <w:bCs/>
          <w:color w:val="595959"/>
        </w:rPr>
        <w:t xml:space="preserve">Discussion: </w:t>
      </w:r>
      <w:r>
        <w:rPr>
          <w:color w:val="595959"/>
        </w:rPr>
        <w:t>Microsoft Purview provides automated data discovery, sensitive data classification, and a searchable data catalog/lineage map across data sources such as ADLS, SQL databases, and Synapse, supporting governance requirements that go beyond simple access control features like Key Vault or monitoring tools like Azure Monitor.</w:t>
      </w:r>
    </w:p>
    <w:p w14:paraId="686BFF93" w14:textId="77777777" w:rsidR="00E1536E" w:rsidRDefault="00000000">
      <w:pPr>
        <w:spacing w:before="240" w:after="80"/>
      </w:pPr>
      <w:r>
        <w:rPr>
          <w:b/>
          <w:bCs/>
          <w:color w:val="1F3864"/>
          <w:sz w:val="23"/>
          <w:szCs w:val="23"/>
        </w:rPr>
        <w:t>Question 74</w:t>
      </w:r>
    </w:p>
    <w:p w14:paraId="1238A703" w14:textId="77777777" w:rsidR="00E1536E" w:rsidRDefault="00000000">
      <w:pPr>
        <w:spacing w:after="160" w:line="276" w:lineRule="auto"/>
      </w:pPr>
      <w:r>
        <w:rPr>
          <w:sz w:val="22"/>
          <w:szCs w:val="22"/>
        </w:rPr>
        <w:t>What is the key security difference between a Shared Access Signature (SAS) token and a storage account access key?</w:t>
      </w:r>
    </w:p>
    <w:p w14:paraId="226BEB31" w14:textId="77777777" w:rsidR="00E1536E" w:rsidRDefault="00000000">
      <w:pPr>
        <w:spacing w:after="40"/>
        <w:ind w:left="360"/>
      </w:pPr>
      <w:r>
        <w:rPr>
          <w:sz w:val="21"/>
          <w:szCs w:val="21"/>
        </w:rPr>
        <w:t>A. A SAS token can grant time-limited, scoped access (specific permissions, resources, and expiry) without exposing the full account key; the account key grants full, unscoped access to the entire account</w:t>
      </w:r>
    </w:p>
    <w:p w14:paraId="212A8D1F" w14:textId="77777777" w:rsidR="00E1536E" w:rsidRDefault="00000000">
      <w:pPr>
        <w:spacing w:after="40"/>
        <w:ind w:left="360"/>
      </w:pPr>
      <w:r>
        <w:rPr>
          <w:sz w:val="21"/>
          <w:szCs w:val="21"/>
        </w:rPr>
        <w:t>B. They are functionally identical in every respect</w:t>
      </w:r>
    </w:p>
    <w:p w14:paraId="78749B53" w14:textId="77777777" w:rsidR="00E1536E" w:rsidRDefault="00000000">
      <w:pPr>
        <w:spacing w:after="40"/>
        <w:ind w:left="360"/>
      </w:pPr>
      <w:r>
        <w:rPr>
          <w:sz w:val="21"/>
          <w:szCs w:val="21"/>
        </w:rPr>
        <w:t>C. SAS tokens never expire</w:t>
      </w:r>
    </w:p>
    <w:p w14:paraId="2C77C0C8" w14:textId="77777777" w:rsidR="00E1536E" w:rsidRDefault="00000000">
      <w:pPr>
        <w:spacing w:after="40"/>
        <w:ind w:left="360"/>
      </w:pPr>
      <w:r>
        <w:rPr>
          <w:sz w:val="21"/>
          <w:szCs w:val="21"/>
        </w:rPr>
        <w:t>D. Account keys can only be used with Blob Storage, not ADLS Gen2</w:t>
      </w:r>
    </w:p>
    <w:p w14:paraId="092B756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34495FC" w14:textId="77777777" w:rsidR="00E1536E" w:rsidRDefault="00000000">
      <w:pPr>
        <w:spacing w:before="40" w:after="200"/>
      </w:pPr>
      <w:r>
        <w:rPr>
          <w:b/>
          <w:bCs/>
          <w:color w:val="595959"/>
        </w:rPr>
        <w:t xml:space="preserve">Discussion: </w:t>
      </w:r>
      <w:r>
        <w:rPr>
          <w:color w:val="595959"/>
        </w:rPr>
        <w:t>A SAS token is a signed URI that grants delegated, time-limited, and scope-limited access (e.g., read-only access to one container until a specific expiry time) without ever exposing the underlying account key. An account key, by contrast, grants full administrative access to the entire storage account and should be tightly controlled and rotated, since anyone holding it has unrestricted access.</w:t>
      </w:r>
    </w:p>
    <w:p w14:paraId="593AD803" w14:textId="77777777" w:rsidR="00E1536E" w:rsidRDefault="00000000">
      <w:pPr>
        <w:spacing w:before="240" w:after="80"/>
      </w:pPr>
      <w:r>
        <w:rPr>
          <w:b/>
          <w:bCs/>
          <w:color w:val="1F3864"/>
          <w:sz w:val="23"/>
          <w:szCs w:val="23"/>
        </w:rPr>
        <w:lastRenderedPageBreak/>
        <w:t>Question 75</w:t>
      </w:r>
    </w:p>
    <w:p w14:paraId="417DC168" w14:textId="77777777" w:rsidR="00E1536E" w:rsidRDefault="00000000">
      <w:pPr>
        <w:spacing w:after="160" w:line="276" w:lineRule="auto"/>
      </w:pPr>
      <w:r>
        <w:rPr>
          <w:sz w:val="22"/>
          <w:szCs w:val="22"/>
        </w:rPr>
        <w:t>Your organization requires full control over the encryption keys protecting data at rest in a storage account, including the ability to revoke the key to render data inaccessible on demand. Which encryption approach satisfies this?</w:t>
      </w:r>
    </w:p>
    <w:p w14:paraId="10719637" w14:textId="77777777" w:rsidR="00E1536E" w:rsidRDefault="00000000">
      <w:pPr>
        <w:spacing w:after="40"/>
        <w:ind w:left="360"/>
      </w:pPr>
      <w:r>
        <w:rPr>
          <w:sz w:val="21"/>
          <w:szCs w:val="21"/>
        </w:rPr>
        <w:t>A. Microsoft-managed keys</w:t>
      </w:r>
    </w:p>
    <w:p w14:paraId="709C70E1" w14:textId="77777777" w:rsidR="00E1536E" w:rsidRDefault="00000000">
      <w:pPr>
        <w:spacing w:after="40"/>
        <w:ind w:left="360"/>
      </w:pPr>
      <w:r>
        <w:rPr>
          <w:sz w:val="21"/>
          <w:szCs w:val="21"/>
        </w:rPr>
        <w:t>B. Customer-managed keys (CMK) stored in Azure Key Vault</w:t>
      </w:r>
    </w:p>
    <w:p w14:paraId="3CA34AB8" w14:textId="77777777" w:rsidR="00E1536E" w:rsidRDefault="00000000">
      <w:pPr>
        <w:spacing w:after="40"/>
        <w:ind w:left="360"/>
      </w:pPr>
      <w:r>
        <w:rPr>
          <w:sz w:val="21"/>
          <w:szCs w:val="21"/>
        </w:rPr>
        <w:t>C. No encryption, with network isolation only</w:t>
      </w:r>
    </w:p>
    <w:p w14:paraId="5F764CBC" w14:textId="77777777" w:rsidR="00E1536E" w:rsidRDefault="00000000">
      <w:pPr>
        <w:spacing w:after="40"/>
        <w:ind w:left="360"/>
      </w:pPr>
      <w:r>
        <w:rPr>
          <w:sz w:val="21"/>
          <w:szCs w:val="21"/>
        </w:rPr>
        <w:t>D. Client-side encryption disabled entirely</w:t>
      </w:r>
    </w:p>
    <w:p w14:paraId="586AA49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E39C61F" w14:textId="77777777" w:rsidR="00E1536E" w:rsidRDefault="00000000">
      <w:pPr>
        <w:spacing w:before="40" w:after="200"/>
      </w:pPr>
      <w:r>
        <w:rPr>
          <w:b/>
          <w:bCs/>
          <w:color w:val="595959"/>
        </w:rPr>
        <w:t xml:space="preserve">Discussion: </w:t>
      </w:r>
      <w:r>
        <w:rPr>
          <w:color w:val="595959"/>
        </w:rPr>
        <w:t>Customer-managed keys let you supply and control the encryption key (stored in Azure Key Vault) used to protect data at rest, giving you the ability to manage key rotation and revoke access by disabling or deleting the key. Microsoft-managed keys provide encryption at rest by default, but Microsoft manages the keys, without exposing that level of customer control.</w:t>
      </w:r>
    </w:p>
    <w:p w14:paraId="597257BF" w14:textId="77777777" w:rsidR="00E1536E" w:rsidRDefault="00000000">
      <w:pPr>
        <w:spacing w:before="240" w:after="80"/>
      </w:pPr>
      <w:r>
        <w:rPr>
          <w:b/>
          <w:bCs/>
          <w:color w:val="1F3864"/>
          <w:sz w:val="23"/>
          <w:szCs w:val="23"/>
        </w:rPr>
        <w:t>Question 76</w:t>
      </w:r>
    </w:p>
    <w:p w14:paraId="129D14FA" w14:textId="77777777" w:rsidR="00E1536E" w:rsidRDefault="00000000">
      <w:pPr>
        <w:spacing w:after="160" w:line="276" w:lineRule="auto"/>
      </w:pPr>
      <w:r>
        <w:rPr>
          <w:sz w:val="22"/>
          <w:szCs w:val="22"/>
        </w:rPr>
        <w:t>Which authentication method for connecting to a Synapse dedicated SQL pool allows centralized identity management, multi-factor authentication, and conditional access policies to be enforced, compared to database-local logins?</w:t>
      </w:r>
    </w:p>
    <w:p w14:paraId="2F3A8573" w14:textId="77777777" w:rsidR="00E1536E" w:rsidRDefault="00000000">
      <w:pPr>
        <w:spacing w:after="40"/>
        <w:ind w:left="360"/>
      </w:pPr>
      <w:r>
        <w:rPr>
          <w:sz w:val="21"/>
          <w:szCs w:val="21"/>
        </w:rPr>
        <w:t>A. SQL authentication with a local username and password</w:t>
      </w:r>
    </w:p>
    <w:p w14:paraId="731E6351" w14:textId="77777777" w:rsidR="00E1536E" w:rsidRDefault="00000000">
      <w:pPr>
        <w:spacing w:after="40"/>
        <w:ind w:left="360"/>
      </w:pPr>
      <w:r>
        <w:rPr>
          <w:sz w:val="21"/>
          <w:szCs w:val="21"/>
        </w:rPr>
        <w:t>B. Microsoft Entra ID (Azure AD) authentication</w:t>
      </w:r>
    </w:p>
    <w:p w14:paraId="6FD512C2" w14:textId="77777777" w:rsidR="00E1536E" w:rsidRDefault="00000000">
      <w:pPr>
        <w:spacing w:after="40"/>
        <w:ind w:left="360"/>
      </w:pPr>
      <w:r>
        <w:rPr>
          <w:sz w:val="21"/>
          <w:szCs w:val="21"/>
        </w:rPr>
        <w:t>C. Anonymous access</w:t>
      </w:r>
    </w:p>
    <w:p w14:paraId="5C3D91E3" w14:textId="77777777" w:rsidR="00E1536E" w:rsidRDefault="00000000">
      <w:pPr>
        <w:spacing w:after="40"/>
        <w:ind w:left="360"/>
      </w:pPr>
      <w:r>
        <w:rPr>
          <w:sz w:val="21"/>
          <w:szCs w:val="21"/>
        </w:rPr>
        <w:t>D. Shared access signature</w:t>
      </w:r>
    </w:p>
    <w:p w14:paraId="4112A39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31A571C" w14:textId="77777777" w:rsidR="00E1536E" w:rsidRDefault="00000000">
      <w:pPr>
        <w:spacing w:before="40" w:after="200"/>
      </w:pPr>
      <w:r>
        <w:rPr>
          <w:b/>
          <w:bCs/>
          <w:color w:val="595959"/>
        </w:rPr>
        <w:t xml:space="preserve">Discussion: </w:t>
      </w:r>
      <w:r>
        <w:rPr>
          <w:color w:val="595959"/>
        </w:rPr>
        <w:t>Microsoft Entra ID authentication integrates database sign-in with your organization's centralized identity provider, enabling multi-factor authentication, conditional access policies, and centralized user/group management, as opposed to SQL authentication, which relies on database-local logins with passwords managed separately from your directory.</w:t>
      </w:r>
    </w:p>
    <w:p w14:paraId="248C87B1" w14:textId="77777777" w:rsidR="00E1536E" w:rsidRDefault="00000000">
      <w:pPr>
        <w:spacing w:before="240" w:after="80"/>
      </w:pPr>
      <w:r>
        <w:rPr>
          <w:b/>
          <w:bCs/>
          <w:color w:val="1F3864"/>
          <w:sz w:val="23"/>
          <w:szCs w:val="23"/>
        </w:rPr>
        <w:t>Question 77</w:t>
      </w:r>
    </w:p>
    <w:p w14:paraId="3E3E65D3" w14:textId="77777777" w:rsidR="00E1536E" w:rsidRDefault="00000000">
      <w:pPr>
        <w:spacing w:after="160" w:line="276" w:lineRule="auto"/>
      </w:pPr>
      <w:r>
        <w:rPr>
          <w:sz w:val="22"/>
          <w:szCs w:val="22"/>
        </w:rPr>
        <w:t>You need to produce a record of exactly which users ran which queries against a Synapse SQL pool, and when, for compliance purposes. Which feature should you enable?</w:t>
      </w:r>
    </w:p>
    <w:p w14:paraId="7AD515EF" w14:textId="77777777" w:rsidR="00E1536E" w:rsidRDefault="00000000">
      <w:pPr>
        <w:spacing w:after="40"/>
        <w:ind w:left="360"/>
      </w:pPr>
      <w:r>
        <w:rPr>
          <w:sz w:val="21"/>
          <w:szCs w:val="21"/>
        </w:rPr>
        <w:t>A. SQL Auditing</w:t>
      </w:r>
    </w:p>
    <w:p w14:paraId="5BB75A33" w14:textId="77777777" w:rsidR="00E1536E" w:rsidRDefault="00000000">
      <w:pPr>
        <w:spacing w:after="40"/>
        <w:ind w:left="360"/>
      </w:pPr>
      <w:r>
        <w:rPr>
          <w:sz w:val="21"/>
          <w:szCs w:val="21"/>
        </w:rPr>
        <w:t>B. Dynamic data masking</w:t>
      </w:r>
    </w:p>
    <w:p w14:paraId="240C316B" w14:textId="77777777" w:rsidR="00E1536E" w:rsidRDefault="00000000">
      <w:pPr>
        <w:spacing w:after="40"/>
        <w:ind w:left="360"/>
      </w:pPr>
      <w:r>
        <w:rPr>
          <w:sz w:val="21"/>
          <w:szCs w:val="21"/>
        </w:rPr>
        <w:t>C. Geo-redundant storage</w:t>
      </w:r>
    </w:p>
    <w:p w14:paraId="02D09604" w14:textId="77777777" w:rsidR="00E1536E" w:rsidRDefault="00000000">
      <w:pPr>
        <w:spacing w:after="40"/>
        <w:ind w:left="360"/>
      </w:pPr>
      <w:r>
        <w:rPr>
          <w:sz w:val="21"/>
          <w:szCs w:val="21"/>
        </w:rPr>
        <w:t>D. Query resource classes</w:t>
      </w:r>
    </w:p>
    <w:p w14:paraId="1717B72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3DA0048" w14:textId="77777777" w:rsidR="00E1536E" w:rsidRDefault="00000000">
      <w:pPr>
        <w:spacing w:before="40" w:after="200"/>
      </w:pPr>
      <w:r>
        <w:rPr>
          <w:b/>
          <w:bCs/>
          <w:color w:val="595959"/>
        </w:rPr>
        <w:t xml:space="preserve">Discussion: </w:t>
      </w:r>
      <w:r>
        <w:rPr>
          <w:color w:val="595959"/>
        </w:rPr>
        <w:t>SQL Auditing tracks database events, including executed queries, logins, and schema changes, and writes them to a configured destination (such as a storage account or Log Analytics workspace) for compliance reporting, forensic investigation, or anomaly detection — this is distinct from data protection features like masking, which control what is visible, not what is logged.</w:t>
      </w:r>
    </w:p>
    <w:p w14:paraId="5D497B9C" w14:textId="77777777" w:rsidR="00E1536E" w:rsidRDefault="00000000">
      <w:pPr>
        <w:spacing w:before="240" w:after="80"/>
      </w:pPr>
      <w:r>
        <w:rPr>
          <w:b/>
          <w:bCs/>
          <w:color w:val="1F3864"/>
          <w:sz w:val="23"/>
          <w:szCs w:val="23"/>
        </w:rPr>
        <w:t>Question 78</w:t>
      </w:r>
    </w:p>
    <w:p w14:paraId="6717E503" w14:textId="77777777" w:rsidR="00E1536E" w:rsidRDefault="00000000">
      <w:pPr>
        <w:spacing w:after="160" w:line="276" w:lineRule="auto"/>
      </w:pPr>
      <w:r>
        <w:rPr>
          <w:sz w:val="22"/>
          <w:szCs w:val="22"/>
        </w:rPr>
        <w:t>Instead of granting a user permanent standing access to an elevated administrative role on a data platform resource, you want them to request time-bound, approved elevation only when needed, with the access automatically expiring afterward. Which capability supports this?</w:t>
      </w:r>
    </w:p>
    <w:p w14:paraId="1AB9A006" w14:textId="77777777" w:rsidR="00E1536E" w:rsidRDefault="00000000">
      <w:pPr>
        <w:spacing w:after="40"/>
        <w:ind w:left="360"/>
      </w:pPr>
      <w:r>
        <w:rPr>
          <w:sz w:val="21"/>
          <w:szCs w:val="21"/>
        </w:rPr>
        <w:lastRenderedPageBreak/>
        <w:t>A. Microsoft Entra Privileged Identity Management (PIM)</w:t>
      </w:r>
    </w:p>
    <w:p w14:paraId="5E3CCA4A" w14:textId="77777777" w:rsidR="00E1536E" w:rsidRDefault="00000000">
      <w:pPr>
        <w:spacing w:after="40"/>
        <w:ind w:left="360"/>
      </w:pPr>
      <w:r>
        <w:rPr>
          <w:sz w:val="21"/>
          <w:szCs w:val="21"/>
        </w:rPr>
        <w:t>B. Dynamic data masking</w:t>
      </w:r>
    </w:p>
    <w:p w14:paraId="5D2956FE" w14:textId="77777777" w:rsidR="00E1536E" w:rsidRDefault="00000000">
      <w:pPr>
        <w:spacing w:after="40"/>
        <w:ind w:left="360"/>
      </w:pPr>
      <w:r>
        <w:rPr>
          <w:sz w:val="21"/>
          <w:szCs w:val="21"/>
        </w:rPr>
        <w:t>C. Blob lifecycle management</w:t>
      </w:r>
    </w:p>
    <w:p w14:paraId="15FB2D83" w14:textId="77777777" w:rsidR="00E1536E" w:rsidRDefault="00000000">
      <w:pPr>
        <w:spacing w:after="40"/>
        <w:ind w:left="360"/>
      </w:pPr>
      <w:r>
        <w:rPr>
          <w:sz w:val="21"/>
          <w:szCs w:val="21"/>
        </w:rPr>
        <w:t>D. Server-level firewall rules</w:t>
      </w:r>
    </w:p>
    <w:p w14:paraId="600DA8E5"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7153CC6" w14:textId="77777777" w:rsidR="00E1536E" w:rsidRDefault="00000000">
      <w:pPr>
        <w:spacing w:before="40" w:after="200"/>
      </w:pPr>
      <w:r>
        <w:rPr>
          <w:b/>
          <w:bCs/>
          <w:color w:val="595959"/>
        </w:rPr>
        <w:t xml:space="preserve">Discussion: </w:t>
      </w:r>
      <w:r>
        <w:rPr>
          <w:color w:val="595959"/>
        </w:rPr>
        <w:t>Privileged Identity Management (PIM) enables just-in-time, time-bound activation of privileged role assignments, typically requiring approval and providing an automatic expiration, rather than granting a user standing/permanent membership in a highly privileged role — reducing the attack surface associated with always-on administrative access.</w:t>
      </w:r>
    </w:p>
    <w:p w14:paraId="54C93AC4" w14:textId="77777777" w:rsidR="00E1536E" w:rsidRDefault="00000000">
      <w:pPr>
        <w:spacing w:before="240" w:after="80"/>
      </w:pPr>
      <w:r>
        <w:rPr>
          <w:b/>
          <w:bCs/>
          <w:color w:val="1F3864"/>
          <w:sz w:val="23"/>
          <w:szCs w:val="23"/>
        </w:rPr>
        <w:t>Question 79</w:t>
      </w:r>
    </w:p>
    <w:p w14:paraId="46E04BF1" w14:textId="77777777" w:rsidR="00E1536E" w:rsidRDefault="00000000">
      <w:pPr>
        <w:spacing w:after="160" w:line="276" w:lineRule="auto"/>
      </w:pPr>
      <w:r>
        <w:rPr>
          <w:sz w:val="22"/>
          <w:szCs w:val="22"/>
        </w:rPr>
        <w:t>You need to ensure that all client connections to an Azure SQL / Synapse SQL endpoint use at least TLS 1.2, rejecting older, weaker protocol versions. Where is this configured?</w:t>
      </w:r>
    </w:p>
    <w:p w14:paraId="25CE351E" w14:textId="77777777" w:rsidR="00E1536E" w:rsidRDefault="00000000">
      <w:pPr>
        <w:spacing w:after="40"/>
        <w:ind w:left="360"/>
      </w:pPr>
      <w:r>
        <w:rPr>
          <w:sz w:val="21"/>
          <w:szCs w:val="21"/>
        </w:rPr>
        <w:t>A. The server/workspace's minimal TLS version setting</w:t>
      </w:r>
    </w:p>
    <w:p w14:paraId="72D88E32" w14:textId="77777777" w:rsidR="00E1536E" w:rsidRDefault="00000000">
      <w:pPr>
        <w:spacing w:after="40"/>
        <w:ind w:left="360"/>
      </w:pPr>
      <w:r>
        <w:rPr>
          <w:sz w:val="21"/>
          <w:szCs w:val="21"/>
        </w:rPr>
        <w:t>B. Row-level security policy</w:t>
      </w:r>
    </w:p>
    <w:p w14:paraId="78D40D3F" w14:textId="77777777" w:rsidR="00E1536E" w:rsidRDefault="00000000">
      <w:pPr>
        <w:spacing w:after="40"/>
        <w:ind w:left="360"/>
      </w:pPr>
      <w:r>
        <w:rPr>
          <w:sz w:val="21"/>
          <w:szCs w:val="21"/>
        </w:rPr>
        <w:t>C. Dynamic data masking function</w:t>
      </w:r>
    </w:p>
    <w:p w14:paraId="7A0D181A" w14:textId="77777777" w:rsidR="00E1536E" w:rsidRDefault="00000000">
      <w:pPr>
        <w:spacing w:after="40"/>
        <w:ind w:left="360"/>
      </w:pPr>
      <w:r>
        <w:rPr>
          <w:sz w:val="21"/>
          <w:szCs w:val="21"/>
        </w:rPr>
        <w:t>D. Table partition scheme</w:t>
      </w:r>
    </w:p>
    <w:p w14:paraId="6362A523"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5A662E1E" w14:textId="77777777" w:rsidR="00E1536E" w:rsidRDefault="00000000">
      <w:pPr>
        <w:spacing w:before="40" w:after="200"/>
      </w:pPr>
      <w:r>
        <w:rPr>
          <w:b/>
          <w:bCs/>
          <w:color w:val="595959"/>
        </w:rPr>
        <w:t xml:space="preserve">Discussion: </w:t>
      </w:r>
      <w:r>
        <w:rPr>
          <w:color w:val="595959"/>
        </w:rPr>
        <w:t>Azure SQL and Synapse resources expose a minimal TLS version setting that rejects connections attempting to use protocol versions older than the configured minimum, enforcing encryption-in-transit standards at the connection/network layer, independent of any row- or column-level data protection features.</w:t>
      </w:r>
    </w:p>
    <w:p w14:paraId="1D041F26" w14:textId="77777777" w:rsidR="00E1536E" w:rsidRDefault="00000000">
      <w:pPr>
        <w:spacing w:before="240" w:after="80"/>
      </w:pPr>
      <w:r>
        <w:rPr>
          <w:b/>
          <w:bCs/>
          <w:color w:val="1F3864"/>
          <w:sz w:val="23"/>
          <w:szCs w:val="23"/>
        </w:rPr>
        <w:t>Question 80</w:t>
      </w:r>
    </w:p>
    <w:p w14:paraId="422BBE03" w14:textId="77777777" w:rsidR="00E1536E" w:rsidRDefault="00000000">
      <w:pPr>
        <w:spacing w:after="160" w:line="276" w:lineRule="auto"/>
      </w:pPr>
      <w:r>
        <w:rPr>
          <w:sz w:val="22"/>
          <w:szCs w:val="22"/>
        </w:rPr>
        <w:t>A storage account has both an account-level firewall restricting network access and container-level RBAC role assignments. How do these two layers of control interact?</w:t>
      </w:r>
    </w:p>
    <w:p w14:paraId="23253E53" w14:textId="77777777" w:rsidR="00E1536E" w:rsidRDefault="00000000">
      <w:pPr>
        <w:spacing w:after="40"/>
        <w:ind w:left="360"/>
      </w:pPr>
      <w:r>
        <w:rPr>
          <w:sz w:val="21"/>
          <w:szCs w:val="21"/>
        </w:rPr>
        <w:t>A. Only one of the two can be configured at a time</w:t>
      </w:r>
    </w:p>
    <w:p w14:paraId="66D4C9B2" w14:textId="77777777" w:rsidR="00E1536E" w:rsidRDefault="00000000">
      <w:pPr>
        <w:spacing w:after="40"/>
        <w:ind w:left="360"/>
      </w:pPr>
      <w:r>
        <w:rPr>
          <w:sz w:val="21"/>
          <w:szCs w:val="21"/>
        </w:rPr>
        <w:t>B. Both layers are enforced together — a request must satisfy the network-level firewall rule AND have sufficient RBAC permission to succeed</w:t>
      </w:r>
    </w:p>
    <w:p w14:paraId="0C4A9FD0" w14:textId="77777777" w:rsidR="00E1536E" w:rsidRDefault="00000000">
      <w:pPr>
        <w:spacing w:after="40"/>
        <w:ind w:left="360"/>
      </w:pPr>
      <w:r>
        <w:rPr>
          <w:sz w:val="21"/>
          <w:szCs w:val="21"/>
        </w:rPr>
        <w:t>C. RBAC always overrides firewall rules</w:t>
      </w:r>
    </w:p>
    <w:p w14:paraId="25E1A27D" w14:textId="77777777" w:rsidR="00E1536E" w:rsidRDefault="00000000">
      <w:pPr>
        <w:spacing w:after="40"/>
        <w:ind w:left="360"/>
      </w:pPr>
      <w:r>
        <w:rPr>
          <w:sz w:val="21"/>
          <w:szCs w:val="21"/>
        </w:rPr>
        <w:t>D. Firewall rules always override RBAC, making RBAC irrelevant once a firewall is configured</w:t>
      </w:r>
    </w:p>
    <w:p w14:paraId="5C236A8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55BAA412" w14:textId="77777777" w:rsidR="00E1536E" w:rsidRDefault="00000000">
      <w:pPr>
        <w:spacing w:before="40" w:after="200"/>
      </w:pPr>
      <w:r>
        <w:rPr>
          <w:b/>
          <w:bCs/>
          <w:color w:val="595959"/>
        </w:rPr>
        <w:t xml:space="preserve">Discussion: </w:t>
      </w:r>
      <w:r>
        <w:rPr>
          <w:color w:val="595959"/>
        </w:rPr>
        <w:t>Network controls (such as a storage firewall) and identity/authorization controls (such as RBAC role assignments) are complementary, defense-in-depth layers. A request must both originate from an allowed network path and carry sufficient permissions to succeed — satisfying only one of the two is not enough.</w:t>
      </w:r>
    </w:p>
    <w:p w14:paraId="74351702" w14:textId="77777777" w:rsidR="00E1536E" w:rsidRDefault="00000000">
      <w:pPr>
        <w:spacing w:before="240" w:after="80"/>
      </w:pPr>
      <w:r>
        <w:rPr>
          <w:b/>
          <w:bCs/>
          <w:color w:val="1F3864"/>
          <w:sz w:val="23"/>
          <w:szCs w:val="23"/>
        </w:rPr>
        <w:t>Question 81</w:t>
      </w:r>
    </w:p>
    <w:p w14:paraId="33C0AB14" w14:textId="77777777" w:rsidR="00E1536E" w:rsidRDefault="00000000">
      <w:pPr>
        <w:spacing w:after="160" w:line="276" w:lineRule="auto"/>
      </w:pPr>
      <w:r>
        <w:rPr>
          <w:sz w:val="22"/>
          <w:szCs w:val="22"/>
        </w:rPr>
        <w:t>When granting a service principal or managed identity access to a storage account so it can only read blob data (not modify or delete it), which principle should guide the role assignment?</w:t>
      </w:r>
    </w:p>
    <w:p w14:paraId="016FE1C8" w14:textId="77777777" w:rsidR="00E1536E" w:rsidRDefault="00000000">
      <w:pPr>
        <w:spacing w:after="40"/>
        <w:ind w:left="360"/>
      </w:pPr>
      <w:r>
        <w:rPr>
          <w:sz w:val="21"/>
          <w:szCs w:val="21"/>
        </w:rPr>
        <w:t>A. Grant the least-privileged built-in role that satisfies the requirement, such as Storage Blob Data Reader, rather than Storage Blob Data Contributor or Owner</w:t>
      </w:r>
    </w:p>
    <w:p w14:paraId="3C355C05" w14:textId="77777777" w:rsidR="00E1536E" w:rsidRDefault="00000000">
      <w:pPr>
        <w:spacing w:after="40"/>
        <w:ind w:left="360"/>
      </w:pPr>
      <w:r>
        <w:rPr>
          <w:sz w:val="21"/>
          <w:szCs w:val="21"/>
        </w:rPr>
        <w:t>B. Always grant Owner to avoid future permission issues</w:t>
      </w:r>
    </w:p>
    <w:p w14:paraId="661805A8" w14:textId="77777777" w:rsidR="00E1536E" w:rsidRDefault="00000000">
      <w:pPr>
        <w:spacing w:after="40"/>
        <w:ind w:left="360"/>
      </w:pPr>
      <w:r>
        <w:rPr>
          <w:sz w:val="21"/>
          <w:szCs w:val="21"/>
        </w:rPr>
        <w:t>C. Grant Contributor at the subscription level for simplicity</w:t>
      </w:r>
    </w:p>
    <w:p w14:paraId="429DDB2B" w14:textId="77777777" w:rsidR="00E1536E" w:rsidRDefault="00000000">
      <w:pPr>
        <w:spacing w:after="40"/>
        <w:ind w:left="360"/>
      </w:pPr>
      <w:r>
        <w:rPr>
          <w:sz w:val="21"/>
          <w:szCs w:val="21"/>
        </w:rPr>
        <w:t>D. Use the storage account key instead of any role assignment</w:t>
      </w:r>
    </w:p>
    <w:p w14:paraId="3CEDD1FE"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A9DE128" w14:textId="77777777" w:rsidR="00E1536E" w:rsidRDefault="00000000">
      <w:pPr>
        <w:spacing w:before="40" w:after="200"/>
      </w:pPr>
      <w:r>
        <w:rPr>
          <w:b/>
          <w:bCs/>
          <w:color w:val="595959"/>
        </w:rPr>
        <w:lastRenderedPageBreak/>
        <w:t xml:space="preserve">Discussion: </w:t>
      </w:r>
      <w:r>
        <w:rPr>
          <w:color w:val="595959"/>
        </w:rPr>
        <w:t>The principle of least privilege means assigning the narrowest built-in role that satisfies the actual requirement — Storage Blob Data Reader for read-only needs, rather than a broader role like Contributor or Owner that would also permit write, delete, or management operations the identity does not need.</w:t>
      </w:r>
    </w:p>
    <w:p w14:paraId="65D373E0" w14:textId="77777777" w:rsidR="00E1536E" w:rsidRDefault="00000000">
      <w:pPr>
        <w:spacing w:before="240" w:after="80"/>
      </w:pPr>
      <w:r>
        <w:rPr>
          <w:b/>
          <w:bCs/>
          <w:color w:val="1F3864"/>
          <w:sz w:val="23"/>
          <w:szCs w:val="23"/>
        </w:rPr>
        <w:t>Question 82</w:t>
      </w:r>
    </w:p>
    <w:p w14:paraId="7C1148FD" w14:textId="77777777" w:rsidR="00E1536E" w:rsidRDefault="00000000">
      <w:pPr>
        <w:spacing w:after="160" w:line="276" w:lineRule="auto"/>
      </w:pPr>
      <w:r>
        <w:rPr>
          <w:sz w:val="22"/>
          <w:szCs w:val="22"/>
        </w:rPr>
        <w:t>Your organization wants to require additional verification (such as MFA or a compliant device) before allowing sign-in to the Synapse Studio portal from unfamiliar locations or networks. Which Microsoft Entra ID feature enforces this?</w:t>
      </w:r>
    </w:p>
    <w:p w14:paraId="3E2A1256" w14:textId="77777777" w:rsidR="00E1536E" w:rsidRDefault="00000000">
      <w:pPr>
        <w:spacing w:after="40"/>
        <w:ind w:left="360"/>
      </w:pPr>
      <w:r>
        <w:rPr>
          <w:sz w:val="21"/>
          <w:szCs w:val="21"/>
        </w:rPr>
        <w:t>A. Conditional Access policies</w:t>
      </w:r>
    </w:p>
    <w:p w14:paraId="6F0E53F7" w14:textId="77777777" w:rsidR="00E1536E" w:rsidRDefault="00000000">
      <w:pPr>
        <w:spacing w:after="40"/>
        <w:ind w:left="360"/>
      </w:pPr>
      <w:r>
        <w:rPr>
          <w:sz w:val="21"/>
          <w:szCs w:val="21"/>
        </w:rPr>
        <w:t>B. Dynamic data masking</w:t>
      </w:r>
    </w:p>
    <w:p w14:paraId="13B82C0F" w14:textId="77777777" w:rsidR="00E1536E" w:rsidRDefault="00000000">
      <w:pPr>
        <w:spacing w:after="40"/>
        <w:ind w:left="360"/>
      </w:pPr>
      <w:r>
        <w:rPr>
          <w:sz w:val="21"/>
          <w:szCs w:val="21"/>
        </w:rPr>
        <w:t>C. Blob soft delete</w:t>
      </w:r>
    </w:p>
    <w:p w14:paraId="1B7F02B5" w14:textId="77777777" w:rsidR="00E1536E" w:rsidRDefault="00000000">
      <w:pPr>
        <w:spacing w:after="40"/>
        <w:ind w:left="360"/>
      </w:pPr>
      <w:r>
        <w:rPr>
          <w:sz w:val="21"/>
          <w:szCs w:val="21"/>
        </w:rPr>
        <w:t>D. Resource classes</w:t>
      </w:r>
    </w:p>
    <w:p w14:paraId="7297A9A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3F535117" w14:textId="77777777" w:rsidR="00E1536E" w:rsidRDefault="00000000">
      <w:pPr>
        <w:spacing w:before="40" w:after="200"/>
      </w:pPr>
      <w:r>
        <w:rPr>
          <w:b/>
          <w:bCs/>
          <w:color w:val="595959"/>
        </w:rPr>
        <w:t xml:space="preserve">Discussion: </w:t>
      </w:r>
      <w:r>
        <w:rPr>
          <w:color w:val="595959"/>
        </w:rPr>
        <w:t>Conditional Access policies evaluate signals such as user location, device compliance, and risk level at sign-in time, and can require additional controls (like multi-factor authentication) or block access outright when conditions are not met — this operates at the identity/access layer, ahead of and independent of any data-level protections within Synapse itself.</w:t>
      </w:r>
    </w:p>
    <w:p w14:paraId="7A5AC3D5" w14:textId="77777777" w:rsidR="00E1536E" w:rsidRDefault="00000000">
      <w:pPr>
        <w:spacing w:before="240" w:after="80"/>
      </w:pPr>
      <w:r>
        <w:rPr>
          <w:b/>
          <w:bCs/>
          <w:color w:val="1F3864"/>
          <w:sz w:val="23"/>
          <w:szCs w:val="23"/>
        </w:rPr>
        <w:t>Question 83</w:t>
      </w:r>
    </w:p>
    <w:p w14:paraId="0717B27A" w14:textId="77777777" w:rsidR="00E1536E" w:rsidRDefault="00000000">
      <w:pPr>
        <w:spacing w:after="160" w:line="276" w:lineRule="auto"/>
      </w:pPr>
      <w:r>
        <w:rPr>
          <w:sz w:val="22"/>
          <w:szCs w:val="22"/>
        </w:rPr>
        <w:t>A column contains highly sensitive values that must never be visible in plaintext to the database engine itself, even to a DBA with full administrative rights, with encryption and decryption handled entirely on the client side. Which feature is specifically designed for this stronger guarantee?</w:t>
      </w:r>
    </w:p>
    <w:p w14:paraId="33269B9B" w14:textId="77777777" w:rsidR="00E1536E" w:rsidRDefault="00000000">
      <w:pPr>
        <w:spacing w:after="40"/>
        <w:ind w:left="360"/>
      </w:pPr>
      <w:r>
        <w:rPr>
          <w:sz w:val="21"/>
          <w:szCs w:val="21"/>
        </w:rPr>
        <w:t>A. Dynamic data masking</w:t>
      </w:r>
    </w:p>
    <w:p w14:paraId="6B2C665E" w14:textId="77777777" w:rsidR="00E1536E" w:rsidRDefault="00000000">
      <w:pPr>
        <w:spacing w:after="40"/>
        <w:ind w:left="360"/>
      </w:pPr>
      <w:r>
        <w:rPr>
          <w:sz w:val="21"/>
          <w:szCs w:val="21"/>
        </w:rPr>
        <w:t>B. Always Encrypted</w:t>
      </w:r>
    </w:p>
    <w:p w14:paraId="216014EB" w14:textId="77777777" w:rsidR="00E1536E" w:rsidRDefault="00000000">
      <w:pPr>
        <w:spacing w:after="40"/>
        <w:ind w:left="360"/>
      </w:pPr>
      <w:r>
        <w:rPr>
          <w:sz w:val="21"/>
          <w:szCs w:val="21"/>
        </w:rPr>
        <w:t>C. Row-level security</w:t>
      </w:r>
    </w:p>
    <w:p w14:paraId="7E0F3D14" w14:textId="77777777" w:rsidR="00E1536E" w:rsidRDefault="00000000">
      <w:pPr>
        <w:spacing w:after="40"/>
        <w:ind w:left="360"/>
      </w:pPr>
      <w:r>
        <w:rPr>
          <w:sz w:val="21"/>
          <w:szCs w:val="21"/>
        </w:rPr>
        <w:t>D. Firewall rules</w:t>
      </w:r>
    </w:p>
    <w:p w14:paraId="29A733EF"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0E80217B" w14:textId="77777777" w:rsidR="00E1536E" w:rsidRDefault="00000000">
      <w:pPr>
        <w:spacing w:before="40" w:after="200"/>
      </w:pPr>
      <w:r>
        <w:rPr>
          <w:b/>
          <w:bCs/>
          <w:color w:val="595959"/>
        </w:rPr>
        <w:t xml:space="preserve">Discussion: </w:t>
      </w:r>
      <w:r>
        <w:rPr>
          <w:color w:val="595959"/>
        </w:rPr>
        <w:t>Always Encrypted ensures sensitive data is encrypted client-side before being sent to the database and remains encrypted at rest, in transit, and in use within the database engine — meaning even highly privileged database administrators cannot view the plaintext values. Dynamic data masking, by contrast, only obscures values in query results for non-privileged users; the underlying data is not actually encrypted from the engine's perspective.</w:t>
      </w:r>
    </w:p>
    <w:p w14:paraId="6491345D" w14:textId="77777777" w:rsidR="00E1536E" w:rsidRDefault="00000000">
      <w:pPr>
        <w:spacing w:before="240" w:after="80"/>
      </w:pPr>
      <w:r>
        <w:rPr>
          <w:b/>
          <w:bCs/>
          <w:color w:val="1F3864"/>
          <w:sz w:val="23"/>
          <w:szCs w:val="23"/>
        </w:rPr>
        <w:t>Question 84</w:t>
      </w:r>
    </w:p>
    <w:p w14:paraId="3192B4F8" w14:textId="77777777" w:rsidR="00E1536E" w:rsidRDefault="00000000">
      <w:pPr>
        <w:spacing w:after="160" w:line="276" w:lineRule="auto"/>
      </w:pPr>
      <w:r>
        <w:rPr>
          <w:sz w:val="22"/>
          <w:szCs w:val="22"/>
        </w:rPr>
        <w:t>You need multiple teams to have access to the same ADLS Gen2 container, but each team should only be able to access their own subfolder, with permissions that do not require creating a separate RBAC role assignment scoped to each individual subfolder. Which approach is most appropriate?</w:t>
      </w:r>
    </w:p>
    <w:p w14:paraId="6435581F" w14:textId="77777777" w:rsidR="00E1536E" w:rsidRDefault="00000000">
      <w:pPr>
        <w:spacing w:after="40"/>
        <w:ind w:left="360"/>
      </w:pPr>
      <w:r>
        <w:rPr>
          <w:sz w:val="21"/>
          <w:szCs w:val="21"/>
        </w:rPr>
        <w:t>A. POSIX-style ACLs applied at the folder level for each team</w:t>
      </w:r>
    </w:p>
    <w:p w14:paraId="6D8288C8" w14:textId="77777777" w:rsidR="00E1536E" w:rsidRDefault="00000000">
      <w:pPr>
        <w:spacing w:after="40"/>
        <w:ind w:left="360"/>
      </w:pPr>
      <w:r>
        <w:rPr>
          <w:sz w:val="21"/>
          <w:szCs w:val="21"/>
        </w:rPr>
        <w:t>B. A single Storage Blob Data Owner role assignment at the storage account level for everyone</w:t>
      </w:r>
    </w:p>
    <w:p w14:paraId="43C65399" w14:textId="77777777" w:rsidR="00E1536E" w:rsidRDefault="00000000">
      <w:pPr>
        <w:spacing w:after="40"/>
        <w:ind w:left="360"/>
      </w:pPr>
      <w:r>
        <w:rPr>
          <w:sz w:val="21"/>
          <w:szCs w:val="21"/>
        </w:rPr>
        <w:t>C. Disabling authentication entirely for simplicity</w:t>
      </w:r>
    </w:p>
    <w:p w14:paraId="2A81E0A3" w14:textId="77777777" w:rsidR="00E1536E" w:rsidRDefault="00000000">
      <w:pPr>
        <w:spacing w:after="40"/>
        <w:ind w:left="360"/>
      </w:pPr>
      <w:r>
        <w:rPr>
          <w:sz w:val="21"/>
          <w:szCs w:val="21"/>
        </w:rPr>
        <w:t>D. Using only Shared Access Signatures with no expiry</w:t>
      </w:r>
    </w:p>
    <w:p w14:paraId="53938EB4"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5ED65FCA" w14:textId="77777777" w:rsidR="00E1536E" w:rsidRDefault="00000000">
      <w:pPr>
        <w:spacing w:before="40" w:after="200"/>
      </w:pPr>
      <w:r>
        <w:rPr>
          <w:b/>
          <w:bCs/>
          <w:color w:val="595959"/>
        </w:rPr>
        <w:t xml:space="preserve">Discussion: </w:t>
      </w:r>
      <w:r>
        <w:rPr>
          <w:color w:val="595959"/>
        </w:rPr>
        <w:t>POSIX-style ACLs, available on ADLS Gen2 because of hierarchical namespace, allow permissions to be set at an individual directory level, so different teams can be granted access to only their own subfolder within a shared container, without the coarser granularity (and administrative overhead) of separate RBAC role assignments per subfolder.</w:t>
      </w:r>
    </w:p>
    <w:p w14:paraId="61259E66" w14:textId="77777777" w:rsidR="00E1536E" w:rsidRDefault="00000000">
      <w:r>
        <w:lastRenderedPageBreak/>
        <w:br w:type="page"/>
      </w:r>
    </w:p>
    <w:p w14:paraId="7B3A9CF9" w14:textId="77777777" w:rsidR="00E1536E" w:rsidRDefault="00000000">
      <w:pPr>
        <w:pStyle w:val="Heading1"/>
        <w:pBdr>
          <w:bottom w:val="single" w:sz="8" w:space="4" w:color="2E5395"/>
        </w:pBdr>
        <w:spacing w:before="360" w:after="160"/>
      </w:pPr>
      <w:bookmarkStart w:id="4" w:name="_Toc234933056"/>
      <w:r>
        <w:rPr>
          <w:b/>
          <w:bCs/>
          <w:color w:val="1F3864"/>
          <w:sz w:val="30"/>
          <w:szCs w:val="30"/>
        </w:rPr>
        <w:lastRenderedPageBreak/>
        <w:t>Domain 4: Monitor and Optimize Data Storage and Data Processing</w:t>
      </w:r>
      <w:bookmarkEnd w:id="4"/>
    </w:p>
    <w:p w14:paraId="12A4E835" w14:textId="77777777" w:rsidR="00E1536E" w:rsidRDefault="00000000">
      <w:pPr>
        <w:spacing w:after="160" w:line="276" w:lineRule="auto"/>
      </w:pPr>
      <w:r>
        <w:rPr>
          <w:i/>
          <w:iCs/>
          <w:color w:val="595959"/>
        </w:rPr>
        <w:t>This domain covers monitoring pipeline and query health, diagnosing and resolving performance bottlenecks, and applying cost and performance optimization techniques across Azure data services.</w:t>
      </w:r>
    </w:p>
    <w:p w14:paraId="5B6CF485" w14:textId="77777777" w:rsidR="00E1536E" w:rsidRDefault="00000000">
      <w:pPr>
        <w:spacing w:before="240" w:after="80"/>
      </w:pPr>
      <w:r>
        <w:rPr>
          <w:b/>
          <w:bCs/>
          <w:color w:val="1F3864"/>
          <w:sz w:val="23"/>
          <w:szCs w:val="23"/>
        </w:rPr>
        <w:t>Question 85</w:t>
      </w:r>
    </w:p>
    <w:p w14:paraId="7DED8627" w14:textId="77777777" w:rsidR="00E1536E" w:rsidRDefault="00000000">
      <w:pPr>
        <w:spacing w:after="160" w:line="276" w:lineRule="auto"/>
      </w:pPr>
      <w:r>
        <w:rPr>
          <w:sz w:val="22"/>
          <w:szCs w:val="22"/>
        </w:rPr>
        <w:t>You notice a query against a Synapse dedicated SQL pool is running much slower than expected, and you suspect data movement between compute nodes is the cause. Which tool should you use to investigate the query's execution plan and data movement operations?</w:t>
      </w:r>
    </w:p>
    <w:p w14:paraId="1C407F54" w14:textId="77777777" w:rsidR="00E1536E" w:rsidRDefault="00000000">
      <w:pPr>
        <w:spacing w:after="40"/>
        <w:ind w:left="360"/>
      </w:pPr>
      <w:r>
        <w:rPr>
          <w:sz w:val="21"/>
          <w:szCs w:val="21"/>
        </w:rPr>
        <w:t>A. Azure Advisor</w:t>
      </w:r>
    </w:p>
    <w:p w14:paraId="7161886A" w14:textId="77777777" w:rsidR="00E1536E" w:rsidRDefault="00000000">
      <w:pPr>
        <w:spacing w:after="40"/>
        <w:ind w:left="360"/>
      </w:pPr>
      <w:r>
        <w:rPr>
          <w:sz w:val="21"/>
          <w:szCs w:val="21"/>
        </w:rPr>
        <w:t>B. Dynamic Management Views (DMVs) such as sys.dm_pdw_exec_requests</w:t>
      </w:r>
    </w:p>
    <w:p w14:paraId="45BB2E9D" w14:textId="77777777" w:rsidR="00E1536E" w:rsidRDefault="00000000">
      <w:pPr>
        <w:spacing w:after="40"/>
        <w:ind w:left="360"/>
      </w:pPr>
      <w:r>
        <w:rPr>
          <w:sz w:val="21"/>
          <w:szCs w:val="21"/>
        </w:rPr>
        <w:t>C. Azure Cost Management</w:t>
      </w:r>
    </w:p>
    <w:p w14:paraId="38F80A49" w14:textId="77777777" w:rsidR="00E1536E" w:rsidRDefault="00000000">
      <w:pPr>
        <w:spacing w:after="40"/>
        <w:ind w:left="360"/>
      </w:pPr>
      <w:r>
        <w:rPr>
          <w:sz w:val="21"/>
          <w:szCs w:val="21"/>
        </w:rPr>
        <w:t>D. Azure Monitor Activity Log</w:t>
      </w:r>
    </w:p>
    <w:p w14:paraId="1EAF76C7"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4C6C651E" w14:textId="77777777" w:rsidR="00E1536E" w:rsidRDefault="00000000">
      <w:pPr>
        <w:spacing w:before="40" w:after="200"/>
      </w:pPr>
      <w:r>
        <w:rPr>
          <w:b/>
          <w:bCs/>
          <w:color w:val="595959"/>
        </w:rPr>
        <w:t xml:space="preserve">Discussion: </w:t>
      </w:r>
      <w:r>
        <w:rPr>
          <w:color w:val="595959"/>
        </w:rPr>
        <w:t>Synapse dedicated SQL pool Dynamic Management Views (DMVs), such as sys.dm_pdw_exec_requests, sys.dm_pdw_request_steps, and sys.dm_pdw_sql_requests, expose detailed information about query execution steps, including data movement (shuffle/broadcast) operations, letting you pinpoint where time is being spent and identify distribution design issues.</w:t>
      </w:r>
    </w:p>
    <w:p w14:paraId="75700BE8" w14:textId="77777777" w:rsidR="00E1536E" w:rsidRDefault="00000000">
      <w:pPr>
        <w:spacing w:before="240" w:after="80"/>
      </w:pPr>
      <w:r>
        <w:rPr>
          <w:b/>
          <w:bCs/>
          <w:color w:val="1F3864"/>
          <w:sz w:val="23"/>
          <w:szCs w:val="23"/>
        </w:rPr>
        <w:t>Question 86</w:t>
      </w:r>
    </w:p>
    <w:p w14:paraId="6685C594" w14:textId="77777777" w:rsidR="00E1536E" w:rsidRDefault="00000000">
      <w:pPr>
        <w:spacing w:after="160" w:line="276" w:lineRule="auto"/>
      </w:pPr>
      <w:r>
        <w:rPr>
          <w:sz w:val="22"/>
          <w:szCs w:val="22"/>
        </w:rPr>
        <w:t>Which Azure service should you configure to receive Azure Data Factory pipeline run diagnostics (successes, failures, durations) so you can build alerts and dashboards over historical pipeline execution data?</w:t>
      </w:r>
    </w:p>
    <w:p w14:paraId="34F9BA2C" w14:textId="77777777" w:rsidR="00E1536E" w:rsidRDefault="00000000">
      <w:pPr>
        <w:spacing w:after="40"/>
        <w:ind w:left="360"/>
      </w:pPr>
      <w:r>
        <w:rPr>
          <w:sz w:val="21"/>
          <w:szCs w:val="21"/>
        </w:rPr>
        <w:t>A. Azure Key Vault</w:t>
      </w:r>
    </w:p>
    <w:p w14:paraId="6B680A0A" w14:textId="77777777" w:rsidR="00E1536E" w:rsidRDefault="00000000">
      <w:pPr>
        <w:spacing w:after="40"/>
        <w:ind w:left="360"/>
      </w:pPr>
      <w:r>
        <w:rPr>
          <w:sz w:val="21"/>
          <w:szCs w:val="21"/>
        </w:rPr>
        <w:t>B. Log Analytics workspace (via Azure Monitor diagnostic settings)</w:t>
      </w:r>
    </w:p>
    <w:p w14:paraId="11561C98" w14:textId="77777777" w:rsidR="00E1536E" w:rsidRDefault="00000000">
      <w:pPr>
        <w:spacing w:after="40"/>
        <w:ind w:left="360"/>
      </w:pPr>
      <w:r>
        <w:rPr>
          <w:sz w:val="21"/>
          <w:szCs w:val="21"/>
        </w:rPr>
        <w:t>C. Azure Data Lake Storage Gen1</w:t>
      </w:r>
    </w:p>
    <w:p w14:paraId="2F93A98B" w14:textId="77777777" w:rsidR="00E1536E" w:rsidRDefault="00000000">
      <w:pPr>
        <w:spacing w:after="40"/>
        <w:ind w:left="360"/>
      </w:pPr>
      <w:r>
        <w:rPr>
          <w:sz w:val="21"/>
          <w:szCs w:val="21"/>
        </w:rPr>
        <w:t>D. Azure DevOps Boards</w:t>
      </w:r>
    </w:p>
    <w:p w14:paraId="4EDC076C"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6A159079" w14:textId="77777777" w:rsidR="00E1536E" w:rsidRDefault="00000000">
      <w:pPr>
        <w:spacing w:before="40" w:after="200"/>
      </w:pPr>
      <w:r>
        <w:rPr>
          <w:b/>
          <w:bCs/>
          <w:color w:val="595959"/>
        </w:rPr>
        <w:t xml:space="preserve">Discussion: </w:t>
      </w:r>
      <w:r>
        <w:rPr>
          <w:color w:val="595959"/>
        </w:rPr>
        <w:t>Configuring ADF's diagnostic settings to send pipeline, trigger, and activity run logs to a Log Analytics workspace allows you to query historical execution data with Kusto Query Language (KQL), build workbooks/dashboards, and configure Azure Monitor alert rules on failure patterns or duration anomalies.</w:t>
      </w:r>
    </w:p>
    <w:p w14:paraId="585474C8" w14:textId="77777777" w:rsidR="00E1536E" w:rsidRDefault="00000000">
      <w:pPr>
        <w:spacing w:before="240" w:after="80"/>
      </w:pPr>
      <w:r>
        <w:rPr>
          <w:b/>
          <w:bCs/>
          <w:color w:val="1F3864"/>
          <w:sz w:val="23"/>
          <w:szCs w:val="23"/>
        </w:rPr>
        <w:t>Question 87</w:t>
      </w:r>
    </w:p>
    <w:p w14:paraId="3B10FC0A" w14:textId="77777777" w:rsidR="00E1536E" w:rsidRDefault="00000000">
      <w:pPr>
        <w:spacing w:after="160" w:line="276" w:lineRule="auto"/>
      </w:pPr>
      <w:r>
        <w:rPr>
          <w:sz w:val="22"/>
          <w:szCs w:val="22"/>
        </w:rPr>
        <w:t>A Spark job is running slowly due to excessive shuffle operations and data skew, where a small number of partitions contain a disproportionate share of the data. Which technique directly addresses data skew?</w:t>
      </w:r>
    </w:p>
    <w:p w14:paraId="15A1EE3E" w14:textId="77777777" w:rsidR="00E1536E" w:rsidRDefault="00000000">
      <w:pPr>
        <w:spacing w:after="40"/>
        <w:ind w:left="360"/>
      </w:pPr>
      <w:r>
        <w:rPr>
          <w:sz w:val="21"/>
          <w:szCs w:val="21"/>
        </w:rPr>
        <w:t>A. Salting the skewed key to distribute rows more evenly across partitions</w:t>
      </w:r>
    </w:p>
    <w:p w14:paraId="003D7581" w14:textId="77777777" w:rsidR="00E1536E" w:rsidRDefault="00000000">
      <w:pPr>
        <w:spacing w:after="40"/>
        <w:ind w:left="360"/>
      </w:pPr>
      <w:r>
        <w:rPr>
          <w:sz w:val="21"/>
          <w:szCs w:val="21"/>
        </w:rPr>
        <w:t>B. Increasing the driver memory only</w:t>
      </w:r>
    </w:p>
    <w:p w14:paraId="50D17316" w14:textId="77777777" w:rsidR="00E1536E" w:rsidRDefault="00000000">
      <w:pPr>
        <w:spacing w:after="40"/>
        <w:ind w:left="360"/>
      </w:pPr>
      <w:r>
        <w:rPr>
          <w:sz w:val="21"/>
          <w:szCs w:val="21"/>
        </w:rPr>
        <w:t>C. Switching from Parquet to CSV</w:t>
      </w:r>
    </w:p>
    <w:p w14:paraId="0E38E6B1" w14:textId="77777777" w:rsidR="00E1536E" w:rsidRDefault="00000000">
      <w:pPr>
        <w:spacing w:after="40"/>
        <w:ind w:left="360"/>
      </w:pPr>
      <w:r>
        <w:rPr>
          <w:sz w:val="21"/>
          <w:szCs w:val="21"/>
        </w:rPr>
        <w:t>D. Disabling caching entirely</w:t>
      </w:r>
    </w:p>
    <w:p w14:paraId="37F6D20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12E4BD40" w14:textId="77777777" w:rsidR="00E1536E" w:rsidRDefault="00000000">
      <w:pPr>
        <w:spacing w:before="40" w:after="200"/>
      </w:pPr>
      <w:r>
        <w:rPr>
          <w:b/>
          <w:bCs/>
          <w:color w:val="595959"/>
        </w:rPr>
        <w:t xml:space="preserve">Discussion: </w:t>
      </w:r>
      <w:r>
        <w:rPr>
          <w:color w:val="595959"/>
        </w:rPr>
        <w:t>Salting adds a randomized or derived component to a skewed join/grouping key so that rows that would otherwise all land in the same partition are spread across multiple partitions, reducing the size imbalance that causes a small number of tasks to become stragglers. Increasing driver memory does not address the root skew, and file format alone does not fix partition-level skew.</w:t>
      </w:r>
    </w:p>
    <w:p w14:paraId="6C3CFE23" w14:textId="77777777" w:rsidR="00E1536E" w:rsidRDefault="00000000">
      <w:pPr>
        <w:spacing w:before="240" w:after="80"/>
      </w:pPr>
      <w:r>
        <w:rPr>
          <w:b/>
          <w:bCs/>
          <w:color w:val="1F3864"/>
          <w:sz w:val="23"/>
          <w:szCs w:val="23"/>
        </w:rPr>
        <w:t>Question 88</w:t>
      </w:r>
    </w:p>
    <w:p w14:paraId="7AEE8643" w14:textId="77777777" w:rsidR="00E1536E" w:rsidRDefault="00000000">
      <w:pPr>
        <w:spacing w:after="160" w:line="276" w:lineRule="auto"/>
      </w:pPr>
      <w:r>
        <w:rPr>
          <w:sz w:val="22"/>
          <w:szCs w:val="22"/>
        </w:rPr>
        <w:lastRenderedPageBreak/>
        <w:t>In Azure Synapse dedicated SQL pools, what is the purpose of assigning a larger resource class to a specific user or query?</w:t>
      </w:r>
    </w:p>
    <w:p w14:paraId="2BA1BACB" w14:textId="77777777" w:rsidR="00E1536E" w:rsidRDefault="00000000">
      <w:pPr>
        <w:spacing w:after="40"/>
        <w:ind w:left="360"/>
      </w:pPr>
      <w:r>
        <w:rPr>
          <w:sz w:val="21"/>
          <w:szCs w:val="21"/>
        </w:rPr>
        <w:t>A. It grants that query more memory and concurrency slots, generally improving performance for complex queries at the cost of overall concurrency</w:t>
      </w:r>
    </w:p>
    <w:p w14:paraId="7687BA5C" w14:textId="77777777" w:rsidR="00E1536E" w:rsidRDefault="00000000">
      <w:pPr>
        <w:spacing w:after="40"/>
        <w:ind w:left="360"/>
      </w:pPr>
      <w:r>
        <w:rPr>
          <w:sz w:val="21"/>
          <w:szCs w:val="21"/>
        </w:rPr>
        <w:t>B. It permanently increases the DWU (data warehouse unit) setting for the whole pool</w:t>
      </w:r>
    </w:p>
    <w:p w14:paraId="5005599A" w14:textId="77777777" w:rsidR="00E1536E" w:rsidRDefault="00000000">
      <w:pPr>
        <w:spacing w:after="40"/>
        <w:ind w:left="360"/>
      </w:pPr>
      <w:r>
        <w:rPr>
          <w:sz w:val="21"/>
          <w:szCs w:val="21"/>
        </w:rPr>
        <w:t>C. It disables row-level security for that user</w:t>
      </w:r>
    </w:p>
    <w:p w14:paraId="784B3E49" w14:textId="77777777" w:rsidR="00E1536E" w:rsidRDefault="00000000">
      <w:pPr>
        <w:spacing w:after="40"/>
        <w:ind w:left="360"/>
      </w:pPr>
      <w:r>
        <w:rPr>
          <w:sz w:val="21"/>
          <w:szCs w:val="21"/>
        </w:rPr>
        <w:t>D. It encrypts the query results automatically</w:t>
      </w:r>
    </w:p>
    <w:p w14:paraId="79A17273"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1B09067" w14:textId="77777777" w:rsidR="00E1536E" w:rsidRDefault="00000000">
      <w:pPr>
        <w:spacing w:before="40" w:after="200"/>
      </w:pPr>
      <w:r>
        <w:rPr>
          <w:b/>
          <w:bCs/>
          <w:color w:val="595959"/>
        </w:rPr>
        <w:t xml:space="preserve">Discussion: </w:t>
      </w:r>
      <w:r>
        <w:rPr>
          <w:color w:val="595959"/>
        </w:rPr>
        <w:t>Resource classes control the amount of memory allocated to a query and the number of concurrent queries allowed to run; assigning a larger resource class to a user gives their queries more memory (useful for complex sorts, joins, and aggregations) but reduces the total number of queries that can run concurrently across the pool, since more memory per query means fewer available concurrency slots.</w:t>
      </w:r>
    </w:p>
    <w:p w14:paraId="2DA0852D" w14:textId="77777777" w:rsidR="00E1536E" w:rsidRDefault="00000000">
      <w:pPr>
        <w:spacing w:before="240" w:after="80"/>
      </w:pPr>
      <w:r>
        <w:rPr>
          <w:b/>
          <w:bCs/>
          <w:color w:val="1F3864"/>
          <w:sz w:val="23"/>
          <w:szCs w:val="23"/>
        </w:rPr>
        <w:t>Question 89</w:t>
      </w:r>
    </w:p>
    <w:p w14:paraId="0221ED50" w14:textId="77777777" w:rsidR="00E1536E" w:rsidRDefault="00000000">
      <w:pPr>
        <w:spacing w:after="160" w:line="276" w:lineRule="auto"/>
      </w:pPr>
      <w:r>
        <w:rPr>
          <w:sz w:val="22"/>
          <w:szCs w:val="22"/>
        </w:rPr>
        <w:t>Which caching feature in Azure Synapse serverless SQL pools automatically improves performance for repeated queries against the same underlying files in the data lake, without any explicit configuration by the user?</w:t>
      </w:r>
    </w:p>
    <w:p w14:paraId="6A99C0FF" w14:textId="77777777" w:rsidR="00E1536E" w:rsidRDefault="00000000">
      <w:pPr>
        <w:spacing w:after="40"/>
        <w:ind w:left="360"/>
      </w:pPr>
      <w:r>
        <w:rPr>
          <w:sz w:val="21"/>
          <w:szCs w:val="21"/>
        </w:rPr>
        <w:t>A. Result set caching only</w:t>
      </w:r>
    </w:p>
    <w:p w14:paraId="278DD38D" w14:textId="77777777" w:rsidR="00E1536E" w:rsidRDefault="00000000">
      <w:pPr>
        <w:spacing w:after="40"/>
        <w:ind w:left="360"/>
      </w:pPr>
      <w:r>
        <w:rPr>
          <w:sz w:val="21"/>
          <w:szCs w:val="21"/>
        </w:rPr>
        <w:t>B. Metadata and file-level caching used internally by the serverless engine to speed up repeated scans</w:t>
      </w:r>
    </w:p>
    <w:p w14:paraId="06F99BB2" w14:textId="77777777" w:rsidR="00E1536E" w:rsidRDefault="00000000">
      <w:pPr>
        <w:spacing w:after="40"/>
        <w:ind w:left="360"/>
      </w:pPr>
      <w:r>
        <w:rPr>
          <w:sz w:val="21"/>
          <w:szCs w:val="21"/>
        </w:rPr>
        <w:t>C. There is no caching in serverless SQL pools; every query always performs a full cold read</w:t>
      </w:r>
    </w:p>
    <w:p w14:paraId="30D6BC7A" w14:textId="77777777" w:rsidR="00E1536E" w:rsidRDefault="00000000">
      <w:pPr>
        <w:spacing w:after="40"/>
        <w:ind w:left="360"/>
      </w:pPr>
      <w:r>
        <w:rPr>
          <w:sz w:val="21"/>
          <w:szCs w:val="21"/>
        </w:rPr>
        <w:t>D. Delta Lake time travel</w:t>
      </w:r>
    </w:p>
    <w:p w14:paraId="390972B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B</w:t>
      </w:r>
    </w:p>
    <w:p w14:paraId="3A8344AE" w14:textId="77777777" w:rsidR="00E1536E" w:rsidRDefault="00000000">
      <w:pPr>
        <w:spacing w:before="40" w:after="200"/>
      </w:pPr>
      <w:r>
        <w:rPr>
          <w:b/>
          <w:bCs/>
          <w:color w:val="595959"/>
        </w:rPr>
        <w:t xml:space="preserve">Discussion: </w:t>
      </w:r>
      <w:r>
        <w:rPr>
          <w:color w:val="595959"/>
        </w:rPr>
        <w:t>Azure Synapse serverless SQL pools use internal caching mechanisms (including caching of file metadata and, depending on scenario, data) to improve performance for repeated access patterns against the same files, reducing the need to fully re-scan from cold storage every single time, even though there is no dedicated, persistent storage layer like in a dedicated pool.</w:t>
      </w:r>
    </w:p>
    <w:p w14:paraId="58EE8B65" w14:textId="77777777" w:rsidR="00E1536E" w:rsidRDefault="00000000">
      <w:pPr>
        <w:spacing w:before="240" w:after="80"/>
      </w:pPr>
      <w:r>
        <w:rPr>
          <w:b/>
          <w:bCs/>
          <w:color w:val="1F3864"/>
          <w:sz w:val="23"/>
          <w:szCs w:val="23"/>
        </w:rPr>
        <w:t>Question 90</w:t>
      </w:r>
    </w:p>
    <w:p w14:paraId="526686C5" w14:textId="77777777" w:rsidR="00E1536E" w:rsidRDefault="00000000">
      <w:pPr>
        <w:spacing w:after="160" w:line="276" w:lineRule="auto"/>
      </w:pPr>
      <w:r>
        <w:rPr>
          <w:sz w:val="22"/>
          <w:szCs w:val="22"/>
        </w:rPr>
        <w:t>A query against a Synapse dedicated SQL pool appears to be spending most of its time waiting rather than executing. Which system view helps you identify what type of wait (e.g., resource contention, lock, network) is occurring?</w:t>
      </w:r>
    </w:p>
    <w:p w14:paraId="424D0EAE" w14:textId="77777777" w:rsidR="00E1536E" w:rsidRDefault="00000000">
      <w:pPr>
        <w:spacing w:after="40"/>
        <w:ind w:left="360"/>
      </w:pPr>
      <w:r>
        <w:rPr>
          <w:sz w:val="21"/>
          <w:szCs w:val="21"/>
        </w:rPr>
        <w:t>A. sys.dm_pdw_waits / sys.dm_pdw_exec_requests wait information</w:t>
      </w:r>
    </w:p>
    <w:p w14:paraId="2138FE42" w14:textId="77777777" w:rsidR="00E1536E" w:rsidRDefault="00000000">
      <w:pPr>
        <w:spacing w:after="40"/>
        <w:ind w:left="360"/>
      </w:pPr>
      <w:r>
        <w:rPr>
          <w:sz w:val="21"/>
          <w:szCs w:val="21"/>
        </w:rPr>
        <w:t>B. sys.tables</w:t>
      </w:r>
    </w:p>
    <w:p w14:paraId="227EE3AC" w14:textId="77777777" w:rsidR="00E1536E" w:rsidRDefault="00000000">
      <w:pPr>
        <w:spacing w:after="40"/>
        <w:ind w:left="360"/>
      </w:pPr>
      <w:r>
        <w:rPr>
          <w:sz w:val="21"/>
          <w:szCs w:val="21"/>
        </w:rPr>
        <w:t>C. sys.database_principals</w:t>
      </w:r>
    </w:p>
    <w:p w14:paraId="78F11213" w14:textId="77777777" w:rsidR="00E1536E" w:rsidRDefault="00000000">
      <w:pPr>
        <w:spacing w:after="40"/>
        <w:ind w:left="360"/>
      </w:pPr>
      <w:r>
        <w:rPr>
          <w:sz w:val="21"/>
          <w:szCs w:val="21"/>
        </w:rPr>
        <w:t>D. sys.external_file_formats</w:t>
      </w:r>
    </w:p>
    <w:p w14:paraId="534F65E0"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8042FB2" w14:textId="77777777" w:rsidR="00E1536E" w:rsidRDefault="00000000">
      <w:pPr>
        <w:spacing w:before="40" w:after="200"/>
      </w:pPr>
      <w:r>
        <w:rPr>
          <w:b/>
          <w:bCs/>
          <w:color w:val="595959"/>
        </w:rPr>
        <w:t xml:space="preserve">Discussion: </w:t>
      </w:r>
      <w:r>
        <w:rPr>
          <w:color w:val="595959"/>
        </w:rPr>
        <w:t>Wait-related dynamic management views expose what a query's execution steps are currently waiting on (for example, resource class memory grants, locks, or data movement), which is essential diagnostic information for distinguishing genuine execution time from time spent blocked or queued.</w:t>
      </w:r>
    </w:p>
    <w:p w14:paraId="43A69A07" w14:textId="77777777" w:rsidR="00E1536E" w:rsidRDefault="00000000">
      <w:pPr>
        <w:spacing w:before="240" w:after="80"/>
      </w:pPr>
      <w:r>
        <w:rPr>
          <w:b/>
          <w:bCs/>
          <w:color w:val="1F3864"/>
          <w:sz w:val="23"/>
          <w:szCs w:val="23"/>
        </w:rPr>
        <w:t>Question 91</w:t>
      </w:r>
    </w:p>
    <w:p w14:paraId="696FDAA1" w14:textId="77777777" w:rsidR="00E1536E" w:rsidRDefault="00000000">
      <w:pPr>
        <w:spacing w:after="160" w:line="276" w:lineRule="auto"/>
      </w:pPr>
      <w:r>
        <w:rPr>
          <w:sz w:val="22"/>
          <w:szCs w:val="22"/>
        </w:rPr>
        <w:t>You are troubleshooting a slow Spark job on Azure Databricks and want to see how work was divided into stages and tasks, including which tasks took disproportionately long. Which tool should you use?</w:t>
      </w:r>
    </w:p>
    <w:p w14:paraId="03233566" w14:textId="77777777" w:rsidR="00E1536E" w:rsidRDefault="00000000">
      <w:pPr>
        <w:spacing w:after="40"/>
        <w:ind w:left="360"/>
      </w:pPr>
      <w:r>
        <w:rPr>
          <w:sz w:val="21"/>
          <w:szCs w:val="21"/>
        </w:rPr>
        <w:t>A. Spark UI (Stages and Tasks views)</w:t>
      </w:r>
    </w:p>
    <w:p w14:paraId="78C43489" w14:textId="77777777" w:rsidR="00E1536E" w:rsidRDefault="00000000">
      <w:pPr>
        <w:spacing w:after="40"/>
        <w:ind w:left="360"/>
      </w:pPr>
      <w:r>
        <w:rPr>
          <w:sz w:val="21"/>
          <w:szCs w:val="21"/>
        </w:rPr>
        <w:t>B. Azure Key Vault access policies</w:t>
      </w:r>
    </w:p>
    <w:p w14:paraId="1A206B9A" w14:textId="77777777" w:rsidR="00E1536E" w:rsidRDefault="00000000">
      <w:pPr>
        <w:spacing w:after="40"/>
        <w:ind w:left="360"/>
      </w:pPr>
      <w:r>
        <w:rPr>
          <w:sz w:val="21"/>
          <w:szCs w:val="21"/>
        </w:rPr>
        <w:lastRenderedPageBreak/>
        <w:t>C. Storage account lifecycle management blade</w:t>
      </w:r>
    </w:p>
    <w:p w14:paraId="68CCB8DA" w14:textId="77777777" w:rsidR="00E1536E" w:rsidRDefault="00000000">
      <w:pPr>
        <w:spacing w:after="40"/>
        <w:ind w:left="360"/>
      </w:pPr>
      <w:r>
        <w:rPr>
          <w:sz w:val="21"/>
          <w:szCs w:val="21"/>
        </w:rPr>
        <w:t>D. Synapse workspace firewall settings</w:t>
      </w:r>
    </w:p>
    <w:p w14:paraId="10DC6F18"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739EB4C5" w14:textId="77777777" w:rsidR="00E1536E" w:rsidRDefault="00000000">
      <w:pPr>
        <w:spacing w:before="40" w:after="200"/>
      </w:pPr>
      <w:r>
        <w:rPr>
          <w:b/>
          <w:bCs/>
          <w:color w:val="595959"/>
        </w:rPr>
        <w:t xml:space="preserve">Discussion: </w:t>
      </w:r>
      <w:r>
        <w:rPr>
          <w:color w:val="595959"/>
        </w:rPr>
        <w:t>The Spark UI's Stages and Tasks views show how a job was broken into stages and tasks, including per-task duration, shuffle read/write size, and any signs of skew (a small number of tasks taking much longer than the rest) — the primary tool for diagnosing Spark job performance issues.</w:t>
      </w:r>
    </w:p>
    <w:p w14:paraId="2A89ED97" w14:textId="77777777" w:rsidR="00E1536E" w:rsidRDefault="00000000">
      <w:pPr>
        <w:spacing w:before="240" w:after="80"/>
      </w:pPr>
      <w:r>
        <w:rPr>
          <w:b/>
          <w:bCs/>
          <w:color w:val="1F3864"/>
          <w:sz w:val="23"/>
          <w:szCs w:val="23"/>
        </w:rPr>
        <w:t>Question 92</w:t>
      </w:r>
    </w:p>
    <w:p w14:paraId="086C95CC" w14:textId="77777777" w:rsidR="00E1536E" w:rsidRDefault="00000000">
      <w:pPr>
        <w:spacing w:after="160" w:line="276" w:lineRule="auto"/>
      </w:pPr>
      <w:r>
        <w:rPr>
          <w:sz w:val="22"/>
          <w:szCs w:val="22"/>
        </w:rPr>
        <w:t>To reduce cost for an Azure Synapse Spark pool that is only used intermittently during business hours, which feature should you configure so the pool releases compute resources automatically after a period of inactivity and restarts when needed?</w:t>
      </w:r>
    </w:p>
    <w:p w14:paraId="48BB61B7" w14:textId="77777777" w:rsidR="00E1536E" w:rsidRDefault="00000000">
      <w:pPr>
        <w:spacing w:after="40"/>
        <w:ind w:left="360"/>
      </w:pPr>
      <w:r>
        <w:rPr>
          <w:sz w:val="21"/>
          <w:szCs w:val="21"/>
        </w:rPr>
        <w:t>A. Auto-pause and auto-resume</w:t>
      </w:r>
    </w:p>
    <w:p w14:paraId="57A08292" w14:textId="77777777" w:rsidR="00E1536E" w:rsidRDefault="00000000">
      <w:pPr>
        <w:spacing w:after="40"/>
        <w:ind w:left="360"/>
      </w:pPr>
      <w:r>
        <w:rPr>
          <w:sz w:val="21"/>
          <w:szCs w:val="21"/>
        </w:rPr>
        <w:t>B. Geo-redundant storage</w:t>
      </w:r>
    </w:p>
    <w:p w14:paraId="43BDF3C1" w14:textId="77777777" w:rsidR="00E1536E" w:rsidRDefault="00000000">
      <w:pPr>
        <w:spacing w:after="40"/>
        <w:ind w:left="360"/>
      </w:pPr>
      <w:r>
        <w:rPr>
          <w:sz w:val="21"/>
          <w:szCs w:val="21"/>
        </w:rPr>
        <w:t>C. Row-level security</w:t>
      </w:r>
    </w:p>
    <w:p w14:paraId="693D0F59" w14:textId="77777777" w:rsidR="00E1536E" w:rsidRDefault="00000000">
      <w:pPr>
        <w:spacing w:after="40"/>
        <w:ind w:left="360"/>
      </w:pPr>
      <w:r>
        <w:rPr>
          <w:sz w:val="21"/>
          <w:szCs w:val="21"/>
        </w:rPr>
        <w:t>D. Result set caching</w:t>
      </w:r>
    </w:p>
    <w:p w14:paraId="6682BA2C"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02D18F4" w14:textId="77777777" w:rsidR="00E1536E" w:rsidRDefault="00000000">
      <w:pPr>
        <w:spacing w:before="40" w:after="200"/>
      </w:pPr>
      <w:r>
        <w:rPr>
          <w:b/>
          <w:bCs/>
          <w:color w:val="595959"/>
        </w:rPr>
        <w:t xml:space="preserve">Discussion: </w:t>
      </w:r>
      <w:r>
        <w:rPr>
          <w:color w:val="595959"/>
        </w:rPr>
        <w:t>Auto-pause automatically deallocates a Spark pool's compute resources after a configured period of inactivity, stopping billing for compute, and auto-resume automatically restarts the pool when a new job is submitted, balancing cost savings against a short cold-start delay.</w:t>
      </w:r>
    </w:p>
    <w:p w14:paraId="1D2322DB" w14:textId="77777777" w:rsidR="00E1536E" w:rsidRDefault="00000000">
      <w:pPr>
        <w:spacing w:before="240" w:after="80"/>
      </w:pPr>
      <w:r>
        <w:rPr>
          <w:b/>
          <w:bCs/>
          <w:color w:val="1F3864"/>
          <w:sz w:val="23"/>
          <w:szCs w:val="23"/>
        </w:rPr>
        <w:t>Question 93</w:t>
      </w:r>
    </w:p>
    <w:p w14:paraId="67FCF9B5" w14:textId="77777777" w:rsidR="00E1536E" w:rsidRDefault="00000000">
      <w:pPr>
        <w:spacing w:after="160" w:line="276" w:lineRule="auto"/>
      </w:pPr>
      <w:r>
        <w:rPr>
          <w:sz w:val="22"/>
          <w:szCs w:val="22"/>
        </w:rPr>
        <w:t>Your organization only needs full compute capacity on a Synapse dedicated SQL pool during business hours and wants to minimize cost overnight and on weekends. What is the most direct way to reduce cost during those idle periods?</w:t>
      </w:r>
    </w:p>
    <w:p w14:paraId="6F047FE6" w14:textId="77777777" w:rsidR="00E1536E" w:rsidRDefault="00000000">
      <w:pPr>
        <w:spacing w:after="40"/>
        <w:ind w:left="360"/>
      </w:pPr>
      <w:r>
        <w:rPr>
          <w:sz w:val="21"/>
          <w:szCs w:val="21"/>
        </w:rPr>
        <w:t>A. Pause the dedicated SQL pool during idle periods and resume it before business hours</w:t>
      </w:r>
    </w:p>
    <w:p w14:paraId="1AAB9105" w14:textId="77777777" w:rsidR="00E1536E" w:rsidRDefault="00000000">
      <w:pPr>
        <w:spacing w:after="40"/>
        <w:ind w:left="360"/>
      </w:pPr>
      <w:r>
        <w:rPr>
          <w:sz w:val="21"/>
          <w:szCs w:val="21"/>
        </w:rPr>
        <w:t>B. Permanently delete and recreate the pool every day</w:t>
      </w:r>
    </w:p>
    <w:p w14:paraId="42E72709" w14:textId="77777777" w:rsidR="00E1536E" w:rsidRDefault="00000000">
      <w:pPr>
        <w:spacing w:after="40"/>
        <w:ind w:left="360"/>
      </w:pPr>
      <w:r>
        <w:rPr>
          <w:sz w:val="21"/>
          <w:szCs w:val="21"/>
        </w:rPr>
        <w:t>C. Switch to a smaller DWU setting without ever pausing</w:t>
      </w:r>
    </w:p>
    <w:p w14:paraId="38D16348" w14:textId="77777777" w:rsidR="00E1536E" w:rsidRDefault="00000000">
      <w:pPr>
        <w:spacing w:after="40"/>
        <w:ind w:left="360"/>
      </w:pPr>
      <w:r>
        <w:rPr>
          <w:sz w:val="21"/>
          <w:szCs w:val="21"/>
        </w:rPr>
        <w:t>D. Enable dynamic data masking</w:t>
      </w:r>
    </w:p>
    <w:p w14:paraId="53DA80EB"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090A751" w14:textId="77777777" w:rsidR="00E1536E" w:rsidRDefault="00000000">
      <w:pPr>
        <w:spacing w:before="40" w:after="200"/>
      </w:pPr>
      <w:r>
        <w:rPr>
          <w:b/>
          <w:bCs/>
          <w:color w:val="595959"/>
        </w:rPr>
        <w:t xml:space="preserve">Discussion: </w:t>
      </w:r>
      <w:r>
        <w:rPr>
          <w:color w:val="595959"/>
        </w:rPr>
        <w:t>Dedicated SQL pools can be explicitly paused, which stops compute billing while retaining the data, and resumed later (for example, on a schedule via an ADF pipeline or Azure Automation runbook) — this is the most direct lever for controlling cost during periods when the pool is not actively needed, as opposed to masking or DWU tier changes, which do not stop compute billing.</w:t>
      </w:r>
    </w:p>
    <w:p w14:paraId="486F9023" w14:textId="77777777" w:rsidR="00E1536E" w:rsidRDefault="00000000">
      <w:pPr>
        <w:spacing w:before="240" w:after="80"/>
      </w:pPr>
      <w:r>
        <w:rPr>
          <w:b/>
          <w:bCs/>
          <w:color w:val="1F3864"/>
          <w:sz w:val="23"/>
          <w:szCs w:val="23"/>
        </w:rPr>
        <w:t>Question 94</w:t>
      </w:r>
    </w:p>
    <w:p w14:paraId="7AF97404" w14:textId="77777777" w:rsidR="00E1536E" w:rsidRDefault="00000000">
      <w:pPr>
        <w:spacing w:after="160" w:line="276" w:lineRule="auto"/>
      </w:pPr>
      <w:r>
        <w:rPr>
          <w:sz w:val="22"/>
          <w:szCs w:val="22"/>
        </w:rPr>
        <w:t>You want a single visual dashboard showing pipeline success/failure trends and average duration over the last 30 days, built from Log Analytics data, that stakeholders can view without querying KQL directly. Which Azure Monitor feature is best suited for this?</w:t>
      </w:r>
    </w:p>
    <w:p w14:paraId="4EE4B8EF" w14:textId="77777777" w:rsidR="00E1536E" w:rsidRDefault="00000000">
      <w:pPr>
        <w:spacing w:after="40"/>
        <w:ind w:left="360"/>
      </w:pPr>
      <w:r>
        <w:rPr>
          <w:sz w:val="21"/>
          <w:szCs w:val="21"/>
        </w:rPr>
        <w:t>A. Azure Monitor Workbooks</w:t>
      </w:r>
    </w:p>
    <w:p w14:paraId="37978FDA" w14:textId="77777777" w:rsidR="00E1536E" w:rsidRDefault="00000000">
      <w:pPr>
        <w:spacing w:after="40"/>
        <w:ind w:left="360"/>
      </w:pPr>
      <w:r>
        <w:rPr>
          <w:sz w:val="21"/>
          <w:szCs w:val="21"/>
        </w:rPr>
        <w:t>B. Database scoped credentials</w:t>
      </w:r>
    </w:p>
    <w:p w14:paraId="4C766EAB" w14:textId="77777777" w:rsidR="00E1536E" w:rsidRDefault="00000000">
      <w:pPr>
        <w:spacing w:after="40"/>
        <w:ind w:left="360"/>
      </w:pPr>
      <w:r>
        <w:rPr>
          <w:sz w:val="21"/>
          <w:szCs w:val="21"/>
        </w:rPr>
        <w:t>C. Blob lifecycle management policy</w:t>
      </w:r>
    </w:p>
    <w:p w14:paraId="7680731B" w14:textId="77777777" w:rsidR="00E1536E" w:rsidRDefault="00000000">
      <w:pPr>
        <w:spacing w:after="40"/>
        <w:ind w:left="360"/>
      </w:pPr>
      <w:r>
        <w:rPr>
          <w:sz w:val="21"/>
          <w:szCs w:val="21"/>
        </w:rPr>
        <w:t>D. Resource classes</w:t>
      </w:r>
    </w:p>
    <w:p w14:paraId="38CCBC9C"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16C726F" w14:textId="77777777" w:rsidR="00E1536E" w:rsidRDefault="00000000">
      <w:pPr>
        <w:spacing w:before="40" w:after="200"/>
      </w:pPr>
      <w:r>
        <w:rPr>
          <w:b/>
          <w:bCs/>
          <w:color w:val="595959"/>
        </w:rPr>
        <w:lastRenderedPageBreak/>
        <w:t xml:space="preserve">Discussion: </w:t>
      </w:r>
      <w:r>
        <w:rPr>
          <w:color w:val="595959"/>
        </w:rPr>
        <w:t>Azure Monitor Workbooks combine text, KQL query results, and visualizations into an interactive, shareable report/dashboard, making them well suited for presenting pipeline health trends (success rates, durations) to stakeholders without requiring them to write or understand KQL themselves.</w:t>
      </w:r>
    </w:p>
    <w:p w14:paraId="586EC3EB" w14:textId="77777777" w:rsidR="00E1536E" w:rsidRDefault="00000000">
      <w:pPr>
        <w:spacing w:before="240" w:after="80"/>
      </w:pPr>
      <w:r>
        <w:rPr>
          <w:b/>
          <w:bCs/>
          <w:color w:val="1F3864"/>
          <w:sz w:val="23"/>
          <w:szCs w:val="23"/>
        </w:rPr>
        <w:t>Question 95</w:t>
      </w:r>
    </w:p>
    <w:p w14:paraId="2C5F0608" w14:textId="77777777" w:rsidR="00E1536E" w:rsidRDefault="00000000">
      <w:pPr>
        <w:spacing w:after="160" w:line="276" w:lineRule="auto"/>
      </w:pPr>
      <w:r>
        <w:rPr>
          <w:sz w:val="22"/>
          <w:szCs w:val="22"/>
        </w:rPr>
        <w:t>Before running a Spark job at scale, you want to inspect the physical and logical query plan Spark intends to use for a DataFrame transformation, to check for inefficiencies like unnecessary shuffles. Which method should you use?</w:t>
      </w:r>
    </w:p>
    <w:p w14:paraId="54773DD1" w14:textId="77777777" w:rsidR="00E1536E" w:rsidRDefault="00000000">
      <w:pPr>
        <w:spacing w:after="40"/>
        <w:ind w:left="360"/>
      </w:pPr>
      <w:r>
        <w:rPr>
          <w:sz w:val="21"/>
          <w:szCs w:val="21"/>
        </w:rPr>
        <w:t>A. DataFrame.explain()</w:t>
      </w:r>
    </w:p>
    <w:p w14:paraId="7D8B5DC1" w14:textId="77777777" w:rsidR="00E1536E" w:rsidRDefault="00000000">
      <w:pPr>
        <w:spacing w:after="40"/>
        <w:ind w:left="360"/>
      </w:pPr>
      <w:r>
        <w:rPr>
          <w:sz w:val="21"/>
          <w:szCs w:val="21"/>
        </w:rPr>
        <w:t>B. DataFrame.cache()</w:t>
      </w:r>
    </w:p>
    <w:p w14:paraId="6698A55B" w14:textId="77777777" w:rsidR="00E1536E" w:rsidRDefault="00000000">
      <w:pPr>
        <w:spacing w:after="40"/>
        <w:ind w:left="360"/>
      </w:pPr>
      <w:r>
        <w:rPr>
          <w:sz w:val="21"/>
          <w:szCs w:val="21"/>
        </w:rPr>
        <w:t>C. DataFrame.count()</w:t>
      </w:r>
    </w:p>
    <w:p w14:paraId="090C71CC" w14:textId="77777777" w:rsidR="00E1536E" w:rsidRDefault="00000000">
      <w:pPr>
        <w:spacing w:after="40"/>
        <w:ind w:left="360"/>
      </w:pPr>
      <w:r>
        <w:rPr>
          <w:sz w:val="21"/>
          <w:szCs w:val="21"/>
        </w:rPr>
        <w:t>D. DataFrame.show()</w:t>
      </w:r>
    </w:p>
    <w:p w14:paraId="3D765B81"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0A126C7" w14:textId="77777777" w:rsidR="00E1536E" w:rsidRDefault="00000000">
      <w:pPr>
        <w:spacing w:before="40" w:after="200"/>
      </w:pPr>
      <w:r>
        <w:rPr>
          <w:b/>
          <w:bCs/>
          <w:color w:val="595959"/>
        </w:rPr>
        <w:t xml:space="preserve">Discussion: </w:t>
      </w:r>
      <w:r>
        <w:rPr>
          <w:color w:val="595959"/>
        </w:rPr>
        <w:t>The explain() method prints the logical and physical execution plan Spark's Catalyst optimizer has generated for a DataFrame transformation, letting you inspect join strategies, filter pushdown, and shuffle boundaries before actually executing the job at scale.</w:t>
      </w:r>
    </w:p>
    <w:p w14:paraId="41595BA3" w14:textId="77777777" w:rsidR="00E1536E" w:rsidRDefault="00000000">
      <w:pPr>
        <w:spacing w:before="240" w:after="80"/>
      </w:pPr>
      <w:r>
        <w:rPr>
          <w:b/>
          <w:bCs/>
          <w:color w:val="1F3864"/>
          <w:sz w:val="23"/>
          <w:szCs w:val="23"/>
        </w:rPr>
        <w:t>Question 96</w:t>
      </w:r>
    </w:p>
    <w:p w14:paraId="1C1D50AA" w14:textId="77777777" w:rsidR="00E1536E" w:rsidRDefault="00000000">
      <w:pPr>
        <w:spacing w:after="160" w:line="276" w:lineRule="auto"/>
      </w:pPr>
      <w:r>
        <w:rPr>
          <w:sz w:val="22"/>
          <w:szCs w:val="22"/>
        </w:rPr>
        <w:t>You want infrequently accessed historical data in a data lake to automatically move to a lower-cost storage tier over time, and you want to track and report on the resulting cost savings by workload. Besides configuring a lifecycle management policy, what should you additionally apply to enable cost reporting by workload?</w:t>
      </w:r>
    </w:p>
    <w:p w14:paraId="2BAC3D89" w14:textId="77777777" w:rsidR="00E1536E" w:rsidRDefault="00000000">
      <w:pPr>
        <w:spacing w:after="40"/>
        <w:ind w:left="360"/>
      </w:pPr>
      <w:r>
        <w:rPr>
          <w:sz w:val="21"/>
          <w:szCs w:val="21"/>
        </w:rPr>
        <w:t>A. Resource tags on the relevant storage resources</w:t>
      </w:r>
    </w:p>
    <w:p w14:paraId="09C177F4" w14:textId="77777777" w:rsidR="00E1536E" w:rsidRDefault="00000000">
      <w:pPr>
        <w:spacing w:after="40"/>
        <w:ind w:left="360"/>
      </w:pPr>
      <w:r>
        <w:rPr>
          <w:sz w:val="21"/>
          <w:szCs w:val="21"/>
        </w:rPr>
        <w:t>B. Row-level security</w:t>
      </w:r>
    </w:p>
    <w:p w14:paraId="5E23948B" w14:textId="77777777" w:rsidR="00E1536E" w:rsidRDefault="00000000">
      <w:pPr>
        <w:spacing w:after="40"/>
        <w:ind w:left="360"/>
      </w:pPr>
      <w:r>
        <w:rPr>
          <w:sz w:val="21"/>
          <w:szCs w:val="21"/>
        </w:rPr>
        <w:t>C. Dynamic data masking</w:t>
      </w:r>
    </w:p>
    <w:p w14:paraId="16068E96" w14:textId="77777777" w:rsidR="00E1536E" w:rsidRDefault="00000000">
      <w:pPr>
        <w:spacing w:after="40"/>
        <w:ind w:left="360"/>
      </w:pPr>
      <w:r>
        <w:rPr>
          <w:sz w:val="21"/>
          <w:szCs w:val="21"/>
        </w:rPr>
        <w:t>D. A larger resource class</w:t>
      </w:r>
    </w:p>
    <w:p w14:paraId="1498CE2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4529C12D" w14:textId="77777777" w:rsidR="00E1536E" w:rsidRDefault="00000000">
      <w:pPr>
        <w:spacing w:before="40" w:after="200"/>
      </w:pPr>
      <w:r>
        <w:rPr>
          <w:b/>
          <w:bCs/>
          <w:color w:val="595959"/>
        </w:rPr>
        <w:t xml:space="preserve">Discussion: </w:t>
      </w:r>
      <w:r>
        <w:rPr>
          <w:color w:val="595959"/>
        </w:rPr>
        <w:t>Resource tags (key-value labels applied to Azure resources) allow cost data in Azure Cost Management to be filtered and grouped by tag, such as by workload, environment, or department, enabling cost reporting broken down in ways that align with how lifecycle tiering savings should be attributed.</w:t>
      </w:r>
    </w:p>
    <w:p w14:paraId="6DE4C3B8" w14:textId="77777777" w:rsidR="00E1536E" w:rsidRDefault="00000000">
      <w:pPr>
        <w:spacing w:before="240" w:after="80"/>
      </w:pPr>
      <w:r>
        <w:rPr>
          <w:b/>
          <w:bCs/>
          <w:color w:val="1F3864"/>
          <w:sz w:val="23"/>
          <w:szCs w:val="23"/>
        </w:rPr>
        <w:t>Question 97</w:t>
      </w:r>
    </w:p>
    <w:p w14:paraId="7C356B04" w14:textId="77777777" w:rsidR="00E1536E" w:rsidRDefault="00000000">
      <w:pPr>
        <w:spacing w:after="160" w:line="276" w:lineRule="auto"/>
      </w:pPr>
      <w:r>
        <w:rPr>
          <w:sz w:val="22"/>
          <w:szCs w:val="22"/>
        </w:rPr>
        <w:t>You want to be alerted proactively when a Synapse dedicated SQL pool's DWU (compute) utilization consistently exceeds 90 percent, before users start reporting slow performance. Which approach should you configure?</w:t>
      </w:r>
    </w:p>
    <w:p w14:paraId="28577E5A" w14:textId="77777777" w:rsidR="00E1536E" w:rsidRDefault="00000000">
      <w:pPr>
        <w:spacing w:after="40"/>
        <w:ind w:left="360"/>
      </w:pPr>
      <w:r>
        <w:rPr>
          <w:sz w:val="21"/>
          <w:szCs w:val="21"/>
        </w:rPr>
        <w:t>A. An Azure Monitor metric alert rule on the pool's DWU utilization metric with a defined threshold</w:t>
      </w:r>
    </w:p>
    <w:p w14:paraId="3F970CF3" w14:textId="77777777" w:rsidR="00E1536E" w:rsidRDefault="00000000">
      <w:pPr>
        <w:spacing w:after="40"/>
        <w:ind w:left="360"/>
      </w:pPr>
      <w:r>
        <w:rPr>
          <w:sz w:val="21"/>
          <w:szCs w:val="21"/>
        </w:rPr>
        <w:t>B. Manually checking the Synapse Studio monitoring page once a week</w:t>
      </w:r>
    </w:p>
    <w:p w14:paraId="20D8A058" w14:textId="77777777" w:rsidR="00E1536E" w:rsidRDefault="00000000">
      <w:pPr>
        <w:spacing w:after="40"/>
        <w:ind w:left="360"/>
      </w:pPr>
      <w:r>
        <w:rPr>
          <w:sz w:val="21"/>
          <w:szCs w:val="21"/>
        </w:rPr>
        <w:t>C. Increasing the resource class of every user to maximum</w:t>
      </w:r>
    </w:p>
    <w:p w14:paraId="318C102F" w14:textId="77777777" w:rsidR="00E1536E" w:rsidRDefault="00000000">
      <w:pPr>
        <w:spacing w:after="40"/>
        <w:ind w:left="360"/>
      </w:pPr>
      <w:r>
        <w:rPr>
          <w:sz w:val="21"/>
          <w:szCs w:val="21"/>
        </w:rPr>
        <w:t>D. Disabling query result caching</w:t>
      </w:r>
    </w:p>
    <w:p w14:paraId="6555A819"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21EBCCC" w14:textId="77777777" w:rsidR="00E1536E" w:rsidRDefault="00000000">
      <w:pPr>
        <w:spacing w:before="40" w:after="200"/>
      </w:pPr>
      <w:r>
        <w:rPr>
          <w:b/>
          <w:bCs/>
          <w:color w:val="595959"/>
        </w:rPr>
        <w:t xml:space="preserve">Discussion: </w:t>
      </w:r>
      <w:r>
        <w:rPr>
          <w:color w:val="595959"/>
        </w:rPr>
        <w:t>Azure Monitor metric alert rules can be configured directly against a Synapse dedicated SQL pool's DWU utilization metric with a defined threshold and evaluation frequency, triggering a notification (via an action group) proactively when sustained high utilization is detected, rather than relying on manual, periodic checks.</w:t>
      </w:r>
    </w:p>
    <w:p w14:paraId="103D9F4D" w14:textId="77777777" w:rsidR="00E1536E" w:rsidRDefault="00000000">
      <w:pPr>
        <w:spacing w:before="240" w:after="80"/>
      </w:pPr>
      <w:r>
        <w:rPr>
          <w:b/>
          <w:bCs/>
          <w:color w:val="1F3864"/>
          <w:sz w:val="23"/>
          <w:szCs w:val="23"/>
        </w:rPr>
        <w:t>Question 98</w:t>
      </w:r>
    </w:p>
    <w:p w14:paraId="27150180" w14:textId="77777777" w:rsidR="00E1536E" w:rsidRDefault="00000000">
      <w:pPr>
        <w:spacing w:after="160" w:line="276" w:lineRule="auto"/>
      </w:pPr>
      <w:r>
        <w:rPr>
          <w:sz w:val="22"/>
          <w:szCs w:val="22"/>
        </w:rPr>
        <w:lastRenderedPageBreak/>
        <w:t>You need to understand which specific step of a failed Azure Data Factory pipeline run failed, including the error message and input/output for that activity, to troubleshoot the root cause. Where should you look first?</w:t>
      </w:r>
    </w:p>
    <w:p w14:paraId="6BE74BA3" w14:textId="77777777" w:rsidR="00E1536E" w:rsidRDefault="00000000">
      <w:pPr>
        <w:spacing w:after="40"/>
        <w:ind w:left="360"/>
      </w:pPr>
      <w:r>
        <w:rPr>
          <w:sz w:val="21"/>
          <w:szCs w:val="21"/>
        </w:rPr>
        <w:t>A. The pipeline run's activity run details in the Monitor tab of Data Factory Studio / Synapse Studio</w:t>
      </w:r>
    </w:p>
    <w:p w14:paraId="234D98A3" w14:textId="77777777" w:rsidR="00E1536E" w:rsidRDefault="00000000">
      <w:pPr>
        <w:spacing w:after="40"/>
        <w:ind w:left="360"/>
      </w:pPr>
      <w:r>
        <w:rPr>
          <w:sz w:val="21"/>
          <w:szCs w:val="21"/>
        </w:rPr>
        <w:t>B. Azure Cost Management</w:t>
      </w:r>
    </w:p>
    <w:p w14:paraId="72E578C2" w14:textId="77777777" w:rsidR="00E1536E" w:rsidRDefault="00000000">
      <w:pPr>
        <w:spacing w:after="40"/>
        <w:ind w:left="360"/>
      </w:pPr>
      <w:r>
        <w:rPr>
          <w:sz w:val="21"/>
          <w:szCs w:val="21"/>
        </w:rPr>
        <w:t>C. The storage account's lifecycle management policy</w:t>
      </w:r>
    </w:p>
    <w:p w14:paraId="6856989E" w14:textId="77777777" w:rsidR="00E1536E" w:rsidRDefault="00000000">
      <w:pPr>
        <w:spacing w:after="40"/>
        <w:ind w:left="360"/>
      </w:pPr>
      <w:r>
        <w:rPr>
          <w:sz w:val="21"/>
          <w:szCs w:val="21"/>
        </w:rPr>
        <w:t>D. The workspace firewall configuration</w:t>
      </w:r>
    </w:p>
    <w:p w14:paraId="5D29E633"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2B711596" w14:textId="77777777" w:rsidR="00E1536E" w:rsidRDefault="00000000">
      <w:pPr>
        <w:spacing w:before="40" w:after="200"/>
      </w:pPr>
      <w:r>
        <w:rPr>
          <w:b/>
          <w:bCs/>
          <w:color w:val="595959"/>
        </w:rPr>
        <w:t xml:space="preserve">Discussion: </w:t>
      </w:r>
      <w:r>
        <w:rPr>
          <w:color w:val="595959"/>
        </w:rPr>
        <w:t>The Monitor experience in Data Factory Studio (or Synapse Studio for Synapse Pipelines) shows pipeline runs broken down into individual activity runs, each with status, duration, and — for failures — the specific error message and input/output details needed to diagnose exactly which step failed and why.</w:t>
      </w:r>
    </w:p>
    <w:p w14:paraId="2C55D3EA" w14:textId="77777777" w:rsidR="00E1536E" w:rsidRDefault="00000000">
      <w:pPr>
        <w:spacing w:before="240" w:after="80"/>
      </w:pPr>
      <w:r>
        <w:rPr>
          <w:b/>
          <w:bCs/>
          <w:color w:val="1F3864"/>
          <w:sz w:val="23"/>
          <w:szCs w:val="23"/>
        </w:rPr>
        <w:t>Question 99</w:t>
      </w:r>
    </w:p>
    <w:p w14:paraId="73AF893A" w14:textId="77777777" w:rsidR="00E1536E" w:rsidRDefault="00000000">
      <w:pPr>
        <w:spacing w:after="160" w:line="276" w:lineRule="auto"/>
      </w:pPr>
      <w:r>
        <w:rPr>
          <w:sz w:val="22"/>
          <w:szCs w:val="22"/>
        </w:rPr>
        <w:t>A team wants to track, over time, whether their nightly batch pipeline is meeting an internal SLA of completing within 2 hours, and to see trends if that duration starts creeping upward. What is the most appropriate way to support this ongoing tracking?</w:t>
      </w:r>
    </w:p>
    <w:p w14:paraId="30307261" w14:textId="77777777" w:rsidR="00E1536E" w:rsidRDefault="00000000">
      <w:pPr>
        <w:spacing w:after="40"/>
        <w:ind w:left="360"/>
      </w:pPr>
      <w:r>
        <w:rPr>
          <w:sz w:val="21"/>
          <w:szCs w:val="21"/>
        </w:rPr>
        <w:t>A. Send pipeline run history to Log Analytics and build a saved KQL query or Workbook tracking duration over time</w:t>
      </w:r>
    </w:p>
    <w:p w14:paraId="4DA0B3E7" w14:textId="77777777" w:rsidR="00E1536E" w:rsidRDefault="00000000">
      <w:pPr>
        <w:spacing w:after="40"/>
        <w:ind w:left="360"/>
      </w:pPr>
      <w:r>
        <w:rPr>
          <w:sz w:val="21"/>
          <w:szCs w:val="21"/>
        </w:rPr>
        <w:t>B. Manually check the Monitor tab once a month</w:t>
      </w:r>
    </w:p>
    <w:p w14:paraId="29227565" w14:textId="77777777" w:rsidR="00E1536E" w:rsidRDefault="00000000">
      <w:pPr>
        <w:spacing w:after="40"/>
        <w:ind w:left="360"/>
      </w:pPr>
      <w:r>
        <w:rPr>
          <w:sz w:val="21"/>
          <w:szCs w:val="21"/>
        </w:rPr>
        <w:t>C. Rely on end users to report when the pipeline feels slow</w:t>
      </w:r>
    </w:p>
    <w:p w14:paraId="29FE5A51" w14:textId="77777777" w:rsidR="00E1536E" w:rsidRDefault="00000000">
      <w:pPr>
        <w:spacing w:after="40"/>
        <w:ind w:left="360"/>
      </w:pPr>
      <w:r>
        <w:rPr>
          <w:sz w:val="21"/>
          <w:szCs w:val="21"/>
        </w:rPr>
        <w:t>D. Disable logging to reduce noise</w:t>
      </w:r>
    </w:p>
    <w:p w14:paraId="1DDB98DD"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0C841C0C" w14:textId="77777777" w:rsidR="00E1536E" w:rsidRDefault="00000000">
      <w:pPr>
        <w:spacing w:before="40" w:after="200"/>
      </w:pPr>
      <w:r>
        <w:rPr>
          <w:b/>
          <w:bCs/>
          <w:color w:val="595959"/>
        </w:rPr>
        <w:t xml:space="preserve">Discussion: </w:t>
      </w:r>
      <w:r>
        <w:rPr>
          <w:color w:val="595959"/>
        </w:rPr>
        <w:t>Routing pipeline run diagnostics to a Log Analytics workspace enables historical trend analysis via KQL queries or a Workbook dashboard, allowing a team to systematically track duration trends against an SLA over time, rather than relying on ad hoc manual checks or informal user reports.</w:t>
      </w:r>
    </w:p>
    <w:p w14:paraId="4334AFF5" w14:textId="77777777" w:rsidR="00E1536E" w:rsidRDefault="00000000">
      <w:pPr>
        <w:spacing w:before="240" w:after="80"/>
      </w:pPr>
      <w:r>
        <w:rPr>
          <w:b/>
          <w:bCs/>
          <w:color w:val="1F3864"/>
          <w:sz w:val="23"/>
          <w:szCs w:val="23"/>
        </w:rPr>
        <w:t>Question 100</w:t>
      </w:r>
    </w:p>
    <w:p w14:paraId="574F1B4D" w14:textId="77777777" w:rsidR="00E1536E" w:rsidRDefault="00000000">
      <w:pPr>
        <w:spacing w:after="160" w:line="276" w:lineRule="auto"/>
      </w:pPr>
      <w:r>
        <w:rPr>
          <w:sz w:val="22"/>
          <w:szCs w:val="22"/>
        </w:rPr>
        <w:t>Which action is most likely to reduce cost for a Synapse dedicated SQL pool that is significantly over-provisioned for its actual steady-state query workload, based on ongoing utilization monitoring?</w:t>
      </w:r>
    </w:p>
    <w:p w14:paraId="10D735E3" w14:textId="77777777" w:rsidR="00E1536E" w:rsidRDefault="00000000">
      <w:pPr>
        <w:spacing w:after="40"/>
        <w:ind w:left="360"/>
      </w:pPr>
      <w:r>
        <w:rPr>
          <w:sz w:val="21"/>
          <w:szCs w:val="21"/>
        </w:rPr>
        <w:t>A. Right-sizing the pool by lowering its DWU (data warehouse unit) setting based on observed utilization, while still meeting performance needs</w:t>
      </w:r>
    </w:p>
    <w:p w14:paraId="2B3B01EF" w14:textId="77777777" w:rsidR="00E1536E" w:rsidRDefault="00000000">
      <w:pPr>
        <w:spacing w:after="40"/>
        <w:ind w:left="360"/>
      </w:pPr>
      <w:r>
        <w:rPr>
          <w:sz w:val="21"/>
          <w:szCs w:val="21"/>
        </w:rPr>
        <w:t>B. Always scaling up to the maximum DWU tier to be safe</w:t>
      </w:r>
    </w:p>
    <w:p w14:paraId="11C5F7B5" w14:textId="77777777" w:rsidR="00E1536E" w:rsidRDefault="00000000">
      <w:pPr>
        <w:spacing w:after="40"/>
        <w:ind w:left="360"/>
      </w:pPr>
      <w:r>
        <w:rPr>
          <w:sz w:val="21"/>
          <w:szCs w:val="21"/>
        </w:rPr>
        <w:t>C. Disabling all monitoring to reduce log storage cost</w:t>
      </w:r>
    </w:p>
    <w:p w14:paraId="72BC91F9" w14:textId="77777777" w:rsidR="00E1536E" w:rsidRDefault="00000000">
      <w:pPr>
        <w:spacing w:after="40"/>
        <w:ind w:left="360"/>
      </w:pPr>
      <w:r>
        <w:rPr>
          <w:sz w:val="21"/>
          <w:szCs w:val="21"/>
        </w:rPr>
        <w:t>D. Switching from columnstore to heap indexes on every table</w:t>
      </w:r>
    </w:p>
    <w:p w14:paraId="4738F8A4" w14:textId="77777777" w:rsidR="00E1536E"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pPr>
      <w:r>
        <w:rPr>
          <w:b/>
          <w:bCs/>
          <w:color w:val="1E7B34"/>
          <w:sz w:val="21"/>
          <w:szCs w:val="21"/>
        </w:rPr>
        <w:t>Correct Answer: A</w:t>
      </w:r>
    </w:p>
    <w:p w14:paraId="6FA776BB" w14:textId="77777777" w:rsidR="00E1536E" w:rsidRDefault="00000000">
      <w:pPr>
        <w:spacing w:before="40" w:after="200"/>
      </w:pPr>
      <w:r>
        <w:rPr>
          <w:b/>
          <w:bCs/>
          <w:color w:val="595959"/>
        </w:rPr>
        <w:t xml:space="preserve">Discussion: </w:t>
      </w:r>
      <w:r>
        <w:rPr>
          <w:color w:val="595959"/>
        </w:rPr>
        <w:t>Right-sizing — scaling the DWU setting down to match observed, sustained utilization patterns while still meeting performance requirements — is a direct cost lever for dedicated SQL pools, since compute cost scales with the provisioned DWU tier. This decision should be informed by ongoing utilization monitoring rather than guessing or defaulting to maximum capacity.</w:t>
      </w:r>
    </w:p>
    <w:p w14:paraId="0682C4E5" w14:textId="77777777" w:rsidR="00E1536E" w:rsidRDefault="00000000">
      <w:r>
        <w:br w:type="page"/>
      </w:r>
    </w:p>
    <w:p w14:paraId="61C83A77" w14:textId="77777777" w:rsidR="00E1536E" w:rsidRDefault="00000000">
      <w:pPr>
        <w:pStyle w:val="Heading1"/>
        <w:pBdr>
          <w:bottom w:val="single" w:sz="8" w:space="4" w:color="2E5395"/>
        </w:pBdr>
        <w:spacing w:before="360" w:after="160"/>
      </w:pPr>
      <w:bookmarkStart w:id="5" w:name="_Toc234933057"/>
      <w:r>
        <w:rPr>
          <w:b/>
          <w:bCs/>
          <w:color w:val="1F3864"/>
          <w:sz w:val="30"/>
          <w:szCs w:val="30"/>
        </w:rPr>
        <w:lastRenderedPageBreak/>
        <w:t>Answer Key Summary</w:t>
      </w:r>
      <w:bookmarkEnd w:id="5"/>
    </w:p>
    <w:p w14:paraId="5977C6B0" w14:textId="77777777" w:rsidR="00E1536E" w:rsidRDefault="00000000">
      <w:pPr>
        <w:spacing w:after="160" w:line="276" w:lineRule="auto"/>
      </w:pPr>
      <w:r>
        <w:rPr>
          <w:sz w:val="22"/>
          <w:szCs w:val="22"/>
        </w:rPr>
        <w:t>This table summarizes the correct answer for all 100 questions for quick self-checking.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E1536E" w14:paraId="0DEF3B1E" w14:textId="77777777">
        <w:tblPrEx>
          <w:tblCellMar>
            <w:top w:w="0" w:type="dxa"/>
            <w:bottom w:w="0" w:type="dxa"/>
          </w:tblCellMar>
        </w:tblPrEx>
        <w:trPr>
          <w:tblHeader/>
        </w:trPr>
        <w:tc>
          <w:tcPr>
            <w:tcW w:w="1558" w:type="dxa"/>
            <w:shd w:val="clear" w:color="auto" w:fill="1F3864"/>
            <w:tcMar>
              <w:top w:w="60" w:type="dxa"/>
              <w:left w:w="80" w:type="dxa"/>
              <w:bottom w:w="60" w:type="dxa"/>
              <w:right w:w="80" w:type="dxa"/>
            </w:tcMar>
            <w:vAlign w:val="center"/>
          </w:tcPr>
          <w:p w14:paraId="630E3782" w14:textId="77777777" w:rsidR="00E1536E" w:rsidRDefault="00000000">
            <w:pPr>
              <w:jc w:val="center"/>
            </w:pPr>
            <w:r>
              <w:rPr>
                <w:b/>
                <w:bCs/>
                <w:color w:val="FFFFFF"/>
                <w:sz w:val="19"/>
                <w:szCs w:val="19"/>
              </w:rPr>
              <w:t>Q / Ans</w:t>
            </w:r>
          </w:p>
        </w:tc>
        <w:tc>
          <w:tcPr>
            <w:tcW w:w="1558" w:type="dxa"/>
            <w:shd w:val="clear" w:color="auto" w:fill="1F3864"/>
            <w:tcMar>
              <w:top w:w="60" w:type="dxa"/>
              <w:left w:w="80" w:type="dxa"/>
              <w:bottom w:w="60" w:type="dxa"/>
              <w:right w:w="80" w:type="dxa"/>
            </w:tcMar>
            <w:vAlign w:val="center"/>
          </w:tcPr>
          <w:p w14:paraId="337473CF" w14:textId="77777777" w:rsidR="00E1536E" w:rsidRDefault="00000000">
            <w:pPr>
              <w:jc w:val="center"/>
            </w:pPr>
            <w:r>
              <w:rPr>
                <w:b/>
                <w:bCs/>
                <w:color w:val="FFFFFF"/>
                <w:sz w:val="19"/>
                <w:szCs w:val="19"/>
              </w:rPr>
              <w:t>Q / Ans</w:t>
            </w:r>
          </w:p>
        </w:tc>
        <w:tc>
          <w:tcPr>
            <w:tcW w:w="1558" w:type="dxa"/>
            <w:shd w:val="clear" w:color="auto" w:fill="1F3864"/>
            <w:tcMar>
              <w:top w:w="60" w:type="dxa"/>
              <w:left w:w="80" w:type="dxa"/>
              <w:bottom w:w="60" w:type="dxa"/>
              <w:right w:w="80" w:type="dxa"/>
            </w:tcMar>
            <w:vAlign w:val="center"/>
          </w:tcPr>
          <w:p w14:paraId="158B9029" w14:textId="77777777" w:rsidR="00E1536E" w:rsidRDefault="00000000">
            <w:pPr>
              <w:jc w:val="center"/>
            </w:pPr>
            <w:r>
              <w:rPr>
                <w:b/>
                <w:bCs/>
                <w:color w:val="FFFFFF"/>
                <w:sz w:val="19"/>
                <w:szCs w:val="19"/>
              </w:rPr>
              <w:t>Q / Ans</w:t>
            </w:r>
          </w:p>
        </w:tc>
        <w:tc>
          <w:tcPr>
            <w:tcW w:w="1558" w:type="dxa"/>
            <w:shd w:val="clear" w:color="auto" w:fill="1F3864"/>
            <w:tcMar>
              <w:top w:w="60" w:type="dxa"/>
              <w:left w:w="80" w:type="dxa"/>
              <w:bottom w:w="60" w:type="dxa"/>
              <w:right w:w="80" w:type="dxa"/>
            </w:tcMar>
            <w:vAlign w:val="center"/>
          </w:tcPr>
          <w:p w14:paraId="26264512" w14:textId="77777777" w:rsidR="00E1536E" w:rsidRDefault="00000000">
            <w:pPr>
              <w:jc w:val="center"/>
            </w:pPr>
            <w:r>
              <w:rPr>
                <w:b/>
                <w:bCs/>
                <w:color w:val="FFFFFF"/>
                <w:sz w:val="19"/>
                <w:szCs w:val="19"/>
              </w:rPr>
              <w:t>Q / Ans</w:t>
            </w:r>
          </w:p>
        </w:tc>
        <w:tc>
          <w:tcPr>
            <w:tcW w:w="1558" w:type="dxa"/>
            <w:shd w:val="clear" w:color="auto" w:fill="1F3864"/>
            <w:tcMar>
              <w:top w:w="60" w:type="dxa"/>
              <w:left w:w="80" w:type="dxa"/>
              <w:bottom w:w="60" w:type="dxa"/>
              <w:right w:w="80" w:type="dxa"/>
            </w:tcMar>
            <w:vAlign w:val="center"/>
          </w:tcPr>
          <w:p w14:paraId="253484A7" w14:textId="77777777" w:rsidR="00E1536E" w:rsidRDefault="00000000">
            <w:pPr>
              <w:jc w:val="center"/>
            </w:pPr>
            <w:r>
              <w:rPr>
                <w:b/>
                <w:bCs/>
                <w:color w:val="FFFFFF"/>
                <w:sz w:val="19"/>
                <w:szCs w:val="19"/>
              </w:rPr>
              <w:t>Q / Ans</w:t>
            </w:r>
          </w:p>
        </w:tc>
        <w:tc>
          <w:tcPr>
            <w:tcW w:w="1558" w:type="dxa"/>
            <w:shd w:val="clear" w:color="auto" w:fill="1F3864"/>
            <w:tcMar>
              <w:top w:w="60" w:type="dxa"/>
              <w:left w:w="80" w:type="dxa"/>
              <w:bottom w:w="60" w:type="dxa"/>
              <w:right w:w="80" w:type="dxa"/>
            </w:tcMar>
            <w:vAlign w:val="center"/>
          </w:tcPr>
          <w:p w14:paraId="6AD1CE96" w14:textId="77777777" w:rsidR="00E1536E" w:rsidRDefault="00000000">
            <w:pPr>
              <w:jc w:val="center"/>
            </w:pPr>
            <w:r>
              <w:rPr>
                <w:b/>
                <w:bCs/>
                <w:color w:val="FFFFFF"/>
                <w:sz w:val="19"/>
                <w:szCs w:val="19"/>
              </w:rPr>
              <w:t>Q / Ans</w:t>
            </w:r>
          </w:p>
        </w:tc>
      </w:tr>
      <w:tr w:rsidR="00E1536E" w14:paraId="3CEDD02E"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2DBBB3A8" w14:textId="77777777" w:rsidR="00E1536E" w:rsidRDefault="00000000">
            <w:pPr>
              <w:jc w:val="center"/>
            </w:pPr>
            <w:r>
              <w:rPr>
                <w:sz w:val="19"/>
                <w:szCs w:val="19"/>
              </w:rPr>
              <w:t>Q1: C</w:t>
            </w:r>
          </w:p>
        </w:tc>
        <w:tc>
          <w:tcPr>
            <w:tcW w:w="1558" w:type="dxa"/>
            <w:shd w:val="clear" w:color="auto" w:fill="FFFFFF"/>
            <w:tcMar>
              <w:top w:w="50" w:type="dxa"/>
              <w:left w:w="80" w:type="dxa"/>
              <w:bottom w:w="50" w:type="dxa"/>
              <w:right w:w="80" w:type="dxa"/>
            </w:tcMar>
            <w:vAlign w:val="center"/>
          </w:tcPr>
          <w:p w14:paraId="14E811FF" w14:textId="77777777" w:rsidR="00E1536E" w:rsidRDefault="00000000">
            <w:pPr>
              <w:jc w:val="center"/>
            </w:pPr>
            <w:r>
              <w:rPr>
                <w:sz w:val="19"/>
                <w:szCs w:val="19"/>
              </w:rPr>
              <w:t>Q2: B</w:t>
            </w:r>
          </w:p>
        </w:tc>
        <w:tc>
          <w:tcPr>
            <w:tcW w:w="1558" w:type="dxa"/>
            <w:shd w:val="clear" w:color="auto" w:fill="FFFFFF"/>
            <w:tcMar>
              <w:top w:w="50" w:type="dxa"/>
              <w:left w:w="80" w:type="dxa"/>
              <w:bottom w:w="50" w:type="dxa"/>
              <w:right w:w="80" w:type="dxa"/>
            </w:tcMar>
            <w:vAlign w:val="center"/>
          </w:tcPr>
          <w:p w14:paraId="26070E93" w14:textId="77777777" w:rsidR="00E1536E" w:rsidRDefault="00000000">
            <w:pPr>
              <w:jc w:val="center"/>
            </w:pPr>
            <w:r>
              <w:rPr>
                <w:sz w:val="19"/>
                <w:szCs w:val="19"/>
              </w:rPr>
              <w:t>Q3: B</w:t>
            </w:r>
          </w:p>
        </w:tc>
        <w:tc>
          <w:tcPr>
            <w:tcW w:w="1558" w:type="dxa"/>
            <w:shd w:val="clear" w:color="auto" w:fill="FFFFFF"/>
            <w:tcMar>
              <w:top w:w="50" w:type="dxa"/>
              <w:left w:w="80" w:type="dxa"/>
              <w:bottom w:w="50" w:type="dxa"/>
              <w:right w:w="80" w:type="dxa"/>
            </w:tcMar>
            <w:vAlign w:val="center"/>
          </w:tcPr>
          <w:p w14:paraId="77C6D3F2" w14:textId="77777777" w:rsidR="00E1536E" w:rsidRDefault="00000000">
            <w:pPr>
              <w:jc w:val="center"/>
            </w:pPr>
            <w:r>
              <w:rPr>
                <w:sz w:val="19"/>
                <w:szCs w:val="19"/>
              </w:rPr>
              <w:t>Q4: C</w:t>
            </w:r>
          </w:p>
        </w:tc>
        <w:tc>
          <w:tcPr>
            <w:tcW w:w="1558" w:type="dxa"/>
            <w:shd w:val="clear" w:color="auto" w:fill="FFFFFF"/>
            <w:tcMar>
              <w:top w:w="50" w:type="dxa"/>
              <w:left w:w="80" w:type="dxa"/>
              <w:bottom w:w="50" w:type="dxa"/>
              <w:right w:w="80" w:type="dxa"/>
            </w:tcMar>
            <w:vAlign w:val="center"/>
          </w:tcPr>
          <w:p w14:paraId="21BDF41C" w14:textId="77777777" w:rsidR="00E1536E" w:rsidRDefault="00000000">
            <w:pPr>
              <w:jc w:val="center"/>
            </w:pPr>
            <w:r>
              <w:rPr>
                <w:sz w:val="19"/>
                <w:szCs w:val="19"/>
              </w:rPr>
              <w:t>Q5: C</w:t>
            </w:r>
          </w:p>
        </w:tc>
        <w:tc>
          <w:tcPr>
            <w:tcW w:w="1558" w:type="dxa"/>
            <w:shd w:val="clear" w:color="auto" w:fill="FFFFFF"/>
            <w:tcMar>
              <w:top w:w="50" w:type="dxa"/>
              <w:left w:w="80" w:type="dxa"/>
              <w:bottom w:w="50" w:type="dxa"/>
              <w:right w:w="80" w:type="dxa"/>
            </w:tcMar>
            <w:vAlign w:val="center"/>
          </w:tcPr>
          <w:p w14:paraId="0F4AA021" w14:textId="77777777" w:rsidR="00E1536E" w:rsidRDefault="00000000">
            <w:pPr>
              <w:jc w:val="center"/>
            </w:pPr>
            <w:r>
              <w:rPr>
                <w:sz w:val="19"/>
                <w:szCs w:val="19"/>
              </w:rPr>
              <w:t>Q6: B</w:t>
            </w:r>
          </w:p>
        </w:tc>
      </w:tr>
      <w:tr w:rsidR="00E1536E" w14:paraId="63356B43"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0A58456A" w14:textId="77777777" w:rsidR="00E1536E" w:rsidRDefault="00000000">
            <w:pPr>
              <w:jc w:val="center"/>
            </w:pPr>
            <w:r>
              <w:rPr>
                <w:sz w:val="19"/>
                <w:szCs w:val="19"/>
              </w:rPr>
              <w:t>Q7: A</w:t>
            </w:r>
          </w:p>
        </w:tc>
        <w:tc>
          <w:tcPr>
            <w:tcW w:w="1558" w:type="dxa"/>
            <w:shd w:val="clear" w:color="auto" w:fill="F2F6FA"/>
            <w:tcMar>
              <w:top w:w="50" w:type="dxa"/>
              <w:left w:w="80" w:type="dxa"/>
              <w:bottom w:w="50" w:type="dxa"/>
              <w:right w:w="80" w:type="dxa"/>
            </w:tcMar>
            <w:vAlign w:val="center"/>
          </w:tcPr>
          <w:p w14:paraId="776B98AB" w14:textId="77777777" w:rsidR="00E1536E" w:rsidRDefault="00000000">
            <w:pPr>
              <w:jc w:val="center"/>
            </w:pPr>
            <w:r>
              <w:rPr>
                <w:sz w:val="19"/>
                <w:szCs w:val="19"/>
              </w:rPr>
              <w:t>Q8: C</w:t>
            </w:r>
          </w:p>
        </w:tc>
        <w:tc>
          <w:tcPr>
            <w:tcW w:w="1558" w:type="dxa"/>
            <w:shd w:val="clear" w:color="auto" w:fill="F2F6FA"/>
            <w:tcMar>
              <w:top w:w="50" w:type="dxa"/>
              <w:left w:w="80" w:type="dxa"/>
              <w:bottom w:w="50" w:type="dxa"/>
              <w:right w:w="80" w:type="dxa"/>
            </w:tcMar>
            <w:vAlign w:val="center"/>
          </w:tcPr>
          <w:p w14:paraId="75CCDBEB" w14:textId="77777777" w:rsidR="00E1536E" w:rsidRDefault="00000000">
            <w:pPr>
              <w:jc w:val="center"/>
            </w:pPr>
            <w:r>
              <w:rPr>
                <w:sz w:val="19"/>
                <w:szCs w:val="19"/>
              </w:rPr>
              <w:t>Q9: B</w:t>
            </w:r>
          </w:p>
        </w:tc>
        <w:tc>
          <w:tcPr>
            <w:tcW w:w="1558" w:type="dxa"/>
            <w:shd w:val="clear" w:color="auto" w:fill="F2F6FA"/>
            <w:tcMar>
              <w:top w:w="50" w:type="dxa"/>
              <w:left w:w="80" w:type="dxa"/>
              <w:bottom w:w="50" w:type="dxa"/>
              <w:right w:w="80" w:type="dxa"/>
            </w:tcMar>
            <w:vAlign w:val="center"/>
          </w:tcPr>
          <w:p w14:paraId="4F1DB3B1" w14:textId="77777777" w:rsidR="00E1536E" w:rsidRDefault="00000000">
            <w:pPr>
              <w:jc w:val="center"/>
            </w:pPr>
            <w:r>
              <w:rPr>
                <w:sz w:val="19"/>
                <w:szCs w:val="19"/>
              </w:rPr>
              <w:t>Q10: B</w:t>
            </w:r>
          </w:p>
        </w:tc>
        <w:tc>
          <w:tcPr>
            <w:tcW w:w="1558" w:type="dxa"/>
            <w:shd w:val="clear" w:color="auto" w:fill="F2F6FA"/>
            <w:tcMar>
              <w:top w:w="50" w:type="dxa"/>
              <w:left w:w="80" w:type="dxa"/>
              <w:bottom w:w="50" w:type="dxa"/>
              <w:right w:w="80" w:type="dxa"/>
            </w:tcMar>
            <w:vAlign w:val="center"/>
          </w:tcPr>
          <w:p w14:paraId="418367BD" w14:textId="77777777" w:rsidR="00E1536E" w:rsidRDefault="00000000">
            <w:pPr>
              <w:jc w:val="center"/>
            </w:pPr>
            <w:r>
              <w:rPr>
                <w:sz w:val="19"/>
                <w:szCs w:val="19"/>
              </w:rPr>
              <w:t>Q11: B</w:t>
            </w:r>
          </w:p>
        </w:tc>
        <w:tc>
          <w:tcPr>
            <w:tcW w:w="1558" w:type="dxa"/>
            <w:shd w:val="clear" w:color="auto" w:fill="F2F6FA"/>
            <w:tcMar>
              <w:top w:w="50" w:type="dxa"/>
              <w:left w:w="80" w:type="dxa"/>
              <w:bottom w:w="50" w:type="dxa"/>
              <w:right w:w="80" w:type="dxa"/>
            </w:tcMar>
            <w:vAlign w:val="center"/>
          </w:tcPr>
          <w:p w14:paraId="692FA0B7" w14:textId="77777777" w:rsidR="00E1536E" w:rsidRDefault="00000000">
            <w:pPr>
              <w:jc w:val="center"/>
            </w:pPr>
            <w:r>
              <w:rPr>
                <w:sz w:val="19"/>
                <w:szCs w:val="19"/>
              </w:rPr>
              <w:t>Q12: A</w:t>
            </w:r>
          </w:p>
        </w:tc>
      </w:tr>
      <w:tr w:rsidR="00E1536E" w14:paraId="1CEF7522"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1360E0EE" w14:textId="77777777" w:rsidR="00E1536E" w:rsidRDefault="00000000">
            <w:pPr>
              <w:jc w:val="center"/>
            </w:pPr>
            <w:r>
              <w:rPr>
                <w:sz w:val="19"/>
                <w:szCs w:val="19"/>
              </w:rPr>
              <w:t>Q13: A</w:t>
            </w:r>
          </w:p>
        </w:tc>
        <w:tc>
          <w:tcPr>
            <w:tcW w:w="1558" w:type="dxa"/>
            <w:shd w:val="clear" w:color="auto" w:fill="FFFFFF"/>
            <w:tcMar>
              <w:top w:w="50" w:type="dxa"/>
              <w:left w:w="80" w:type="dxa"/>
              <w:bottom w:w="50" w:type="dxa"/>
              <w:right w:w="80" w:type="dxa"/>
            </w:tcMar>
            <w:vAlign w:val="center"/>
          </w:tcPr>
          <w:p w14:paraId="06A1BA0B" w14:textId="77777777" w:rsidR="00E1536E" w:rsidRDefault="00000000">
            <w:pPr>
              <w:jc w:val="center"/>
            </w:pPr>
            <w:r>
              <w:rPr>
                <w:sz w:val="19"/>
                <w:szCs w:val="19"/>
              </w:rPr>
              <w:t>Q14: B</w:t>
            </w:r>
          </w:p>
        </w:tc>
        <w:tc>
          <w:tcPr>
            <w:tcW w:w="1558" w:type="dxa"/>
            <w:shd w:val="clear" w:color="auto" w:fill="FFFFFF"/>
            <w:tcMar>
              <w:top w:w="50" w:type="dxa"/>
              <w:left w:w="80" w:type="dxa"/>
              <w:bottom w:w="50" w:type="dxa"/>
              <w:right w:w="80" w:type="dxa"/>
            </w:tcMar>
            <w:vAlign w:val="center"/>
          </w:tcPr>
          <w:p w14:paraId="056AF897" w14:textId="77777777" w:rsidR="00E1536E" w:rsidRDefault="00000000">
            <w:pPr>
              <w:jc w:val="center"/>
            </w:pPr>
            <w:r>
              <w:rPr>
                <w:sz w:val="19"/>
                <w:szCs w:val="19"/>
              </w:rPr>
              <w:t>Q15: B</w:t>
            </w:r>
          </w:p>
        </w:tc>
        <w:tc>
          <w:tcPr>
            <w:tcW w:w="1558" w:type="dxa"/>
            <w:shd w:val="clear" w:color="auto" w:fill="FFFFFF"/>
            <w:tcMar>
              <w:top w:w="50" w:type="dxa"/>
              <w:left w:w="80" w:type="dxa"/>
              <w:bottom w:w="50" w:type="dxa"/>
              <w:right w:w="80" w:type="dxa"/>
            </w:tcMar>
            <w:vAlign w:val="center"/>
          </w:tcPr>
          <w:p w14:paraId="73CF5BFE" w14:textId="77777777" w:rsidR="00E1536E" w:rsidRDefault="00000000">
            <w:pPr>
              <w:jc w:val="center"/>
            </w:pPr>
            <w:r>
              <w:rPr>
                <w:sz w:val="19"/>
                <w:szCs w:val="19"/>
              </w:rPr>
              <w:t>Q16: B</w:t>
            </w:r>
          </w:p>
        </w:tc>
        <w:tc>
          <w:tcPr>
            <w:tcW w:w="1558" w:type="dxa"/>
            <w:shd w:val="clear" w:color="auto" w:fill="FFFFFF"/>
            <w:tcMar>
              <w:top w:w="50" w:type="dxa"/>
              <w:left w:w="80" w:type="dxa"/>
              <w:bottom w:w="50" w:type="dxa"/>
              <w:right w:w="80" w:type="dxa"/>
            </w:tcMar>
            <w:vAlign w:val="center"/>
          </w:tcPr>
          <w:p w14:paraId="750926BE" w14:textId="77777777" w:rsidR="00E1536E" w:rsidRDefault="00000000">
            <w:pPr>
              <w:jc w:val="center"/>
            </w:pPr>
            <w:r>
              <w:rPr>
                <w:sz w:val="19"/>
                <w:szCs w:val="19"/>
              </w:rPr>
              <w:t>Q17: B</w:t>
            </w:r>
          </w:p>
        </w:tc>
        <w:tc>
          <w:tcPr>
            <w:tcW w:w="1558" w:type="dxa"/>
            <w:shd w:val="clear" w:color="auto" w:fill="FFFFFF"/>
            <w:tcMar>
              <w:top w:w="50" w:type="dxa"/>
              <w:left w:w="80" w:type="dxa"/>
              <w:bottom w:w="50" w:type="dxa"/>
              <w:right w:w="80" w:type="dxa"/>
            </w:tcMar>
            <w:vAlign w:val="center"/>
          </w:tcPr>
          <w:p w14:paraId="7B203072" w14:textId="77777777" w:rsidR="00E1536E" w:rsidRDefault="00000000">
            <w:pPr>
              <w:jc w:val="center"/>
            </w:pPr>
            <w:r>
              <w:rPr>
                <w:sz w:val="19"/>
                <w:szCs w:val="19"/>
              </w:rPr>
              <w:t>Q18: A</w:t>
            </w:r>
          </w:p>
        </w:tc>
      </w:tr>
      <w:tr w:rsidR="00E1536E" w14:paraId="3A6E0A70"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296D6C99" w14:textId="77777777" w:rsidR="00E1536E" w:rsidRDefault="00000000">
            <w:pPr>
              <w:jc w:val="center"/>
            </w:pPr>
            <w:r>
              <w:rPr>
                <w:sz w:val="19"/>
                <w:szCs w:val="19"/>
              </w:rPr>
              <w:t>Q19: B</w:t>
            </w:r>
          </w:p>
        </w:tc>
        <w:tc>
          <w:tcPr>
            <w:tcW w:w="1558" w:type="dxa"/>
            <w:shd w:val="clear" w:color="auto" w:fill="F2F6FA"/>
            <w:tcMar>
              <w:top w:w="50" w:type="dxa"/>
              <w:left w:w="80" w:type="dxa"/>
              <w:bottom w:w="50" w:type="dxa"/>
              <w:right w:w="80" w:type="dxa"/>
            </w:tcMar>
            <w:vAlign w:val="center"/>
          </w:tcPr>
          <w:p w14:paraId="65EBFBDA" w14:textId="77777777" w:rsidR="00E1536E" w:rsidRDefault="00000000">
            <w:pPr>
              <w:jc w:val="center"/>
            </w:pPr>
            <w:r>
              <w:rPr>
                <w:sz w:val="19"/>
                <w:szCs w:val="19"/>
              </w:rPr>
              <w:t>Q20: B</w:t>
            </w:r>
          </w:p>
        </w:tc>
        <w:tc>
          <w:tcPr>
            <w:tcW w:w="1558" w:type="dxa"/>
            <w:shd w:val="clear" w:color="auto" w:fill="F2F6FA"/>
            <w:tcMar>
              <w:top w:w="50" w:type="dxa"/>
              <w:left w:w="80" w:type="dxa"/>
              <w:bottom w:w="50" w:type="dxa"/>
              <w:right w:w="80" w:type="dxa"/>
            </w:tcMar>
            <w:vAlign w:val="center"/>
          </w:tcPr>
          <w:p w14:paraId="2929C4F8" w14:textId="77777777" w:rsidR="00E1536E" w:rsidRDefault="00000000">
            <w:pPr>
              <w:jc w:val="center"/>
            </w:pPr>
            <w:r>
              <w:rPr>
                <w:sz w:val="19"/>
                <w:szCs w:val="19"/>
              </w:rPr>
              <w:t>Q21: B</w:t>
            </w:r>
          </w:p>
        </w:tc>
        <w:tc>
          <w:tcPr>
            <w:tcW w:w="1558" w:type="dxa"/>
            <w:shd w:val="clear" w:color="auto" w:fill="F2F6FA"/>
            <w:tcMar>
              <w:top w:w="50" w:type="dxa"/>
              <w:left w:w="80" w:type="dxa"/>
              <w:bottom w:w="50" w:type="dxa"/>
              <w:right w:w="80" w:type="dxa"/>
            </w:tcMar>
            <w:vAlign w:val="center"/>
          </w:tcPr>
          <w:p w14:paraId="427631B7" w14:textId="77777777" w:rsidR="00E1536E" w:rsidRDefault="00000000">
            <w:pPr>
              <w:jc w:val="center"/>
            </w:pPr>
            <w:r>
              <w:rPr>
                <w:sz w:val="19"/>
                <w:szCs w:val="19"/>
              </w:rPr>
              <w:t>Q22: B</w:t>
            </w:r>
          </w:p>
        </w:tc>
        <w:tc>
          <w:tcPr>
            <w:tcW w:w="1558" w:type="dxa"/>
            <w:shd w:val="clear" w:color="auto" w:fill="F2F6FA"/>
            <w:tcMar>
              <w:top w:w="50" w:type="dxa"/>
              <w:left w:w="80" w:type="dxa"/>
              <w:bottom w:w="50" w:type="dxa"/>
              <w:right w:w="80" w:type="dxa"/>
            </w:tcMar>
            <w:vAlign w:val="center"/>
          </w:tcPr>
          <w:p w14:paraId="4B5E083B" w14:textId="77777777" w:rsidR="00E1536E" w:rsidRDefault="00000000">
            <w:pPr>
              <w:jc w:val="center"/>
            </w:pPr>
            <w:r>
              <w:rPr>
                <w:sz w:val="19"/>
                <w:szCs w:val="19"/>
              </w:rPr>
              <w:t>Q23: B</w:t>
            </w:r>
          </w:p>
        </w:tc>
        <w:tc>
          <w:tcPr>
            <w:tcW w:w="1558" w:type="dxa"/>
            <w:shd w:val="clear" w:color="auto" w:fill="F2F6FA"/>
            <w:tcMar>
              <w:top w:w="50" w:type="dxa"/>
              <w:left w:w="80" w:type="dxa"/>
              <w:bottom w:w="50" w:type="dxa"/>
              <w:right w:w="80" w:type="dxa"/>
            </w:tcMar>
            <w:vAlign w:val="center"/>
          </w:tcPr>
          <w:p w14:paraId="716E9599" w14:textId="77777777" w:rsidR="00E1536E" w:rsidRDefault="00000000">
            <w:pPr>
              <w:jc w:val="center"/>
            </w:pPr>
            <w:r>
              <w:rPr>
                <w:sz w:val="19"/>
                <w:szCs w:val="19"/>
              </w:rPr>
              <w:t>Q24: B</w:t>
            </w:r>
          </w:p>
        </w:tc>
      </w:tr>
      <w:tr w:rsidR="00E1536E" w14:paraId="2DDB4DCA"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2A934E45" w14:textId="77777777" w:rsidR="00E1536E" w:rsidRDefault="00000000">
            <w:pPr>
              <w:jc w:val="center"/>
            </w:pPr>
            <w:r>
              <w:rPr>
                <w:sz w:val="19"/>
                <w:szCs w:val="19"/>
              </w:rPr>
              <w:t>Q25: B</w:t>
            </w:r>
          </w:p>
        </w:tc>
        <w:tc>
          <w:tcPr>
            <w:tcW w:w="1558" w:type="dxa"/>
            <w:shd w:val="clear" w:color="auto" w:fill="FFFFFF"/>
            <w:tcMar>
              <w:top w:w="50" w:type="dxa"/>
              <w:left w:w="80" w:type="dxa"/>
              <w:bottom w:w="50" w:type="dxa"/>
              <w:right w:w="80" w:type="dxa"/>
            </w:tcMar>
            <w:vAlign w:val="center"/>
          </w:tcPr>
          <w:p w14:paraId="702E6FE6" w14:textId="77777777" w:rsidR="00E1536E" w:rsidRDefault="00000000">
            <w:pPr>
              <w:jc w:val="center"/>
            </w:pPr>
            <w:r>
              <w:rPr>
                <w:sz w:val="19"/>
                <w:szCs w:val="19"/>
              </w:rPr>
              <w:t>Q26: B</w:t>
            </w:r>
          </w:p>
        </w:tc>
        <w:tc>
          <w:tcPr>
            <w:tcW w:w="1558" w:type="dxa"/>
            <w:shd w:val="clear" w:color="auto" w:fill="FFFFFF"/>
            <w:tcMar>
              <w:top w:w="50" w:type="dxa"/>
              <w:left w:w="80" w:type="dxa"/>
              <w:bottom w:w="50" w:type="dxa"/>
              <w:right w:w="80" w:type="dxa"/>
            </w:tcMar>
            <w:vAlign w:val="center"/>
          </w:tcPr>
          <w:p w14:paraId="4087CBA8" w14:textId="77777777" w:rsidR="00E1536E" w:rsidRDefault="00000000">
            <w:pPr>
              <w:jc w:val="center"/>
            </w:pPr>
            <w:r>
              <w:rPr>
                <w:sz w:val="19"/>
                <w:szCs w:val="19"/>
              </w:rPr>
              <w:t>Q27: B</w:t>
            </w:r>
          </w:p>
        </w:tc>
        <w:tc>
          <w:tcPr>
            <w:tcW w:w="1558" w:type="dxa"/>
            <w:shd w:val="clear" w:color="auto" w:fill="FFFFFF"/>
            <w:tcMar>
              <w:top w:w="50" w:type="dxa"/>
              <w:left w:w="80" w:type="dxa"/>
              <w:bottom w:w="50" w:type="dxa"/>
              <w:right w:w="80" w:type="dxa"/>
            </w:tcMar>
            <w:vAlign w:val="center"/>
          </w:tcPr>
          <w:p w14:paraId="349CC4AC" w14:textId="77777777" w:rsidR="00E1536E" w:rsidRDefault="00000000">
            <w:pPr>
              <w:jc w:val="center"/>
            </w:pPr>
            <w:r>
              <w:rPr>
                <w:sz w:val="19"/>
                <w:szCs w:val="19"/>
              </w:rPr>
              <w:t>Q28: B</w:t>
            </w:r>
          </w:p>
        </w:tc>
        <w:tc>
          <w:tcPr>
            <w:tcW w:w="1558" w:type="dxa"/>
            <w:shd w:val="clear" w:color="auto" w:fill="FFFFFF"/>
            <w:tcMar>
              <w:top w:w="50" w:type="dxa"/>
              <w:left w:w="80" w:type="dxa"/>
              <w:bottom w:w="50" w:type="dxa"/>
              <w:right w:w="80" w:type="dxa"/>
            </w:tcMar>
            <w:vAlign w:val="center"/>
          </w:tcPr>
          <w:p w14:paraId="7D31CFC0" w14:textId="77777777" w:rsidR="00E1536E" w:rsidRDefault="00000000">
            <w:pPr>
              <w:jc w:val="center"/>
            </w:pPr>
            <w:r>
              <w:rPr>
                <w:sz w:val="19"/>
                <w:szCs w:val="19"/>
              </w:rPr>
              <w:t>Q29: B</w:t>
            </w:r>
          </w:p>
        </w:tc>
        <w:tc>
          <w:tcPr>
            <w:tcW w:w="1558" w:type="dxa"/>
            <w:shd w:val="clear" w:color="auto" w:fill="FFFFFF"/>
            <w:tcMar>
              <w:top w:w="50" w:type="dxa"/>
              <w:left w:w="80" w:type="dxa"/>
              <w:bottom w:w="50" w:type="dxa"/>
              <w:right w:w="80" w:type="dxa"/>
            </w:tcMar>
            <w:vAlign w:val="center"/>
          </w:tcPr>
          <w:p w14:paraId="7AFBEDB6" w14:textId="77777777" w:rsidR="00E1536E" w:rsidRDefault="00000000">
            <w:pPr>
              <w:jc w:val="center"/>
            </w:pPr>
            <w:r>
              <w:rPr>
                <w:sz w:val="19"/>
                <w:szCs w:val="19"/>
              </w:rPr>
              <w:t>Q30: D</w:t>
            </w:r>
          </w:p>
        </w:tc>
      </w:tr>
      <w:tr w:rsidR="00E1536E" w14:paraId="55A6D110"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5143FCCC" w14:textId="77777777" w:rsidR="00E1536E" w:rsidRDefault="00000000">
            <w:pPr>
              <w:jc w:val="center"/>
            </w:pPr>
            <w:r>
              <w:rPr>
                <w:sz w:val="19"/>
                <w:szCs w:val="19"/>
              </w:rPr>
              <w:t>Q31: B</w:t>
            </w:r>
          </w:p>
        </w:tc>
        <w:tc>
          <w:tcPr>
            <w:tcW w:w="1558" w:type="dxa"/>
            <w:shd w:val="clear" w:color="auto" w:fill="F2F6FA"/>
            <w:tcMar>
              <w:top w:w="50" w:type="dxa"/>
              <w:left w:w="80" w:type="dxa"/>
              <w:bottom w:w="50" w:type="dxa"/>
              <w:right w:w="80" w:type="dxa"/>
            </w:tcMar>
            <w:vAlign w:val="center"/>
          </w:tcPr>
          <w:p w14:paraId="384603B7" w14:textId="77777777" w:rsidR="00E1536E" w:rsidRDefault="00000000">
            <w:pPr>
              <w:jc w:val="center"/>
            </w:pPr>
            <w:r>
              <w:rPr>
                <w:sz w:val="19"/>
                <w:szCs w:val="19"/>
              </w:rPr>
              <w:t>Q32: B</w:t>
            </w:r>
          </w:p>
        </w:tc>
        <w:tc>
          <w:tcPr>
            <w:tcW w:w="1558" w:type="dxa"/>
            <w:shd w:val="clear" w:color="auto" w:fill="F2F6FA"/>
            <w:tcMar>
              <w:top w:w="50" w:type="dxa"/>
              <w:left w:w="80" w:type="dxa"/>
              <w:bottom w:w="50" w:type="dxa"/>
              <w:right w:w="80" w:type="dxa"/>
            </w:tcMar>
            <w:vAlign w:val="center"/>
          </w:tcPr>
          <w:p w14:paraId="710942A4" w14:textId="77777777" w:rsidR="00E1536E" w:rsidRDefault="00000000">
            <w:pPr>
              <w:jc w:val="center"/>
            </w:pPr>
            <w:r>
              <w:rPr>
                <w:sz w:val="19"/>
                <w:szCs w:val="19"/>
              </w:rPr>
              <w:t>Q33: C</w:t>
            </w:r>
          </w:p>
        </w:tc>
        <w:tc>
          <w:tcPr>
            <w:tcW w:w="1558" w:type="dxa"/>
            <w:shd w:val="clear" w:color="auto" w:fill="F2F6FA"/>
            <w:tcMar>
              <w:top w:w="50" w:type="dxa"/>
              <w:left w:w="80" w:type="dxa"/>
              <w:bottom w:w="50" w:type="dxa"/>
              <w:right w:w="80" w:type="dxa"/>
            </w:tcMar>
            <w:vAlign w:val="center"/>
          </w:tcPr>
          <w:p w14:paraId="0B4E9281" w14:textId="77777777" w:rsidR="00E1536E" w:rsidRDefault="00000000">
            <w:pPr>
              <w:jc w:val="center"/>
            </w:pPr>
            <w:r>
              <w:rPr>
                <w:sz w:val="19"/>
                <w:szCs w:val="19"/>
              </w:rPr>
              <w:t>Q34: A</w:t>
            </w:r>
          </w:p>
        </w:tc>
        <w:tc>
          <w:tcPr>
            <w:tcW w:w="1558" w:type="dxa"/>
            <w:shd w:val="clear" w:color="auto" w:fill="F2F6FA"/>
            <w:tcMar>
              <w:top w:w="50" w:type="dxa"/>
              <w:left w:w="80" w:type="dxa"/>
              <w:bottom w:w="50" w:type="dxa"/>
              <w:right w:w="80" w:type="dxa"/>
            </w:tcMar>
            <w:vAlign w:val="center"/>
          </w:tcPr>
          <w:p w14:paraId="60571B54" w14:textId="77777777" w:rsidR="00E1536E" w:rsidRDefault="00000000">
            <w:pPr>
              <w:jc w:val="center"/>
            </w:pPr>
            <w:r>
              <w:rPr>
                <w:sz w:val="19"/>
                <w:szCs w:val="19"/>
              </w:rPr>
              <w:t>Q35: A</w:t>
            </w:r>
          </w:p>
        </w:tc>
        <w:tc>
          <w:tcPr>
            <w:tcW w:w="1558" w:type="dxa"/>
            <w:shd w:val="clear" w:color="auto" w:fill="F2F6FA"/>
            <w:tcMar>
              <w:top w:w="50" w:type="dxa"/>
              <w:left w:w="80" w:type="dxa"/>
              <w:bottom w:w="50" w:type="dxa"/>
              <w:right w:w="80" w:type="dxa"/>
            </w:tcMar>
            <w:vAlign w:val="center"/>
          </w:tcPr>
          <w:p w14:paraId="08C055C3" w14:textId="77777777" w:rsidR="00E1536E" w:rsidRDefault="00000000">
            <w:pPr>
              <w:jc w:val="center"/>
            </w:pPr>
            <w:r>
              <w:rPr>
                <w:sz w:val="19"/>
                <w:szCs w:val="19"/>
              </w:rPr>
              <w:t>Q36: B</w:t>
            </w:r>
          </w:p>
        </w:tc>
      </w:tr>
      <w:tr w:rsidR="00E1536E" w14:paraId="07B8755C"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7BAF27A1" w14:textId="77777777" w:rsidR="00E1536E" w:rsidRDefault="00000000">
            <w:pPr>
              <w:jc w:val="center"/>
            </w:pPr>
            <w:r>
              <w:rPr>
                <w:sz w:val="19"/>
                <w:szCs w:val="19"/>
              </w:rPr>
              <w:t>Q37: B</w:t>
            </w:r>
          </w:p>
        </w:tc>
        <w:tc>
          <w:tcPr>
            <w:tcW w:w="1558" w:type="dxa"/>
            <w:shd w:val="clear" w:color="auto" w:fill="FFFFFF"/>
            <w:tcMar>
              <w:top w:w="50" w:type="dxa"/>
              <w:left w:w="80" w:type="dxa"/>
              <w:bottom w:w="50" w:type="dxa"/>
              <w:right w:w="80" w:type="dxa"/>
            </w:tcMar>
            <w:vAlign w:val="center"/>
          </w:tcPr>
          <w:p w14:paraId="09903D02" w14:textId="77777777" w:rsidR="00E1536E" w:rsidRDefault="00000000">
            <w:pPr>
              <w:jc w:val="center"/>
            </w:pPr>
            <w:r>
              <w:rPr>
                <w:sz w:val="19"/>
                <w:szCs w:val="19"/>
              </w:rPr>
              <w:t>Q38: B</w:t>
            </w:r>
          </w:p>
        </w:tc>
        <w:tc>
          <w:tcPr>
            <w:tcW w:w="1558" w:type="dxa"/>
            <w:shd w:val="clear" w:color="auto" w:fill="FFFFFF"/>
            <w:tcMar>
              <w:top w:w="50" w:type="dxa"/>
              <w:left w:w="80" w:type="dxa"/>
              <w:bottom w:w="50" w:type="dxa"/>
              <w:right w:w="80" w:type="dxa"/>
            </w:tcMar>
            <w:vAlign w:val="center"/>
          </w:tcPr>
          <w:p w14:paraId="7D813064" w14:textId="77777777" w:rsidR="00E1536E" w:rsidRDefault="00000000">
            <w:pPr>
              <w:jc w:val="center"/>
            </w:pPr>
            <w:r>
              <w:rPr>
                <w:sz w:val="19"/>
                <w:szCs w:val="19"/>
              </w:rPr>
              <w:t>Q39: A</w:t>
            </w:r>
          </w:p>
        </w:tc>
        <w:tc>
          <w:tcPr>
            <w:tcW w:w="1558" w:type="dxa"/>
            <w:shd w:val="clear" w:color="auto" w:fill="FFFFFF"/>
            <w:tcMar>
              <w:top w:w="50" w:type="dxa"/>
              <w:left w:w="80" w:type="dxa"/>
              <w:bottom w:w="50" w:type="dxa"/>
              <w:right w:w="80" w:type="dxa"/>
            </w:tcMar>
            <w:vAlign w:val="center"/>
          </w:tcPr>
          <w:p w14:paraId="602A7525" w14:textId="77777777" w:rsidR="00E1536E" w:rsidRDefault="00000000">
            <w:pPr>
              <w:jc w:val="center"/>
            </w:pPr>
            <w:r>
              <w:rPr>
                <w:sz w:val="19"/>
                <w:szCs w:val="19"/>
              </w:rPr>
              <w:t>Q40: A</w:t>
            </w:r>
          </w:p>
        </w:tc>
        <w:tc>
          <w:tcPr>
            <w:tcW w:w="1558" w:type="dxa"/>
            <w:shd w:val="clear" w:color="auto" w:fill="FFFFFF"/>
            <w:tcMar>
              <w:top w:w="50" w:type="dxa"/>
              <w:left w:w="80" w:type="dxa"/>
              <w:bottom w:w="50" w:type="dxa"/>
              <w:right w:w="80" w:type="dxa"/>
            </w:tcMar>
            <w:vAlign w:val="center"/>
          </w:tcPr>
          <w:p w14:paraId="57DD005B" w14:textId="77777777" w:rsidR="00E1536E" w:rsidRDefault="00000000">
            <w:pPr>
              <w:jc w:val="center"/>
            </w:pPr>
            <w:r>
              <w:rPr>
                <w:sz w:val="19"/>
                <w:szCs w:val="19"/>
              </w:rPr>
              <w:t>Q41: A</w:t>
            </w:r>
          </w:p>
        </w:tc>
        <w:tc>
          <w:tcPr>
            <w:tcW w:w="1558" w:type="dxa"/>
            <w:shd w:val="clear" w:color="auto" w:fill="FFFFFF"/>
            <w:tcMar>
              <w:top w:w="50" w:type="dxa"/>
              <w:left w:w="80" w:type="dxa"/>
              <w:bottom w:w="50" w:type="dxa"/>
              <w:right w:w="80" w:type="dxa"/>
            </w:tcMar>
            <w:vAlign w:val="center"/>
          </w:tcPr>
          <w:p w14:paraId="54637CD2" w14:textId="77777777" w:rsidR="00E1536E" w:rsidRDefault="00000000">
            <w:pPr>
              <w:jc w:val="center"/>
            </w:pPr>
            <w:r>
              <w:rPr>
                <w:sz w:val="19"/>
                <w:szCs w:val="19"/>
              </w:rPr>
              <w:t>Q42: A</w:t>
            </w:r>
          </w:p>
        </w:tc>
      </w:tr>
      <w:tr w:rsidR="00E1536E" w14:paraId="26301BC2"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4A7B0192" w14:textId="77777777" w:rsidR="00E1536E" w:rsidRDefault="00000000">
            <w:pPr>
              <w:jc w:val="center"/>
            </w:pPr>
            <w:r>
              <w:rPr>
                <w:sz w:val="19"/>
                <w:szCs w:val="19"/>
              </w:rPr>
              <w:t>Q43: A</w:t>
            </w:r>
          </w:p>
        </w:tc>
        <w:tc>
          <w:tcPr>
            <w:tcW w:w="1558" w:type="dxa"/>
            <w:shd w:val="clear" w:color="auto" w:fill="F2F6FA"/>
            <w:tcMar>
              <w:top w:w="50" w:type="dxa"/>
              <w:left w:w="80" w:type="dxa"/>
              <w:bottom w:w="50" w:type="dxa"/>
              <w:right w:w="80" w:type="dxa"/>
            </w:tcMar>
            <w:vAlign w:val="center"/>
          </w:tcPr>
          <w:p w14:paraId="6BF80BE3" w14:textId="77777777" w:rsidR="00E1536E" w:rsidRDefault="00000000">
            <w:pPr>
              <w:jc w:val="center"/>
            </w:pPr>
            <w:r>
              <w:rPr>
                <w:sz w:val="19"/>
                <w:szCs w:val="19"/>
              </w:rPr>
              <w:t>Q44: A</w:t>
            </w:r>
          </w:p>
        </w:tc>
        <w:tc>
          <w:tcPr>
            <w:tcW w:w="1558" w:type="dxa"/>
            <w:shd w:val="clear" w:color="auto" w:fill="F2F6FA"/>
            <w:tcMar>
              <w:top w:w="50" w:type="dxa"/>
              <w:left w:w="80" w:type="dxa"/>
              <w:bottom w:w="50" w:type="dxa"/>
              <w:right w:w="80" w:type="dxa"/>
            </w:tcMar>
            <w:vAlign w:val="center"/>
          </w:tcPr>
          <w:p w14:paraId="25ECF91B" w14:textId="77777777" w:rsidR="00E1536E" w:rsidRDefault="00000000">
            <w:pPr>
              <w:jc w:val="center"/>
            </w:pPr>
            <w:r>
              <w:rPr>
                <w:sz w:val="19"/>
                <w:szCs w:val="19"/>
              </w:rPr>
              <w:t>Q45: A</w:t>
            </w:r>
          </w:p>
        </w:tc>
        <w:tc>
          <w:tcPr>
            <w:tcW w:w="1558" w:type="dxa"/>
            <w:shd w:val="clear" w:color="auto" w:fill="F2F6FA"/>
            <w:tcMar>
              <w:top w:w="50" w:type="dxa"/>
              <w:left w:w="80" w:type="dxa"/>
              <w:bottom w:w="50" w:type="dxa"/>
              <w:right w:w="80" w:type="dxa"/>
            </w:tcMar>
            <w:vAlign w:val="center"/>
          </w:tcPr>
          <w:p w14:paraId="0F1D3B2E" w14:textId="77777777" w:rsidR="00E1536E" w:rsidRDefault="00000000">
            <w:pPr>
              <w:jc w:val="center"/>
            </w:pPr>
            <w:r>
              <w:rPr>
                <w:sz w:val="19"/>
                <w:szCs w:val="19"/>
              </w:rPr>
              <w:t>Q46: A</w:t>
            </w:r>
          </w:p>
        </w:tc>
        <w:tc>
          <w:tcPr>
            <w:tcW w:w="1558" w:type="dxa"/>
            <w:shd w:val="clear" w:color="auto" w:fill="F2F6FA"/>
            <w:tcMar>
              <w:top w:w="50" w:type="dxa"/>
              <w:left w:w="80" w:type="dxa"/>
              <w:bottom w:w="50" w:type="dxa"/>
              <w:right w:w="80" w:type="dxa"/>
            </w:tcMar>
            <w:vAlign w:val="center"/>
          </w:tcPr>
          <w:p w14:paraId="6F741A4A" w14:textId="77777777" w:rsidR="00E1536E" w:rsidRDefault="00000000">
            <w:pPr>
              <w:jc w:val="center"/>
            </w:pPr>
            <w:r>
              <w:rPr>
                <w:sz w:val="19"/>
                <w:szCs w:val="19"/>
              </w:rPr>
              <w:t>Q47: A</w:t>
            </w:r>
          </w:p>
        </w:tc>
        <w:tc>
          <w:tcPr>
            <w:tcW w:w="1558" w:type="dxa"/>
            <w:shd w:val="clear" w:color="auto" w:fill="F2F6FA"/>
            <w:tcMar>
              <w:top w:w="50" w:type="dxa"/>
              <w:left w:w="80" w:type="dxa"/>
              <w:bottom w:w="50" w:type="dxa"/>
              <w:right w:w="80" w:type="dxa"/>
            </w:tcMar>
            <w:vAlign w:val="center"/>
          </w:tcPr>
          <w:p w14:paraId="54218D21" w14:textId="77777777" w:rsidR="00E1536E" w:rsidRDefault="00000000">
            <w:pPr>
              <w:jc w:val="center"/>
            </w:pPr>
            <w:r>
              <w:rPr>
                <w:sz w:val="19"/>
                <w:szCs w:val="19"/>
              </w:rPr>
              <w:t>Q48: A</w:t>
            </w:r>
          </w:p>
        </w:tc>
      </w:tr>
      <w:tr w:rsidR="00E1536E" w14:paraId="5263FB07"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1EA5A31E" w14:textId="77777777" w:rsidR="00E1536E" w:rsidRDefault="00000000">
            <w:pPr>
              <w:jc w:val="center"/>
            </w:pPr>
            <w:r>
              <w:rPr>
                <w:sz w:val="19"/>
                <w:szCs w:val="19"/>
              </w:rPr>
              <w:t>Q49: A</w:t>
            </w:r>
          </w:p>
        </w:tc>
        <w:tc>
          <w:tcPr>
            <w:tcW w:w="1558" w:type="dxa"/>
            <w:shd w:val="clear" w:color="auto" w:fill="FFFFFF"/>
            <w:tcMar>
              <w:top w:w="50" w:type="dxa"/>
              <w:left w:w="80" w:type="dxa"/>
              <w:bottom w:w="50" w:type="dxa"/>
              <w:right w:w="80" w:type="dxa"/>
            </w:tcMar>
            <w:vAlign w:val="center"/>
          </w:tcPr>
          <w:p w14:paraId="536F6DDE" w14:textId="77777777" w:rsidR="00E1536E" w:rsidRDefault="00000000">
            <w:pPr>
              <w:jc w:val="center"/>
            </w:pPr>
            <w:r>
              <w:rPr>
                <w:sz w:val="19"/>
                <w:szCs w:val="19"/>
              </w:rPr>
              <w:t>Q50: A</w:t>
            </w:r>
          </w:p>
        </w:tc>
        <w:tc>
          <w:tcPr>
            <w:tcW w:w="1558" w:type="dxa"/>
            <w:shd w:val="clear" w:color="auto" w:fill="FFFFFF"/>
            <w:tcMar>
              <w:top w:w="50" w:type="dxa"/>
              <w:left w:w="80" w:type="dxa"/>
              <w:bottom w:w="50" w:type="dxa"/>
              <w:right w:w="80" w:type="dxa"/>
            </w:tcMar>
            <w:vAlign w:val="center"/>
          </w:tcPr>
          <w:p w14:paraId="74D6D1C9" w14:textId="77777777" w:rsidR="00E1536E" w:rsidRDefault="00000000">
            <w:pPr>
              <w:jc w:val="center"/>
            </w:pPr>
            <w:r>
              <w:rPr>
                <w:sz w:val="19"/>
                <w:szCs w:val="19"/>
              </w:rPr>
              <w:t>Q51: A</w:t>
            </w:r>
          </w:p>
        </w:tc>
        <w:tc>
          <w:tcPr>
            <w:tcW w:w="1558" w:type="dxa"/>
            <w:shd w:val="clear" w:color="auto" w:fill="FFFFFF"/>
            <w:tcMar>
              <w:top w:w="50" w:type="dxa"/>
              <w:left w:w="80" w:type="dxa"/>
              <w:bottom w:w="50" w:type="dxa"/>
              <w:right w:w="80" w:type="dxa"/>
            </w:tcMar>
            <w:vAlign w:val="center"/>
          </w:tcPr>
          <w:p w14:paraId="703AFAB0" w14:textId="77777777" w:rsidR="00E1536E" w:rsidRDefault="00000000">
            <w:pPr>
              <w:jc w:val="center"/>
            </w:pPr>
            <w:r>
              <w:rPr>
                <w:sz w:val="19"/>
                <w:szCs w:val="19"/>
              </w:rPr>
              <w:t>Q52: A</w:t>
            </w:r>
          </w:p>
        </w:tc>
        <w:tc>
          <w:tcPr>
            <w:tcW w:w="1558" w:type="dxa"/>
            <w:shd w:val="clear" w:color="auto" w:fill="FFFFFF"/>
            <w:tcMar>
              <w:top w:w="50" w:type="dxa"/>
              <w:left w:w="80" w:type="dxa"/>
              <w:bottom w:w="50" w:type="dxa"/>
              <w:right w:w="80" w:type="dxa"/>
            </w:tcMar>
            <w:vAlign w:val="center"/>
          </w:tcPr>
          <w:p w14:paraId="21B016B8" w14:textId="77777777" w:rsidR="00E1536E" w:rsidRDefault="00000000">
            <w:pPr>
              <w:jc w:val="center"/>
            </w:pPr>
            <w:r>
              <w:rPr>
                <w:sz w:val="19"/>
                <w:szCs w:val="19"/>
              </w:rPr>
              <w:t>Q53: A</w:t>
            </w:r>
          </w:p>
        </w:tc>
        <w:tc>
          <w:tcPr>
            <w:tcW w:w="1558" w:type="dxa"/>
            <w:shd w:val="clear" w:color="auto" w:fill="FFFFFF"/>
            <w:tcMar>
              <w:top w:w="50" w:type="dxa"/>
              <w:left w:w="80" w:type="dxa"/>
              <w:bottom w:w="50" w:type="dxa"/>
              <w:right w:w="80" w:type="dxa"/>
            </w:tcMar>
            <w:vAlign w:val="center"/>
          </w:tcPr>
          <w:p w14:paraId="7B645028" w14:textId="77777777" w:rsidR="00E1536E" w:rsidRDefault="00000000">
            <w:pPr>
              <w:jc w:val="center"/>
            </w:pPr>
            <w:r>
              <w:rPr>
                <w:sz w:val="19"/>
                <w:szCs w:val="19"/>
              </w:rPr>
              <w:t>Q54: B</w:t>
            </w:r>
          </w:p>
        </w:tc>
      </w:tr>
      <w:tr w:rsidR="00E1536E" w14:paraId="5996C033"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60A215FB" w14:textId="77777777" w:rsidR="00E1536E" w:rsidRDefault="00000000">
            <w:pPr>
              <w:jc w:val="center"/>
            </w:pPr>
            <w:r>
              <w:rPr>
                <w:sz w:val="19"/>
                <w:szCs w:val="19"/>
              </w:rPr>
              <w:t>Q55: A</w:t>
            </w:r>
          </w:p>
        </w:tc>
        <w:tc>
          <w:tcPr>
            <w:tcW w:w="1558" w:type="dxa"/>
            <w:shd w:val="clear" w:color="auto" w:fill="F2F6FA"/>
            <w:tcMar>
              <w:top w:w="50" w:type="dxa"/>
              <w:left w:w="80" w:type="dxa"/>
              <w:bottom w:w="50" w:type="dxa"/>
              <w:right w:w="80" w:type="dxa"/>
            </w:tcMar>
            <w:vAlign w:val="center"/>
          </w:tcPr>
          <w:p w14:paraId="4532213D" w14:textId="77777777" w:rsidR="00E1536E" w:rsidRDefault="00000000">
            <w:pPr>
              <w:jc w:val="center"/>
            </w:pPr>
            <w:r>
              <w:rPr>
                <w:sz w:val="19"/>
                <w:szCs w:val="19"/>
              </w:rPr>
              <w:t>Q56: A</w:t>
            </w:r>
          </w:p>
        </w:tc>
        <w:tc>
          <w:tcPr>
            <w:tcW w:w="1558" w:type="dxa"/>
            <w:shd w:val="clear" w:color="auto" w:fill="F2F6FA"/>
            <w:tcMar>
              <w:top w:w="50" w:type="dxa"/>
              <w:left w:w="80" w:type="dxa"/>
              <w:bottom w:w="50" w:type="dxa"/>
              <w:right w:w="80" w:type="dxa"/>
            </w:tcMar>
            <w:vAlign w:val="center"/>
          </w:tcPr>
          <w:p w14:paraId="2F31FFF2" w14:textId="77777777" w:rsidR="00E1536E" w:rsidRDefault="00000000">
            <w:pPr>
              <w:jc w:val="center"/>
            </w:pPr>
            <w:r>
              <w:rPr>
                <w:sz w:val="19"/>
                <w:szCs w:val="19"/>
              </w:rPr>
              <w:t>Q57: A</w:t>
            </w:r>
          </w:p>
        </w:tc>
        <w:tc>
          <w:tcPr>
            <w:tcW w:w="1558" w:type="dxa"/>
            <w:shd w:val="clear" w:color="auto" w:fill="F2F6FA"/>
            <w:tcMar>
              <w:top w:w="50" w:type="dxa"/>
              <w:left w:w="80" w:type="dxa"/>
              <w:bottom w:w="50" w:type="dxa"/>
              <w:right w:w="80" w:type="dxa"/>
            </w:tcMar>
            <w:vAlign w:val="center"/>
          </w:tcPr>
          <w:p w14:paraId="2C34B823" w14:textId="77777777" w:rsidR="00E1536E" w:rsidRDefault="00000000">
            <w:pPr>
              <w:jc w:val="center"/>
            </w:pPr>
            <w:r>
              <w:rPr>
                <w:sz w:val="19"/>
                <w:szCs w:val="19"/>
              </w:rPr>
              <w:t>Q58: A</w:t>
            </w:r>
          </w:p>
        </w:tc>
        <w:tc>
          <w:tcPr>
            <w:tcW w:w="1558" w:type="dxa"/>
            <w:shd w:val="clear" w:color="auto" w:fill="F2F6FA"/>
            <w:tcMar>
              <w:top w:w="50" w:type="dxa"/>
              <w:left w:w="80" w:type="dxa"/>
              <w:bottom w:w="50" w:type="dxa"/>
              <w:right w:w="80" w:type="dxa"/>
            </w:tcMar>
            <w:vAlign w:val="center"/>
          </w:tcPr>
          <w:p w14:paraId="7D88ECA7" w14:textId="77777777" w:rsidR="00E1536E" w:rsidRDefault="00000000">
            <w:pPr>
              <w:jc w:val="center"/>
            </w:pPr>
            <w:r>
              <w:rPr>
                <w:sz w:val="19"/>
                <w:szCs w:val="19"/>
              </w:rPr>
              <w:t>Q59: A</w:t>
            </w:r>
          </w:p>
        </w:tc>
        <w:tc>
          <w:tcPr>
            <w:tcW w:w="1558" w:type="dxa"/>
            <w:shd w:val="clear" w:color="auto" w:fill="F2F6FA"/>
            <w:tcMar>
              <w:top w:w="50" w:type="dxa"/>
              <w:left w:w="80" w:type="dxa"/>
              <w:bottom w:w="50" w:type="dxa"/>
              <w:right w:w="80" w:type="dxa"/>
            </w:tcMar>
            <w:vAlign w:val="center"/>
          </w:tcPr>
          <w:p w14:paraId="08EBCFFD" w14:textId="77777777" w:rsidR="00E1536E" w:rsidRDefault="00000000">
            <w:pPr>
              <w:jc w:val="center"/>
            </w:pPr>
            <w:r>
              <w:rPr>
                <w:sz w:val="19"/>
                <w:szCs w:val="19"/>
              </w:rPr>
              <w:t>Q60: A</w:t>
            </w:r>
          </w:p>
        </w:tc>
      </w:tr>
      <w:tr w:rsidR="00E1536E" w14:paraId="74E3EB22"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07585393" w14:textId="77777777" w:rsidR="00E1536E" w:rsidRDefault="00000000">
            <w:pPr>
              <w:jc w:val="center"/>
            </w:pPr>
            <w:r>
              <w:rPr>
                <w:sz w:val="19"/>
                <w:szCs w:val="19"/>
              </w:rPr>
              <w:t>Q61: A</w:t>
            </w:r>
          </w:p>
        </w:tc>
        <w:tc>
          <w:tcPr>
            <w:tcW w:w="1558" w:type="dxa"/>
            <w:shd w:val="clear" w:color="auto" w:fill="FFFFFF"/>
            <w:tcMar>
              <w:top w:w="50" w:type="dxa"/>
              <w:left w:w="80" w:type="dxa"/>
              <w:bottom w:w="50" w:type="dxa"/>
              <w:right w:w="80" w:type="dxa"/>
            </w:tcMar>
            <w:vAlign w:val="center"/>
          </w:tcPr>
          <w:p w14:paraId="628AE938" w14:textId="77777777" w:rsidR="00E1536E" w:rsidRDefault="00000000">
            <w:pPr>
              <w:jc w:val="center"/>
            </w:pPr>
            <w:r>
              <w:rPr>
                <w:sz w:val="19"/>
                <w:szCs w:val="19"/>
              </w:rPr>
              <w:t>Q62: A</w:t>
            </w:r>
          </w:p>
        </w:tc>
        <w:tc>
          <w:tcPr>
            <w:tcW w:w="1558" w:type="dxa"/>
            <w:shd w:val="clear" w:color="auto" w:fill="FFFFFF"/>
            <w:tcMar>
              <w:top w:w="50" w:type="dxa"/>
              <w:left w:w="80" w:type="dxa"/>
              <w:bottom w:w="50" w:type="dxa"/>
              <w:right w:w="80" w:type="dxa"/>
            </w:tcMar>
            <w:vAlign w:val="center"/>
          </w:tcPr>
          <w:p w14:paraId="0621F9BD" w14:textId="77777777" w:rsidR="00E1536E" w:rsidRDefault="00000000">
            <w:pPr>
              <w:jc w:val="center"/>
            </w:pPr>
            <w:r>
              <w:rPr>
                <w:sz w:val="19"/>
                <w:szCs w:val="19"/>
              </w:rPr>
              <w:t>Q63: A</w:t>
            </w:r>
          </w:p>
        </w:tc>
        <w:tc>
          <w:tcPr>
            <w:tcW w:w="1558" w:type="dxa"/>
            <w:shd w:val="clear" w:color="auto" w:fill="FFFFFF"/>
            <w:tcMar>
              <w:top w:w="50" w:type="dxa"/>
              <w:left w:w="80" w:type="dxa"/>
              <w:bottom w:w="50" w:type="dxa"/>
              <w:right w:w="80" w:type="dxa"/>
            </w:tcMar>
            <w:vAlign w:val="center"/>
          </w:tcPr>
          <w:p w14:paraId="60768CD1" w14:textId="77777777" w:rsidR="00E1536E" w:rsidRDefault="00000000">
            <w:pPr>
              <w:jc w:val="center"/>
            </w:pPr>
            <w:r>
              <w:rPr>
                <w:sz w:val="19"/>
                <w:szCs w:val="19"/>
              </w:rPr>
              <w:t>Q64: A</w:t>
            </w:r>
          </w:p>
        </w:tc>
        <w:tc>
          <w:tcPr>
            <w:tcW w:w="1558" w:type="dxa"/>
            <w:shd w:val="clear" w:color="auto" w:fill="FFFFFF"/>
            <w:tcMar>
              <w:top w:w="50" w:type="dxa"/>
              <w:left w:w="80" w:type="dxa"/>
              <w:bottom w:w="50" w:type="dxa"/>
              <w:right w:w="80" w:type="dxa"/>
            </w:tcMar>
            <w:vAlign w:val="center"/>
          </w:tcPr>
          <w:p w14:paraId="3F0520DE" w14:textId="77777777" w:rsidR="00E1536E" w:rsidRDefault="00000000">
            <w:pPr>
              <w:jc w:val="center"/>
            </w:pPr>
            <w:r>
              <w:rPr>
                <w:sz w:val="19"/>
                <w:szCs w:val="19"/>
              </w:rPr>
              <w:t>Q65: B</w:t>
            </w:r>
          </w:p>
        </w:tc>
        <w:tc>
          <w:tcPr>
            <w:tcW w:w="1558" w:type="dxa"/>
            <w:shd w:val="clear" w:color="auto" w:fill="FFFFFF"/>
            <w:tcMar>
              <w:top w:w="50" w:type="dxa"/>
              <w:left w:w="80" w:type="dxa"/>
              <w:bottom w:w="50" w:type="dxa"/>
              <w:right w:w="80" w:type="dxa"/>
            </w:tcMar>
            <w:vAlign w:val="center"/>
          </w:tcPr>
          <w:p w14:paraId="42CAB08D" w14:textId="77777777" w:rsidR="00E1536E" w:rsidRDefault="00000000">
            <w:pPr>
              <w:jc w:val="center"/>
            </w:pPr>
            <w:r>
              <w:rPr>
                <w:sz w:val="19"/>
                <w:szCs w:val="19"/>
              </w:rPr>
              <w:t>Q66: A</w:t>
            </w:r>
          </w:p>
        </w:tc>
      </w:tr>
      <w:tr w:rsidR="00E1536E" w14:paraId="10DAD3C5"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66C0765A" w14:textId="77777777" w:rsidR="00E1536E" w:rsidRDefault="00000000">
            <w:pPr>
              <w:jc w:val="center"/>
            </w:pPr>
            <w:r>
              <w:rPr>
                <w:sz w:val="19"/>
                <w:szCs w:val="19"/>
              </w:rPr>
              <w:t>Q67: A</w:t>
            </w:r>
          </w:p>
        </w:tc>
        <w:tc>
          <w:tcPr>
            <w:tcW w:w="1558" w:type="dxa"/>
            <w:shd w:val="clear" w:color="auto" w:fill="F2F6FA"/>
            <w:tcMar>
              <w:top w:w="50" w:type="dxa"/>
              <w:left w:w="80" w:type="dxa"/>
              <w:bottom w:w="50" w:type="dxa"/>
              <w:right w:w="80" w:type="dxa"/>
            </w:tcMar>
            <w:vAlign w:val="center"/>
          </w:tcPr>
          <w:p w14:paraId="00895668" w14:textId="77777777" w:rsidR="00E1536E" w:rsidRDefault="00000000">
            <w:pPr>
              <w:jc w:val="center"/>
            </w:pPr>
            <w:r>
              <w:rPr>
                <w:sz w:val="19"/>
                <w:szCs w:val="19"/>
              </w:rPr>
              <w:t>Q68: B</w:t>
            </w:r>
          </w:p>
        </w:tc>
        <w:tc>
          <w:tcPr>
            <w:tcW w:w="1558" w:type="dxa"/>
            <w:shd w:val="clear" w:color="auto" w:fill="F2F6FA"/>
            <w:tcMar>
              <w:top w:w="50" w:type="dxa"/>
              <w:left w:w="80" w:type="dxa"/>
              <w:bottom w:w="50" w:type="dxa"/>
              <w:right w:w="80" w:type="dxa"/>
            </w:tcMar>
            <w:vAlign w:val="center"/>
          </w:tcPr>
          <w:p w14:paraId="2FC482FD" w14:textId="77777777" w:rsidR="00E1536E" w:rsidRDefault="00000000">
            <w:pPr>
              <w:jc w:val="center"/>
            </w:pPr>
            <w:r>
              <w:rPr>
                <w:sz w:val="19"/>
                <w:szCs w:val="19"/>
              </w:rPr>
              <w:t>Q69: B</w:t>
            </w:r>
          </w:p>
        </w:tc>
        <w:tc>
          <w:tcPr>
            <w:tcW w:w="1558" w:type="dxa"/>
            <w:shd w:val="clear" w:color="auto" w:fill="F2F6FA"/>
            <w:tcMar>
              <w:top w:w="50" w:type="dxa"/>
              <w:left w:w="80" w:type="dxa"/>
              <w:bottom w:w="50" w:type="dxa"/>
              <w:right w:w="80" w:type="dxa"/>
            </w:tcMar>
            <w:vAlign w:val="center"/>
          </w:tcPr>
          <w:p w14:paraId="20E1E806" w14:textId="77777777" w:rsidR="00E1536E" w:rsidRDefault="00000000">
            <w:pPr>
              <w:jc w:val="center"/>
            </w:pPr>
            <w:r>
              <w:rPr>
                <w:sz w:val="19"/>
                <w:szCs w:val="19"/>
              </w:rPr>
              <w:t>Q70: A</w:t>
            </w:r>
          </w:p>
        </w:tc>
        <w:tc>
          <w:tcPr>
            <w:tcW w:w="1558" w:type="dxa"/>
            <w:shd w:val="clear" w:color="auto" w:fill="F2F6FA"/>
            <w:tcMar>
              <w:top w:w="50" w:type="dxa"/>
              <w:left w:w="80" w:type="dxa"/>
              <w:bottom w:w="50" w:type="dxa"/>
              <w:right w:w="80" w:type="dxa"/>
            </w:tcMar>
            <w:vAlign w:val="center"/>
          </w:tcPr>
          <w:p w14:paraId="158EF16E" w14:textId="77777777" w:rsidR="00E1536E" w:rsidRDefault="00000000">
            <w:pPr>
              <w:jc w:val="center"/>
            </w:pPr>
            <w:r>
              <w:rPr>
                <w:sz w:val="19"/>
                <w:szCs w:val="19"/>
              </w:rPr>
              <w:t>Q71: B</w:t>
            </w:r>
          </w:p>
        </w:tc>
        <w:tc>
          <w:tcPr>
            <w:tcW w:w="1558" w:type="dxa"/>
            <w:shd w:val="clear" w:color="auto" w:fill="F2F6FA"/>
            <w:tcMar>
              <w:top w:w="50" w:type="dxa"/>
              <w:left w:w="80" w:type="dxa"/>
              <w:bottom w:w="50" w:type="dxa"/>
              <w:right w:w="80" w:type="dxa"/>
            </w:tcMar>
            <w:vAlign w:val="center"/>
          </w:tcPr>
          <w:p w14:paraId="27D0D07B" w14:textId="77777777" w:rsidR="00E1536E" w:rsidRDefault="00000000">
            <w:pPr>
              <w:jc w:val="center"/>
            </w:pPr>
            <w:r>
              <w:rPr>
                <w:sz w:val="19"/>
                <w:szCs w:val="19"/>
              </w:rPr>
              <w:t>Q72: A</w:t>
            </w:r>
          </w:p>
        </w:tc>
      </w:tr>
      <w:tr w:rsidR="00E1536E" w14:paraId="229A1A81"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35FAD691" w14:textId="77777777" w:rsidR="00E1536E" w:rsidRDefault="00000000">
            <w:pPr>
              <w:jc w:val="center"/>
            </w:pPr>
            <w:r>
              <w:rPr>
                <w:sz w:val="19"/>
                <w:szCs w:val="19"/>
              </w:rPr>
              <w:t>Q73: A</w:t>
            </w:r>
          </w:p>
        </w:tc>
        <w:tc>
          <w:tcPr>
            <w:tcW w:w="1558" w:type="dxa"/>
            <w:shd w:val="clear" w:color="auto" w:fill="FFFFFF"/>
            <w:tcMar>
              <w:top w:w="50" w:type="dxa"/>
              <w:left w:w="80" w:type="dxa"/>
              <w:bottom w:w="50" w:type="dxa"/>
              <w:right w:w="80" w:type="dxa"/>
            </w:tcMar>
            <w:vAlign w:val="center"/>
          </w:tcPr>
          <w:p w14:paraId="73063806" w14:textId="77777777" w:rsidR="00E1536E" w:rsidRDefault="00000000">
            <w:pPr>
              <w:jc w:val="center"/>
            </w:pPr>
            <w:r>
              <w:rPr>
                <w:sz w:val="19"/>
                <w:szCs w:val="19"/>
              </w:rPr>
              <w:t>Q74: A</w:t>
            </w:r>
          </w:p>
        </w:tc>
        <w:tc>
          <w:tcPr>
            <w:tcW w:w="1558" w:type="dxa"/>
            <w:shd w:val="clear" w:color="auto" w:fill="FFFFFF"/>
            <w:tcMar>
              <w:top w:w="50" w:type="dxa"/>
              <w:left w:w="80" w:type="dxa"/>
              <w:bottom w:w="50" w:type="dxa"/>
              <w:right w:w="80" w:type="dxa"/>
            </w:tcMar>
            <w:vAlign w:val="center"/>
          </w:tcPr>
          <w:p w14:paraId="50A0414E" w14:textId="77777777" w:rsidR="00E1536E" w:rsidRDefault="00000000">
            <w:pPr>
              <w:jc w:val="center"/>
            </w:pPr>
            <w:r>
              <w:rPr>
                <w:sz w:val="19"/>
                <w:szCs w:val="19"/>
              </w:rPr>
              <w:t>Q75: B</w:t>
            </w:r>
          </w:p>
        </w:tc>
        <w:tc>
          <w:tcPr>
            <w:tcW w:w="1558" w:type="dxa"/>
            <w:shd w:val="clear" w:color="auto" w:fill="FFFFFF"/>
            <w:tcMar>
              <w:top w:w="50" w:type="dxa"/>
              <w:left w:w="80" w:type="dxa"/>
              <w:bottom w:w="50" w:type="dxa"/>
              <w:right w:w="80" w:type="dxa"/>
            </w:tcMar>
            <w:vAlign w:val="center"/>
          </w:tcPr>
          <w:p w14:paraId="2EF62262" w14:textId="77777777" w:rsidR="00E1536E" w:rsidRDefault="00000000">
            <w:pPr>
              <w:jc w:val="center"/>
            </w:pPr>
            <w:r>
              <w:rPr>
                <w:sz w:val="19"/>
                <w:szCs w:val="19"/>
              </w:rPr>
              <w:t>Q76: B</w:t>
            </w:r>
          </w:p>
        </w:tc>
        <w:tc>
          <w:tcPr>
            <w:tcW w:w="1558" w:type="dxa"/>
            <w:shd w:val="clear" w:color="auto" w:fill="FFFFFF"/>
            <w:tcMar>
              <w:top w:w="50" w:type="dxa"/>
              <w:left w:w="80" w:type="dxa"/>
              <w:bottom w:w="50" w:type="dxa"/>
              <w:right w:w="80" w:type="dxa"/>
            </w:tcMar>
            <w:vAlign w:val="center"/>
          </w:tcPr>
          <w:p w14:paraId="3391C34C" w14:textId="77777777" w:rsidR="00E1536E" w:rsidRDefault="00000000">
            <w:pPr>
              <w:jc w:val="center"/>
            </w:pPr>
            <w:r>
              <w:rPr>
                <w:sz w:val="19"/>
                <w:szCs w:val="19"/>
              </w:rPr>
              <w:t>Q77: A</w:t>
            </w:r>
          </w:p>
        </w:tc>
        <w:tc>
          <w:tcPr>
            <w:tcW w:w="1558" w:type="dxa"/>
            <w:shd w:val="clear" w:color="auto" w:fill="FFFFFF"/>
            <w:tcMar>
              <w:top w:w="50" w:type="dxa"/>
              <w:left w:w="80" w:type="dxa"/>
              <w:bottom w:w="50" w:type="dxa"/>
              <w:right w:w="80" w:type="dxa"/>
            </w:tcMar>
            <w:vAlign w:val="center"/>
          </w:tcPr>
          <w:p w14:paraId="79FE0F33" w14:textId="77777777" w:rsidR="00E1536E" w:rsidRDefault="00000000">
            <w:pPr>
              <w:jc w:val="center"/>
            </w:pPr>
            <w:r>
              <w:rPr>
                <w:sz w:val="19"/>
                <w:szCs w:val="19"/>
              </w:rPr>
              <w:t>Q78: A</w:t>
            </w:r>
          </w:p>
        </w:tc>
      </w:tr>
      <w:tr w:rsidR="00E1536E" w14:paraId="67AAD2E6"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0CF78DD3" w14:textId="77777777" w:rsidR="00E1536E" w:rsidRDefault="00000000">
            <w:pPr>
              <w:jc w:val="center"/>
            </w:pPr>
            <w:r>
              <w:rPr>
                <w:sz w:val="19"/>
                <w:szCs w:val="19"/>
              </w:rPr>
              <w:t>Q79: A</w:t>
            </w:r>
          </w:p>
        </w:tc>
        <w:tc>
          <w:tcPr>
            <w:tcW w:w="1558" w:type="dxa"/>
            <w:shd w:val="clear" w:color="auto" w:fill="F2F6FA"/>
            <w:tcMar>
              <w:top w:w="50" w:type="dxa"/>
              <w:left w:w="80" w:type="dxa"/>
              <w:bottom w:w="50" w:type="dxa"/>
              <w:right w:w="80" w:type="dxa"/>
            </w:tcMar>
            <w:vAlign w:val="center"/>
          </w:tcPr>
          <w:p w14:paraId="10088BA8" w14:textId="77777777" w:rsidR="00E1536E" w:rsidRDefault="00000000">
            <w:pPr>
              <w:jc w:val="center"/>
            </w:pPr>
            <w:r>
              <w:rPr>
                <w:sz w:val="19"/>
                <w:szCs w:val="19"/>
              </w:rPr>
              <w:t>Q80: B</w:t>
            </w:r>
          </w:p>
        </w:tc>
        <w:tc>
          <w:tcPr>
            <w:tcW w:w="1558" w:type="dxa"/>
            <w:shd w:val="clear" w:color="auto" w:fill="F2F6FA"/>
            <w:tcMar>
              <w:top w:w="50" w:type="dxa"/>
              <w:left w:w="80" w:type="dxa"/>
              <w:bottom w:w="50" w:type="dxa"/>
              <w:right w:w="80" w:type="dxa"/>
            </w:tcMar>
            <w:vAlign w:val="center"/>
          </w:tcPr>
          <w:p w14:paraId="32E261C2" w14:textId="77777777" w:rsidR="00E1536E" w:rsidRDefault="00000000">
            <w:pPr>
              <w:jc w:val="center"/>
            </w:pPr>
            <w:r>
              <w:rPr>
                <w:sz w:val="19"/>
                <w:szCs w:val="19"/>
              </w:rPr>
              <w:t>Q81: A</w:t>
            </w:r>
          </w:p>
        </w:tc>
        <w:tc>
          <w:tcPr>
            <w:tcW w:w="1558" w:type="dxa"/>
            <w:shd w:val="clear" w:color="auto" w:fill="F2F6FA"/>
            <w:tcMar>
              <w:top w:w="50" w:type="dxa"/>
              <w:left w:w="80" w:type="dxa"/>
              <w:bottom w:w="50" w:type="dxa"/>
              <w:right w:w="80" w:type="dxa"/>
            </w:tcMar>
            <w:vAlign w:val="center"/>
          </w:tcPr>
          <w:p w14:paraId="31CD0C05" w14:textId="77777777" w:rsidR="00E1536E" w:rsidRDefault="00000000">
            <w:pPr>
              <w:jc w:val="center"/>
            </w:pPr>
            <w:r>
              <w:rPr>
                <w:sz w:val="19"/>
                <w:szCs w:val="19"/>
              </w:rPr>
              <w:t>Q82: A</w:t>
            </w:r>
          </w:p>
        </w:tc>
        <w:tc>
          <w:tcPr>
            <w:tcW w:w="1558" w:type="dxa"/>
            <w:shd w:val="clear" w:color="auto" w:fill="F2F6FA"/>
            <w:tcMar>
              <w:top w:w="50" w:type="dxa"/>
              <w:left w:w="80" w:type="dxa"/>
              <w:bottom w:w="50" w:type="dxa"/>
              <w:right w:w="80" w:type="dxa"/>
            </w:tcMar>
            <w:vAlign w:val="center"/>
          </w:tcPr>
          <w:p w14:paraId="2252ECAB" w14:textId="77777777" w:rsidR="00E1536E" w:rsidRDefault="00000000">
            <w:pPr>
              <w:jc w:val="center"/>
            </w:pPr>
            <w:r>
              <w:rPr>
                <w:sz w:val="19"/>
                <w:szCs w:val="19"/>
              </w:rPr>
              <w:t>Q83: B</w:t>
            </w:r>
          </w:p>
        </w:tc>
        <w:tc>
          <w:tcPr>
            <w:tcW w:w="1558" w:type="dxa"/>
            <w:shd w:val="clear" w:color="auto" w:fill="F2F6FA"/>
            <w:tcMar>
              <w:top w:w="50" w:type="dxa"/>
              <w:left w:w="80" w:type="dxa"/>
              <w:bottom w:w="50" w:type="dxa"/>
              <w:right w:w="80" w:type="dxa"/>
            </w:tcMar>
            <w:vAlign w:val="center"/>
          </w:tcPr>
          <w:p w14:paraId="624E0F38" w14:textId="77777777" w:rsidR="00E1536E" w:rsidRDefault="00000000">
            <w:pPr>
              <w:jc w:val="center"/>
            </w:pPr>
            <w:r>
              <w:rPr>
                <w:sz w:val="19"/>
                <w:szCs w:val="19"/>
              </w:rPr>
              <w:t>Q84: A</w:t>
            </w:r>
          </w:p>
        </w:tc>
      </w:tr>
      <w:tr w:rsidR="00E1536E" w14:paraId="17AC2EA9"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1F69AF8D" w14:textId="77777777" w:rsidR="00E1536E" w:rsidRDefault="00000000">
            <w:pPr>
              <w:jc w:val="center"/>
            </w:pPr>
            <w:r>
              <w:rPr>
                <w:sz w:val="19"/>
                <w:szCs w:val="19"/>
              </w:rPr>
              <w:t>Q85: B</w:t>
            </w:r>
          </w:p>
        </w:tc>
        <w:tc>
          <w:tcPr>
            <w:tcW w:w="1558" w:type="dxa"/>
            <w:shd w:val="clear" w:color="auto" w:fill="FFFFFF"/>
            <w:tcMar>
              <w:top w:w="50" w:type="dxa"/>
              <w:left w:w="80" w:type="dxa"/>
              <w:bottom w:w="50" w:type="dxa"/>
              <w:right w:w="80" w:type="dxa"/>
            </w:tcMar>
            <w:vAlign w:val="center"/>
          </w:tcPr>
          <w:p w14:paraId="34808093" w14:textId="77777777" w:rsidR="00E1536E" w:rsidRDefault="00000000">
            <w:pPr>
              <w:jc w:val="center"/>
            </w:pPr>
            <w:r>
              <w:rPr>
                <w:sz w:val="19"/>
                <w:szCs w:val="19"/>
              </w:rPr>
              <w:t>Q86: B</w:t>
            </w:r>
          </w:p>
        </w:tc>
        <w:tc>
          <w:tcPr>
            <w:tcW w:w="1558" w:type="dxa"/>
            <w:shd w:val="clear" w:color="auto" w:fill="FFFFFF"/>
            <w:tcMar>
              <w:top w:w="50" w:type="dxa"/>
              <w:left w:w="80" w:type="dxa"/>
              <w:bottom w:w="50" w:type="dxa"/>
              <w:right w:w="80" w:type="dxa"/>
            </w:tcMar>
            <w:vAlign w:val="center"/>
          </w:tcPr>
          <w:p w14:paraId="40D164C3" w14:textId="77777777" w:rsidR="00E1536E" w:rsidRDefault="00000000">
            <w:pPr>
              <w:jc w:val="center"/>
            </w:pPr>
            <w:r>
              <w:rPr>
                <w:sz w:val="19"/>
                <w:szCs w:val="19"/>
              </w:rPr>
              <w:t>Q87: A</w:t>
            </w:r>
          </w:p>
        </w:tc>
        <w:tc>
          <w:tcPr>
            <w:tcW w:w="1558" w:type="dxa"/>
            <w:shd w:val="clear" w:color="auto" w:fill="FFFFFF"/>
            <w:tcMar>
              <w:top w:w="50" w:type="dxa"/>
              <w:left w:w="80" w:type="dxa"/>
              <w:bottom w:w="50" w:type="dxa"/>
              <w:right w:w="80" w:type="dxa"/>
            </w:tcMar>
            <w:vAlign w:val="center"/>
          </w:tcPr>
          <w:p w14:paraId="3C13731E" w14:textId="77777777" w:rsidR="00E1536E" w:rsidRDefault="00000000">
            <w:pPr>
              <w:jc w:val="center"/>
            </w:pPr>
            <w:r>
              <w:rPr>
                <w:sz w:val="19"/>
                <w:szCs w:val="19"/>
              </w:rPr>
              <w:t>Q88: A</w:t>
            </w:r>
          </w:p>
        </w:tc>
        <w:tc>
          <w:tcPr>
            <w:tcW w:w="1558" w:type="dxa"/>
            <w:shd w:val="clear" w:color="auto" w:fill="FFFFFF"/>
            <w:tcMar>
              <w:top w:w="50" w:type="dxa"/>
              <w:left w:w="80" w:type="dxa"/>
              <w:bottom w:w="50" w:type="dxa"/>
              <w:right w:w="80" w:type="dxa"/>
            </w:tcMar>
            <w:vAlign w:val="center"/>
          </w:tcPr>
          <w:p w14:paraId="51341D6A" w14:textId="77777777" w:rsidR="00E1536E" w:rsidRDefault="00000000">
            <w:pPr>
              <w:jc w:val="center"/>
            </w:pPr>
            <w:r>
              <w:rPr>
                <w:sz w:val="19"/>
                <w:szCs w:val="19"/>
              </w:rPr>
              <w:t>Q89: B</w:t>
            </w:r>
          </w:p>
        </w:tc>
        <w:tc>
          <w:tcPr>
            <w:tcW w:w="1558" w:type="dxa"/>
            <w:shd w:val="clear" w:color="auto" w:fill="FFFFFF"/>
            <w:tcMar>
              <w:top w:w="50" w:type="dxa"/>
              <w:left w:w="80" w:type="dxa"/>
              <w:bottom w:w="50" w:type="dxa"/>
              <w:right w:w="80" w:type="dxa"/>
            </w:tcMar>
            <w:vAlign w:val="center"/>
          </w:tcPr>
          <w:p w14:paraId="57594B57" w14:textId="77777777" w:rsidR="00E1536E" w:rsidRDefault="00000000">
            <w:pPr>
              <w:jc w:val="center"/>
            </w:pPr>
            <w:r>
              <w:rPr>
                <w:sz w:val="19"/>
                <w:szCs w:val="19"/>
              </w:rPr>
              <w:t>Q90: A</w:t>
            </w:r>
          </w:p>
        </w:tc>
      </w:tr>
      <w:tr w:rsidR="00E1536E" w14:paraId="2FAB4939"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4386CC02" w14:textId="77777777" w:rsidR="00E1536E" w:rsidRDefault="00000000">
            <w:pPr>
              <w:jc w:val="center"/>
            </w:pPr>
            <w:r>
              <w:rPr>
                <w:sz w:val="19"/>
                <w:szCs w:val="19"/>
              </w:rPr>
              <w:t>Q91: A</w:t>
            </w:r>
          </w:p>
        </w:tc>
        <w:tc>
          <w:tcPr>
            <w:tcW w:w="1558" w:type="dxa"/>
            <w:shd w:val="clear" w:color="auto" w:fill="F2F6FA"/>
            <w:tcMar>
              <w:top w:w="50" w:type="dxa"/>
              <w:left w:w="80" w:type="dxa"/>
              <w:bottom w:w="50" w:type="dxa"/>
              <w:right w:w="80" w:type="dxa"/>
            </w:tcMar>
            <w:vAlign w:val="center"/>
          </w:tcPr>
          <w:p w14:paraId="254D2E90" w14:textId="77777777" w:rsidR="00E1536E" w:rsidRDefault="00000000">
            <w:pPr>
              <w:jc w:val="center"/>
            </w:pPr>
            <w:r>
              <w:rPr>
                <w:sz w:val="19"/>
                <w:szCs w:val="19"/>
              </w:rPr>
              <w:t>Q92: A</w:t>
            </w:r>
          </w:p>
        </w:tc>
        <w:tc>
          <w:tcPr>
            <w:tcW w:w="1558" w:type="dxa"/>
            <w:shd w:val="clear" w:color="auto" w:fill="F2F6FA"/>
            <w:tcMar>
              <w:top w:w="50" w:type="dxa"/>
              <w:left w:w="80" w:type="dxa"/>
              <w:bottom w:w="50" w:type="dxa"/>
              <w:right w:w="80" w:type="dxa"/>
            </w:tcMar>
            <w:vAlign w:val="center"/>
          </w:tcPr>
          <w:p w14:paraId="1D0008E1" w14:textId="77777777" w:rsidR="00E1536E" w:rsidRDefault="00000000">
            <w:pPr>
              <w:jc w:val="center"/>
            </w:pPr>
            <w:r>
              <w:rPr>
                <w:sz w:val="19"/>
                <w:szCs w:val="19"/>
              </w:rPr>
              <w:t>Q93: A</w:t>
            </w:r>
          </w:p>
        </w:tc>
        <w:tc>
          <w:tcPr>
            <w:tcW w:w="1558" w:type="dxa"/>
            <w:shd w:val="clear" w:color="auto" w:fill="F2F6FA"/>
            <w:tcMar>
              <w:top w:w="50" w:type="dxa"/>
              <w:left w:w="80" w:type="dxa"/>
              <w:bottom w:w="50" w:type="dxa"/>
              <w:right w:w="80" w:type="dxa"/>
            </w:tcMar>
            <w:vAlign w:val="center"/>
          </w:tcPr>
          <w:p w14:paraId="25616CEB" w14:textId="77777777" w:rsidR="00E1536E" w:rsidRDefault="00000000">
            <w:pPr>
              <w:jc w:val="center"/>
            </w:pPr>
            <w:r>
              <w:rPr>
                <w:sz w:val="19"/>
                <w:szCs w:val="19"/>
              </w:rPr>
              <w:t>Q94: A</w:t>
            </w:r>
          </w:p>
        </w:tc>
        <w:tc>
          <w:tcPr>
            <w:tcW w:w="1558" w:type="dxa"/>
            <w:shd w:val="clear" w:color="auto" w:fill="F2F6FA"/>
            <w:tcMar>
              <w:top w:w="50" w:type="dxa"/>
              <w:left w:w="80" w:type="dxa"/>
              <w:bottom w:w="50" w:type="dxa"/>
              <w:right w:w="80" w:type="dxa"/>
            </w:tcMar>
            <w:vAlign w:val="center"/>
          </w:tcPr>
          <w:p w14:paraId="259C2A4C" w14:textId="77777777" w:rsidR="00E1536E" w:rsidRDefault="00000000">
            <w:pPr>
              <w:jc w:val="center"/>
            </w:pPr>
            <w:r>
              <w:rPr>
                <w:sz w:val="19"/>
                <w:szCs w:val="19"/>
              </w:rPr>
              <w:t>Q95: A</w:t>
            </w:r>
          </w:p>
        </w:tc>
        <w:tc>
          <w:tcPr>
            <w:tcW w:w="1558" w:type="dxa"/>
            <w:shd w:val="clear" w:color="auto" w:fill="F2F6FA"/>
            <w:tcMar>
              <w:top w:w="50" w:type="dxa"/>
              <w:left w:w="80" w:type="dxa"/>
              <w:bottom w:w="50" w:type="dxa"/>
              <w:right w:w="80" w:type="dxa"/>
            </w:tcMar>
            <w:vAlign w:val="center"/>
          </w:tcPr>
          <w:p w14:paraId="730F5E8D" w14:textId="77777777" w:rsidR="00E1536E" w:rsidRDefault="00000000">
            <w:pPr>
              <w:jc w:val="center"/>
            </w:pPr>
            <w:r>
              <w:rPr>
                <w:sz w:val="19"/>
                <w:szCs w:val="19"/>
              </w:rPr>
              <w:t>Q96: A</w:t>
            </w:r>
          </w:p>
        </w:tc>
      </w:tr>
      <w:tr w:rsidR="00E1536E" w14:paraId="5160F2DC"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5924EF3D" w14:textId="77777777" w:rsidR="00E1536E" w:rsidRDefault="00000000">
            <w:pPr>
              <w:jc w:val="center"/>
            </w:pPr>
            <w:r>
              <w:rPr>
                <w:sz w:val="19"/>
                <w:szCs w:val="19"/>
              </w:rPr>
              <w:t>Q97: A</w:t>
            </w:r>
          </w:p>
        </w:tc>
        <w:tc>
          <w:tcPr>
            <w:tcW w:w="1558" w:type="dxa"/>
            <w:shd w:val="clear" w:color="auto" w:fill="FFFFFF"/>
            <w:tcMar>
              <w:top w:w="50" w:type="dxa"/>
              <w:left w:w="80" w:type="dxa"/>
              <w:bottom w:w="50" w:type="dxa"/>
              <w:right w:w="80" w:type="dxa"/>
            </w:tcMar>
            <w:vAlign w:val="center"/>
          </w:tcPr>
          <w:p w14:paraId="78FAE7B3" w14:textId="77777777" w:rsidR="00E1536E" w:rsidRDefault="00000000">
            <w:pPr>
              <w:jc w:val="center"/>
            </w:pPr>
            <w:r>
              <w:rPr>
                <w:sz w:val="19"/>
                <w:szCs w:val="19"/>
              </w:rPr>
              <w:t>Q98: A</w:t>
            </w:r>
          </w:p>
        </w:tc>
        <w:tc>
          <w:tcPr>
            <w:tcW w:w="1558" w:type="dxa"/>
            <w:shd w:val="clear" w:color="auto" w:fill="FFFFFF"/>
            <w:tcMar>
              <w:top w:w="50" w:type="dxa"/>
              <w:left w:w="80" w:type="dxa"/>
              <w:bottom w:w="50" w:type="dxa"/>
              <w:right w:w="80" w:type="dxa"/>
            </w:tcMar>
            <w:vAlign w:val="center"/>
          </w:tcPr>
          <w:p w14:paraId="4C97B77C" w14:textId="77777777" w:rsidR="00E1536E" w:rsidRDefault="00000000">
            <w:pPr>
              <w:jc w:val="center"/>
            </w:pPr>
            <w:r>
              <w:rPr>
                <w:sz w:val="19"/>
                <w:szCs w:val="19"/>
              </w:rPr>
              <w:t>Q99: A</w:t>
            </w:r>
          </w:p>
        </w:tc>
        <w:tc>
          <w:tcPr>
            <w:tcW w:w="1558" w:type="dxa"/>
            <w:shd w:val="clear" w:color="auto" w:fill="FFFFFF"/>
            <w:tcMar>
              <w:top w:w="50" w:type="dxa"/>
              <w:left w:w="80" w:type="dxa"/>
              <w:bottom w:w="50" w:type="dxa"/>
              <w:right w:w="80" w:type="dxa"/>
            </w:tcMar>
            <w:vAlign w:val="center"/>
          </w:tcPr>
          <w:p w14:paraId="7366FAD1" w14:textId="77777777" w:rsidR="00E1536E" w:rsidRDefault="00000000">
            <w:pPr>
              <w:jc w:val="center"/>
            </w:pPr>
            <w:r>
              <w:rPr>
                <w:sz w:val="19"/>
                <w:szCs w:val="19"/>
              </w:rPr>
              <w:t>Q100: A</w:t>
            </w:r>
          </w:p>
        </w:tc>
        <w:tc>
          <w:tcPr>
            <w:tcW w:w="1558" w:type="dxa"/>
            <w:shd w:val="clear" w:color="auto" w:fill="FFFFFF"/>
            <w:tcMar>
              <w:top w:w="50" w:type="dxa"/>
              <w:left w:w="80" w:type="dxa"/>
              <w:bottom w:w="50" w:type="dxa"/>
              <w:right w:w="80" w:type="dxa"/>
            </w:tcMar>
            <w:vAlign w:val="center"/>
          </w:tcPr>
          <w:p w14:paraId="50B11DE9" w14:textId="77777777" w:rsidR="00E1536E" w:rsidRDefault="00E1536E">
            <w:pPr>
              <w:jc w:val="center"/>
            </w:pPr>
          </w:p>
        </w:tc>
        <w:tc>
          <w:tcPr>
            <w:tcW w:w="1558" w:type="dxa"/>
            <w:shd w:val="clear" w:color="auto" w:fill="FFFFFF"/>
            <w:tcMar>
              <w:top w:w="50" w:type="dxa"/>
              <w:left w:w="80" w:type="dxa"/>
              <w:bottom w:w="50" w:type="dxa"/>
              <w:right w:w="80" w:type="dxa"/>
            </w:tcMar>
            <w:vAlign w:val="center"/>
          </w:tcPr>
          <w:p w14:paraId="35D54265" w14:textId="77777777" w:rsidR="00E1536E" w:rsidRDefault="00E1536E">
            <w:pPr>
              <w:jc w:val="center"/>
            </w:pPr>
          </w:p>
        </w:tc>
      </w:tr>
    </w:tbl>
    <w:p w14:paraId="0F51B76B" w14:textId="77777777" w:rsidR="005A7345" w:rsidRDefault="005A7345"/>
    <w:sectPr w:rsidR="005A734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C5A9" w14:textId="77777777" w:rsidR="005A7345" w:rsidRDefault="005A7345">
      <w:r>
        <w:separator/>
      </w:r>
    </w:p>
  </w:endnote>
  <w:endnote w:type="continuationSeparator" w:id="0">
    <w:p w14:paraId="46B65100" w14:textId="77777777" w:rsidR="005A7345" w:rsidRDefault="005A7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6858" w14:textId="77777777" w:rsidR="00E1536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8738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8738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4A5F" w14:textId="77777777" w:rsidR="005A7345" w:rsidRDefault="005A7345">
      <w:r>
        <w:separator/>
      </w:r>
    </w:p>
  </w:footnote>
  <w:footnote w:type="continuationSeparator" w:id="0">
    <w:p w14:paraId="4AAD1AEA" w14:textId="77777777" w:rsidR="005A7345" w:rsidRDefault="005A7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1C55" w14:textId="77777777" w:rsidR="00E1536E" w:rsidRDefault="00000000">
    <w:pPr>
      <w:jc w:val="right"/>
    </w:pPr>
    <w:r>
      <w:rPr>
        <w:color w:val="595959"/>
        <w:sz w:val="16"/>
        <w:szCs w:val="16"/>
      </w:rPr>
      <w:t>DP-203 Original Practice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D34"/>
    <w:multiLevelType w:val="hybridMultilevel"/>
    <w:tmpl w:val="F2AE9FE0"/>
    <w:lvl w:ilvl="0" w:tplc="C57EEA6E">
      <w:start w:val="1"/>
      <w:numFmt w:val="bullet"/>
      <w:lvlText w:val="●"/>
      <w:lvlJc w:val="left"/>
      <w:pPr>
        <w:ind w:left="720" w:hanging="360"/>
      </w:pPr>
    </w:lvl>
    <w:lvl w:ilvl="1" w:tplc="24CCF8FC">
      <w:start w:val="1"/>
      <w:numFmt w:val="bullet"/>
      <w:lvlText w:val="○"/>
      <w:lvlJc w:val="left"/>
      <w:pPr>
        <w:ind w:left="1440" w:hanging="360"/>
      </w:pPr>
    </w:lvl>
    <w:lvl w:ilvl="2" w:tplc="664CD71A">
      <w:start w:val="1"/>
      <w:numFmt w:val="bullet"/>
      <w:lvlText w:val="■"/>
      <w:lvlJc w:val="left"/>
      <w:pPr>
        <w:ind w:left="2160" w:hanging="360"/>
      </w:pPr>
    </w:lvl>
    <w:lvl w:ilvl="3" w:tplc="BDC0FFA8">
      <w:start w:val="1"/>
      <w:numFmt w:val="bullet"/>
      <w:lvlText w:val="●"/>
      <w:lvlJc w:val="left"/>
      <w:pPr>
        <w:ind w:left="2880" w:hanging="360"/>
      </w:pPr>
    </w:lvl>
    <w:lvl w:ilvl="4" w:tplc="82789798">
      <w:start w:val="1"/>
      <w:numFmt w:val="bullet"/>
      <w:lvlText w:val="○"/>
      <w:lvlJc w:val="left"/>
      <w:pPr>
        <w:ind w:left="3600" w:hanging="360"/>
      </w:pPr>
    </w:lvl>
    <w:lvl w:ilvl="5" w:tplc="27C0705E">
      <w:start w:val="1"/>
      <w:numFmt w:val="bullet"/>
      <w:lvlText w:val="■"/>
      <w:lvlJc w:val="left"/>
      <w:pPr>
        <w:ind w:left="4320" w:hanging="360"/>
      </w:pPr>
    </w:lvl>
    <w:lvl w:ilvl="6" w:tplc="4080DB30">
      <w:start w:val="1"/>
      <w:numFmt w:val="bullet"/>
      <w:lvlText w:val="●"/>
      <w:lvlJc w:val="left"/>
      <w:pPr>
        <w:ind w:left="5040" w:hanging="360"/>
      </w:pPr>
    </w:lvl>
    <w:lvl w:ilvl="7" w:tplc="408EDDCA">
      <w:start w:val="1"/>
      <w:numFmt w:val="bullet"/>
      <w:lvlText w:val="●"/>
      <w:lvlJc w:val="left"/>
      <w:pPr>
        <w:ind w:left="5760" w:hanging="360"/>
      </w:pPr>
    </w:lvl>
    <w:lvl w:ilvl="8" w:tplc="32B23492">
      <w:start w:val="1"/>
      <w:numFmt w:val="bullet"/>
      <w:lvlText w:val="●"/>
      <w:lvlJc w:val="left"/>
      <w:pPr>
        <w:ind w:left="6480" w:hanging="360"/>
      </w:pPr>
    </w:lvl>
  </w:abstractNum>
  <w:num w:numId="1" w16cid:durableId="1642420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6E"/>
    <w:rsid w:val="005A7345"/>
    <w:rsid w:val="00887387"/>
    <w:rsid w:val="00E1536E"/>
    <w:rsid w:val="00EF3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7C75"/>
  <w15:docId w15:val="{433447E5-4F3D-4EEC-BC32-90EEF74C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738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36</Pages>
  <Words>11827</Words>
  <Characters>67414</Characters>
  <Application>Microsoft Office Word</Application>
  <DocSecurity>0</DocSecurity>
  <Lines>561</Lines>
  <Paragraphs>158</Paragraphs>
  <ScaleCrop>false</ScaleCrop>
  <Company/>
  <LinksUpToDate>false</LinksUpToDate>
  <CharactersWithSpaces>79083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Vasanth Kumar</cp:lastModifiedBy>
  <cp:revision>2</cp:revision>
  <dcterms:created xsi:type="dcterms:W3CDTF">2026-07-14T09:11:00Z</dcterms:created>
  <dcterms:modified xsi:type="dcterms:W3CDTF">2026-07-14T09:20:00Z</dcterms:modified>
</cp:coreProperties>
</file>