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353744"/>
          <w:sz w:val="72"/>
          <w:szCs w:val="72"/>
        </w:rPr>
      </w:pPr>
      <w:bookmarkStart w:colFirst="0" w:colLast="0" w:name="_5x0d5h95i329" w:id="0"/>
      <w:bookmarkEnd w:id="0"/>
      <w:r w:rsidDel="00000000" w:rsidR="00000000" w:rsidRPr="00000000">
        <w:rPr>
          <w:rFonts w:ascii="Arial" w:cs="Arial" w:eastAsia="Arial" w:hAnsi="Arial"/>
          <w:rtl w:val="0"/>
        </w:rPr>
        <w:t xml:space="preserve">LLM Security </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Arial" w:cs="Arial" w:eastAsia="Arial" w:hAnsi="Arial"/>
          <w:b w:val="1"/>
          <w:bCs w:val="1"/>
          <w:color w:val="666666"/>
          <w:sz w:val="28"/>
          <w:szCs w:val="28"/>
        </w:rPr>
      </w:pPr>
      <w:bookmarkStart w:colFirst="0" w:colLast="0" w:name="_af80tl7prv5v" w:id="1"/>
      <w:bookmarkEnd w:id="1"/>
      <w:r w:rsidDel="00000000" w:rsidR="00000000" w:rsidRPr="00000000">
        <w:rPr>
          <w:rFonts w:ascii="Arial" w:cs="Arial" w:eastAsia="Arial" w:hAnsi="Arial"/>
          <w:b w:val="1"/>
          <w:bCs w:val="1"/>
          <w:sz w:val="28"/>
          <w:szCs w:val="28"/>
          <w:rtl w:val="0"/>
        </w:rPr>
        <w:t xml:space="preserve">23</w:t>
      </w:r>
      <w:r w:rsidDel="00000000" w:rsidR="00000000" w:rsidRPr="00000000">
        <w:rPr>
          <w:rFonts w:ascii="Arial" w:cs="Arial" w:eastAsia="Arial" w:hAnsi="Arial"/>
          <w:b w:val="1"/>
          <w:bCs w:val="1"/>
          <w:sz w:val="28"/>
          <w:szCs w:val="28"/>
          <w:vertAlign w:val="superscript"/>
          <w:rtl w:val="0"/>
        </w:rPr>
        <w:t xml:space="preserve">rd</w:t>
      </w:r>
      <w:r w:rsidDel="00000000" w:rsidR="00000000" w:rsidRPr="00000000">
        <w:rPr>
          <w:rFonts w:ascii="Arial" w:cs="Arial" w:eastAsia="Arial" w:hAnsi="Arial"/>
          <w:b w:val="1"/>
          <w:bCs w:val="1"/>
          <w:sz w:val="28"/>
          <w:szCs w:val="28"/>
          <w:rtl w:val="0"/>
        </w:rPr>
        <w:t xml:space="preserve"> March 2026</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Arial" w:cs="Arial" w:eastAsia="Arial" w:hAnsi="Arial"/>
          <w:color w:val="353744"/>
          <w:sz w:val="34"/>
          <w:szCs w:val="34"/>
        </w:rPr>
      </w:pPr>
      <w:bookmarkStart w:colFirst="0" w:colLast="0" w:name="_14mpx6a8znb7" w:id="2"/>
      <w:bookmarkEnd w:id="2"/>
      <w:r w:rsidDel="00000000" w:rsidR="00000000" w:rsidRPr="00000000">
        <w:rPr>
          <w:rFonts w:ascii="Arial" w:cs="Arial" w:eastAsia="Arial" w:hAnsi="Arial"/>
          <w:rtl w:val="0"/>
        </w:rPr>
        <w:t xml:space="preserve">PROBLEM STATEMENT</w:t>
      </w:r>
      <w:r w:rsidDel="00000000" w:rsidR="00000000" w:rsidRPr="00000000">
        <w:rPr>
          <w:rtl w:val="0"/>
        </w:rPr>
      </w:r>
    </w:p>
    <w:p w:rsidR="00000000" w:rsidDel="00000000" w:rsidP="00000000" w:rsidRDefault="00000000" w:rsidRPr="00000000" w14:paraId="00000004">
      <w:pPr>
        <w:spacing w:after="240" w:before="240" w:lineRule="auto"/>
        <w:rPr>
          <w:rFonts w:ascii="Arial" w:cs="Arial" w:eastAsia="Arial" w:hAnsi="Arial"/>
        </w:rPr>
      </w:pPr>
      <w:r w:rsidDel="00000000" w:rsidR="00000000" w:rsidRPr="00000000">
        <w:rPr>
          <w:rFonts w:ascii="Arial" w:cs="Arial" w:eastAsia="Arial" w:hAnsi="Arial"/>
          <w:rtl w:val="0"/>
        </w:rPr>
        <w:t xml:space="preserve">Enterprises in India are rapidly adopting Large Language Models (LLMs) for customer service, code generation, and internal decision-making. However, LLMs lack native security controls. A single prompt injection can leak sensitive customer data, hijack an AI agent, or trigger unauthorized transactions and also traditional security tools (firewalls, WAFs, SIEMs) cannot detect or prevent these attacks because they are designed for static systems, not probabilistic, instruction‑driven AI.</w:t>
      </w:r>
    </w:p>
    <w:p w:rsidR="00000000" w:rsidDel="00000000" w:rsidP="00000000" w:rsidRDefault="00000000" w:rsidRPr="00000000" w14:paraId="00000005">
      <w:pPr>
        <w:pStyle w:val="Heading1"/>
        <w:spacing w:after="80" w:before="360" w:line="312" w:lineRule="auto"/>
        <w:rPr>
          <w:rFonts w:ascii="Arial" w:cs="Arial" w:eastAsia="Arial" w:hAnsi="Arial"/>
        </w:rPr>
      </w:pPr>
      <w:bookmarkStart w:colFirst="0" w:colLast="0" w:name="_p900ab2cf1mf" w:id="3"/>
      <w:bookmarkEnd w:id="3"/>
      <w:r w:rsidDel="00000000" w:rsidR="00000000" w:rsidRPr="00000000">
        <w:rPr>
          <w:rFonts w:ascii="Arial" w:cs="Arial" w:eastAsia="Arial" w:hAnsi="Arial"/>
          <w:rtl w:val="0"/>
        </w:rPr>
        <w:t xml:space="preserve">MARKET REALITY</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Fonts w:ascii="Arial" w:cs="Arial" w:eastAsia="Arial" w:hAnsi="Arial"/>
          <w:b w:val="1"/>
          <w:bCs w:val="1"/>
          <w:rtl w:val="0"/>
        </w:rPr>
        <w:t xml:space="preserve">AI adoption</w:t>
      </w:r>
      <w:r w:rsidDel="00000000" w:rsidR="00000000" w:rsidRPr="00000000">
        <w:rPr>
          <w:rFonts w:ascii="Arial" w:cs="Arial" w:eastAsia="Arial" w:hAnsi="Arial"/>
          <w:rtl w:val="0"/>
        </w:rPr>
        <w:t xml:space="preserve">: IndiaAI Mission is democratising </w:t>
      </w:r>
      <w:r w:rsidDel="00000000" w:rsidR="00000000" w:rsidRPr="00000000">
        <w:rPr>
          <w:rFonts w:ascii="Arial" w:cs="Arial" w:eastAsia="Arial" w:hAnsi="Arial"/>
          <w:rtl w:val="0"/>
        </w:rPr>
        <w:t xml:space="preserve">compute</w:t>
      </w:r>
      <w:r w:rsidDel="00000000" w:rsidR="00000000" w:rsidRPr="00000000">
        <w:rPr>
          <w:rFonts w:ascii="Arial" w:cs="Arial" w:eastAsia="Arial" w:hAnsi="Arial"/>
          <w:rtl w:val="0"/>
        </w:rPr>
        <w:t xml:space="preserve"> and indigenous models; Digital payments are UPI‑based now and many are integrated with AI assistants.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Cyber spending</w:t>
      </w:r>
      <w:r w:rsidDel="00000000" w:rsidR="00000000" w:rsidRPr="00000000">
        <w:rPr>
          <w:rFonts w:ascii="Arial" w:cs="Arial" w:eastAsia="Arial" w:hAnsi="Arial"/>
          <w:rtl w:val="0"/>
        </w:rPr>
        <w:t xml:space="preserve">: India’s information security spending will reach </w:t>
      </w:r>
      <w:r w:rsidDel="00000000" w:rsidR="00000000" w:rsidRPr="00000000">
        <w:rPr>
          <w:rFonts w:ascii="Arial" w:cs="Arial" w:eastAsia="Arial" w:hAnsi="Arial"/>
          <w:b w:val="1"/>
          <w:bCs w:val="1"/>
          <w:rtl w:val="0"/>
        </w:rPr>
        <w:t xml:space="preserve">$3.4 billion in 2026</w:t>
      </w:r>
      <w:r w:rsidDel="00000000" w:rsidR="00000000" w:rsidRPr="00000000">
        <w:rPr>
          <w:rFonts w:ascii="Arial" w:cs="Arial" w:eastAsia="Arial" w:hAnsi="Arial"/>
          <w:rtl w:val="0"/>
        </w:rPr>
        <w:t xml:space="preserve">, growing at </w:t>
      </w:r>
      <w:r w:rsidDel="00000000" w:rsidR="00000000" w:rsidRPr="00000000">
        <w:rPr>
          <w:rFonts w:ascii="Arial" w:cs="Arial" w:eastAsia="Arial" w:hAnsi="Arial"/>
          <w:b w:val="1"/>
          <w:bCs w:val="1"/>
          <w:rtl w:val="0"/>
        </w:rPr>
        <w:t xml:space="preserve">11.7% </w:t>
      </w:r>
      <w:r w:rsidDel="00000000" w:rsidR="00000000" w:rsidRPr="00000000">
        <w:rPr>
          <w:rFonts w:ascii="Arial" w:cs="Arial" w:eastAsia="Arial" w:hAnsi="Arial"/>
          <w:rtl w:val="0"/>
        </w:rPr>
        <w:t xml:space="preserve">; Security software is the fastest‑growing segment at </w:t>
      </w:r>
      <w:r w:rsidDel="00000000" w:rsidR="00000000" w:rsidRPr="00000000">
        <w:rPr>
          <w:rFonts w:ascii="Arial" w:cs="Arial" w:eastAsia="Arial" w:hAnsi="Arial"/>
          <w:b w:val="1"/>
          <w:bCs w:val="1"/>
          <w:rtl w:val="0"/>
        </w:rPr>
        <w:t xml:space="preserve">12.4%</w:t>
      </w:r>
      <w:r w:rsidDel="00000000" w:rsidR="00000000" w:rsidRPr="00000000">
        <w:rPr>
          <w:rFonts w:ascii="Arial" w:cs="Arial" w:eastAsia="Arial" w:hAnsi="Arial"/>
          <w:rtl w:val="0"/>
        </w:rPr>
        <w:t xml:space="preserve"> (Gartner).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Regulatory pressure</w:t>
      </w:r>
      <w:r w:rsidDel="00000000" w:rsidR="00000000" w:rsidRPr="00000000">
        <w:rPr>
          <w:rFonts w:ascii="Arial" w:cs="Arial" w:eastAsia="Arial" w:hAnsi="Arial"/>
          <w:rtl w:val="0"/>
        </w:rPr>
        <w:t xml:space="preserve">: Digital Personal Data Protection (DPDP) Act imposes </w:t>
      </w:r>
      <w:r w:rsidDel="00000000" w:rsidR="00000000" w:rsidRPr="00000000">
        <w:rPr>
          <w:rFonts w:ascii="Arial Unicode MS" w:cs="Arial Unicode MS" w:eastAsia="Arial Unicode MS" w:hAnsi="Arial Unicode MS"/>
          <w:b w:val="1"/>
          <w:bCs w:val="1"/>
          <w:rtl w:val="0"/>
        </w:rPr>
        <w:t xml:space="preserve">₹250 crore (∼$30M) penalties</w:t>
      </w:r>
      <w:r w:rsidDel="00000000" w:rsidR="00000000" w:rsidRPr="00000000">
        <w:rPr>
          <w:rFonts w:ascii="Arial" w:cs="Arial" w:eastAsia="Arial" w:hAnsi="Arial"/>
          <w:rtl w:val="0"/>
        </w:rPr>
        <w:t xml:space="preserve"> for data breaches and mandates 72‑hour breach reporting.</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Fonts w:ascii="Arial" w:cs="Arial" w:eastAsia="Arial" w:hAnsi="Arial"/>
          <w:b w:val="1"/>
          <w:bCs w:val="1"/>
          <w:rtl w:val="0"/>
        </w:rPr>
        <w:t xml:space="preserve">Real attacks</w:t>
      </w:r>
      <w:r w:rsidDel="00000000" w:rsidR="00000000" w:rsidRPr="00000000">
        <w:rPr>
          <w:rFonts w:ascii="Arial" w:cs="Arial" w:eastAsia="Arial" w:hAnsi="Arial"/>
          <w:rtl w:val="0"/>
        </w:rPr>
        <w:t xml:space="preserve">: In 2025, Anthropic’s Claude was persuaded into full‑scale espionage (MIT Technology Review). In 2026, the </w:t>
      </w:r>
      <w:r w:rsidDel="00000000" w:rsidR="00000000" w:rsidRPr="00000000">
        <w:rPr>
          <w:rFonts w:ascii="Arial" w:cs="Arial" w:eastAsia="Arial" w:hAnsi="Arial"/>
          <w:i w:val="1"/>
          <w:iCs w:val="1"/>
          <w:rtl w:val="0"/>
        </w:rPr>
        <w:t xml:space="preserve">Lobstar Wilde</w:t>
      </w:r>
      <w:r w:rsidDel="00000000" w:rsidR="00000000" w:rsidRPr="00000000">
        <w:rPr>
          <w:rFonts w:ascii="Arial" w:cs="Arial" w:eastAsia="Arial" w:hAnsi="Arial"/>
          <w:rtl w:val="0"/>
        </w:rPr>
        <w:t xml:space="preserve"> AI agent lost </w:t>
      </w:r>
      <w:r w:rsidDel="00000000" w:rsidR="00000000" w:rsidRPr="00000000">
        <w:rPr>
          <w:rFonts w:ascii="Arial" w:cs="Arial" w:eastAsia="Arial" w:hAnsi="Arial"/>
          <w:b w:val="1"/>
          <w:bCs w:val="1"/>
          <w:rtl w:val="0"/>
        </w:rPr>
        <w:t xml:space="preserve">$440k</w:t>
      </w:r>
      <w:r w:rsidDel="00000000" w:rsidR="00000000" w:rsidRPr="00000000">
        <w:rPr>
          <w:rFonts w:ascii="Arial" w:cs="Arial" w:eastAsia="Arial" w:hAnsi="Arial"/>
          <w:rtl w:val="0"/>
        </w:rPr>
        <w:t xml:space="preserve"> due to a simple social‑engineering comment and state failure.</w:t>
      </w:r>
    </w:p>
    <w:p w:rsidR="00000000" w:rsidDel="00000000" w:rsidP="00000000" w:rsidRDefault="00000000" w:rsidRPr="00000000" w14:paraId="0000000A">
      <w:pPr>
        <w:pStyle w:val="Heading2"/>
        <w:spacing w:after="80" w:before="360" w:line="312" w:lineRule="auto"/>
        <w:rPr>
          <w:rFonts w:ascii="Arial" w:cs="Arial" w:eastAsia="Arial" w:hAnsi="Arial"/>
          <w:color w:val="353744"/>
          <w:sz w:val="34"/>
          <w:szCs w:val="34"/>
        </w:rPr>
      </w:pPr>
      <w:bookmarkStart w:colFirst="0" w:colLast="0" w:name="_l5u3yita7we7" w:id="4"/>
      <w:bookmarkEnd w:id="4"/>
      <w:r w:rsidDel="00000000" w:rsidR="00000000" w:rsidRPr="00000000">
        <w:rPr>
          <w:rFonts w:ascii="Arial" w:cs="Arial" w:eastAsia="Arial" w:hAnsi="Arial"/>
          <w:color w:val="353744"/>
          <w:sz w:val="34"/>
          <w:szCs w:val="34"/>
          <w:rtl w:val="0"/>
        </w:rPr>
        <w:t xml:space="preserve">Gap Analysis</w:t>
      </w:r>
    </w:p>
    <w:p w:rsidR="00000000" w:rsidDel="00000000" w:rsidP="00000000" w:rsidRDefault="00000000" w:rsidRPr="00000000" w14:paraId="0000000B">
      <w:pPr>
        <w:spacing w:after="240" w:before="240" w:lineRule="auto"/>
        <w:rPr>
          <w:rFonts w:ascii="Arial" w:cs="Arial" w:eastAsia="Arial" w:hAnsi="Arial"/>
        </w:rPr>
      </w:pPr>
      <w:r w:rsidDel="00000000" w:rsidR="00000000" w:rsidRPr="00000000">
        <w:rPr>
          <w:rFonts w:ascii="Arial" w:cs="Arial" w:eastAsia="Arial" w:hAnsi="Arial"/>
          <w:rtl w:val="0"/>
        </w:rPr>
        <w:t xml:space="preserve">Existing solutions address either traditional cybersecurity or general AI compliance, but </w:t>
      </w:r>
      <w:r w:rsidDel="00000000" w:rsidR="00000000" w:rsidRPr="00000000">
        <w:rPr>
          <w:rFonts w:ascii="Arial" w:cs="Arial" w:eastAsia="Arial" w:hAnsi="Arial"/>
          <w:rtl w:val="0"/>
        </w:rPr>
        <w:t xml:space="preserve">there are very few companies </w:t>
      </w:r>
      <w:r w:rsidDel="00000000" w:rsidR="00000000" w:rsidRPr="00000000">
        <w:rPr>
          <w:rFonts w:ascii="Arial" w:cs="Arial" w:eastAsia="Arial" w:hAnsi="Arial"/>
          <w:rtl w:val="0"/>
        </w:rPr>
        <w:t xml:space="preserve">in India that focus on the unique security triad for LLMs:</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No automated protection against prompt‑injection exfiltration or training‑data leakage.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Fonts w:ascii="Arial" w:cs="Arial" w:eastAsia="Arial" w:hAnsi="Arial"/>
          <w:b w:val="1"/>
          <w:bCs w:val="1"/>
          <w:rtl w:val="0"/>
        </w:rPr>
        <w:t xml:space="preserve">Integrity</w:t>
      </w:r>
      <w:r w:rsidDel="00000000" w:rsidR="00000000" w:rsidRPr="00000000">
        <w:rPr>
          <w:rFonts w:ascii="Arial" w:cs="Arial" w:eastAsia="Arial" w:hAnsi="Arial"/>
          <w:rtl w:val="0"/>
        </w:rPr>
        <w:t xml:space="preserve">: No way to prevent agent goal hijacking, tool poisoning, or memory corruption.</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Fonts w:ascii="Arial" w:cs="Arial" w:eastAsia="Arial" w:hAnsi="Arial"/>
          <w:b w:val="1"/>
          <w:bCs w:val="1"/>
          <w:rtl w:val="0"/>
        </w:rPr>
        <w:t xml:space="preserve">Availability</w:t>
      </w:r>
      <w:r w:rsidDel="00000000" w:rsidR="00000000" w:rsidRPr="00000000">
        <w:rPr>
          <w:rFonts w:ascii="Arial" w:cs="Arial" w:eastAsia="Arial" w:hAnsi="Arial"/>
          <w:rtl w:val="0"/>
        </w:rPr>
        <w:t xml:space="preserve">: No detection of denial‑of‑wallet attacks or agent loops that drain resources.</w:t>
      </w:r>
    </w:p>
    <w:p w:rsidR="00000000" w:rsidDel="00000000" w:rsidP="00000000" w:rsidRDefault="00000000" w:rsidRPr="00000000" w14:paraId="0000000F">
      <w:pPr>
        <w:spacing w:after="240" w:before="240" w:lineRule="auto"/>
        <w:rPr>
          <w:rFonts w:ascii="Arial" w:cs="Arial" w:eastAsia="Arial" w:hAnsi="Arial"/>
          <w:color w:val="353744"/>
          <w:sz w:val="34"/>
          <w:szCs w:val="34"/>
        </w:rPr>
      </w:pPr>
      <w:r w:rsidDel="00000000" w:rsidR="00000000" w:rsidRPr="00000000">
        <w:rPr>
          <w:rFonts w:ascii="Arial" w:cs="Arial" w:eastAsia="Arial" w:hAnsi="Arial"/>
          <w:rtl w:val="0"/>
        </w:rPr>
        <w:t xml:space="preserve">Moreover, the DPDP Act requires </w:t>
      </w:r>
      <w:r w:rsidDel="00000000" w:rsidR="00000000" w:rsidRPr="00000000">
        <w:rPr>
          <w:rFonts w:ascii="Arial" w:cs="Arial" w:eastAsia="Arial" w:hAnsi="Arial"/>
          <w:b w:val="1"/>
          <w:bCs w:val="1"/>
          <w:rtl w:val="0"/>
        </w:rPr>
        <w:t xml:space="preserve">real‑time data masking, auditability, and data sovereignty</w:t>
      </w:r>
      <w:r w:rsidDel="00000000" w:rsidR="00000000" w:rsidRPr="00000000">
        <w:rPr>
          <w:rFonts w:ascii="Arial" w:cs="Arial" w:eastAsia="Arial" w:hAnsi="Arial"/>
          <w:rtl w:val="0"/>
        </w:rPr>
        <w:t xml:space="preserve"> – capabilities absent from current LLM deployment stacks.</w:t>
      </w:r>
      <w:r w:rsidDel="00000000" w:rsidR="00000000" w:rsidRPr="00000000">
        <w:rPr>
          <w:rtl w:val="0"/>
        </w:rPr>
      </w:r>
    </w:p>
    <w:p w:rsidR="00000000" w:rsidDel="00000000" w:rsidP="00000000" w:rsidRDefault="00000000" w:rsidRPr="00000000" w14:paraId="00000010">
      <w:pPr>
        <w:pStyle w:val="Heading2"/>
        <w:spacing w:after="80" w:before="360" w:line="312" w:lineRule="auto"/>
        <w:rPr>
          <w:rFonts w:ascii="Arial" w:cs="Arial" w:eastAsia="Arial" w:hAnsi="Arial"/>
          <w:color w:val="353744"/>
          <w:sz w:val="34"/>
          <w:szCs w:val="34"/>
        </w:rPr>
      </w:pPr>
      <w:bookmarkStart w:colFirst="0" w:colLast="0" w:name="_y8nfggav1gm1" w:id="5"/>
      <w:bookmarkEnd w:id="5"/>
      <w:r w:rsidDel="00000000" w:rsidR="00000000" w:rsidRPr="00000000">
        <w:rPr>
          <w:rFonts w:ascii="Arial" w:cs="Arial" w:eastAsia="Arial" w:hAnsi="Arial"/>
          <w:color w:val="353744"/>
          <w:sz w:val="34"/>
          <w:szCs w:val="34"/>
          <w:rtl w:val="0"/>
        </w:rPr>
        <w:t xml:space="preserve">Why Existing Solutions Fail</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25"/>
        <w:tblGridChange w:id="0">
          <w:tblGrid>
            <w:gridCol w:w="3695"/>
            <w:gridCol w:w="5525"/>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Limitation</w:t>
            </w:r>
            <w:r w:rsidDel="00000000" w:rsidR="00000000" w:rsidRPr="00000000">
              <w:rPr>
                <w:rtl w:val="0"/>
              </w:rPr>
            </w:r>
          </w:p>
        </w:tc>
      </w:tr>
      <w:tr>
        <w:trPr>
          <w:cantSplit w:val="0"/>
          <w:trHeight w:val="85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Traditional security vendors</w:t>
            </w:r>
            <w:r w:rsidDel="00000000" w:rsidR="00000000" w:rsidRPr="00000000">
              <w:rPr>
                <w:rFonts w:ascii="Arial" w:cs="Arial" w:eastAsia="Arial" w:hAnsi="Arial"/>
                <w:rtl w:val="0"/>
              </w:rPr>
              <w:t xml:space="preserve"> (firewalls, WAF, SIEM)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40" w:lineRule="auto"/>
              <w:rPr>
                <w:rFonts w:ascii="Arial" w:cs="Arial" w:eastAsia="Arial" w:hAnsi="Arial"/>
              </w:rPr>
            </w:pPr>
            <w:r w:rsidDel="00000000" w:rsidR="00000000" w:rsidRPr="00000000">
              <w:rPr>
                <w:rFonts w:ascii="Arial" w:cs="Arial" w:eastAsia="Arial" w:hAnsi="Arial"/>
                <w:rtl w:val="0"/>
              </w:rPr>
              <w:t xml:space="preserve">Designed for network/endpoint; cannot inspect prompts, tool calls, or LLM reasoning.</w:t>
            </w:r>
          </w:p>
        </w:tc>
      </w:tr>
      <w:tr>
        <w:trPr>
          <w:cantSplit w:val="0"/>
          <w:trHeight w:val="72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Cloud provider built‑in</w:t>
            </w:r>
            <w:r w:rsidDel="00000000" w:rsidR="00000000" w:rsidRPr="00000000">
              <w:rPr>
                <w:rFonts w:ascii="Arial" w:cs="Arial" w:eastAsia="Arial" w:hAnsi="Arial"/>
                <w:rtl w:val="0"/>
              </w:rPr>
              <w:t xml:space="preserve"> (AWS Bedrock, Azure AI)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40" w:lineRule="auto"/>
              <w:rPr>
                <w:rFonts w:ascii="Arial" w:cs="Arial" w:eastAsia="Arial" w:hAnsi="Arial"/>
              </w:rPr>
            </w:pPr>
            <w:r w:rsidDel="00000000" w:rsidR="00000000" w:rsidRPr="00000000">
              <w:rPr>
                <w:rFonts w:ascii="Arial" w:cs="Arial" w:eastAsia="Arial" w:hAnsi="Arial"/>
                <w:rtl w:val="0"/>
              </w:rPr>
              <w:t xml:space="preserve">Basic content filtering only; no identity binding for agents, no persistent threat detection.</w:t>
            </w:r>
          </w:p>
        </w:tc>
      </w:tr>
      <w:tr>
        <w:trPr>
          <w:cantSplit w:val="0"/>
          <w:trHeight w:val="7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General compliance tools</w:t>
            </w:r>
            <w:r w:rsidDel="00000000" w:rsidR="00000000" w:rsidRPr="00000000">
              <w:rPr>
                <w:rFonts w:ascii="Arial" w:cs="Arial" w:eastAsia="Arial" w:hAnsi="Arial"/>
                <w:rtl w:val="0"/>
              </w:rPr>
              <w:t xml:space="preserve"> (DPDP documentation)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40" w:lineRule="auto"/>
              <w:rPr>
                <w:rFonts w:ascii="Arial" w:cs="Arial" w:eastAsia="Arial" w:hAnsi="Arial"/>
              </w:rPr>
            </w:pPr>
            <w:r w:rsidDel="00000000" w:rsidR="00000000" w:rsidRPr="00000000">
              <w:rPr>
                <w:rFonts w:ascii="Arial" w:cs="Arial" w:eastAsia="Arial" w:hAnsi="Arial"/>
                <w:rtl w:val="0"/>
              </w:rPr>
              <w:t xml:space="preserve">Manual, reactive; cannot enforce security in real time at the prompt level.</w:t>
            </w:r>
          </w:p>
        </w:tc>
      </w:tr>
      <w:tr>
        <w:trPr>
          <w:cantSplit w:val="0"/>
          <w:trHeight w:val="6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Open‑source libraries</w:t>
            </w:r>
            <w:r w:rsidDel="00000000" w:rsidR="00000000" w:rsidRPr="00000000">
              <w:rPr>
                <w:rFonts w:ascii="Arial" w:cs="Arial" w:eastAsia="Arial" w:hAnsi="Arial"/>
                <w:rtl w:val="0"/>
              </w:rPr>
              <w:t xml:space="preserve"> (LangChain guardrails)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40" w:lineRule="auto"/>
              <w:rPr>
                <w:rFonts w:ascii="Arial" w:cs="Arial" w:eastAsia="Arial" w:hAnsi="Arial"/>
              </w:rPr>
            </w:pPr>
            <w:r w:rsidDel="00000000" w:rsidR="00000000" w:rsidRPr="00000000">
              <w:rPr>
                <w:rFonts w:ascii="Arial" w:cs="Arial" w:eastAsia="Arial" w:hAnsi="Arial"/>
                <w:rtl w:val="0"/>
              </w:rPr>
              <w:t xml:space="preserve">Fragmented, require custom coding, lack enterprise‑grade monitoring and support.</w:t>
            </w:r>
          </w:p>
        </w:tc>
      </w:tr>
    </w:tbl>
    <w:p w:rsidR="00000000" w:rsidDel="00000000" w:rsidP="00000000" w:rsidRDefault="00000000" w:rsidRPr="00000000" w14:paraId="0000001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pStyle w:val="Heading2"/>
        <w:spacing w:after="80" w:before="360" w:line="312" w:lineRule="auto"/>
        <w:rPr>
          <w:b w:val="1"/>
          <w:bCs w:val="1"/>
        </w:rPr>
      </w:pPr>
      <w:bookmarkStart w:colFirst="0" w:colLast="0" w:name="_ll60lv52fm8c" w:id="6"/>
      <w:bookmarkEnd w:id="6"/>
      <w:r w:rsidDel="00000000" w:rsidR="00000000" w:rsidRPr="00000000">
        <w:rPr>
          <w:rFonts w:ascii="Arial" w:cs="Arial" w:eastAsia="Arial" w:hAnsi="Arial"/>
          <w:color w:val="353744"/>
          <w:sz w:val="34"/>
          <w:szCs w:val="34"/>
          <w:rtl w:val="0"/>
        </w:rPr>
        <w:t xml:space="preserve">Solution</w:t>
      </w:r>
      <w:r w:rsidDel="00000000" w:rsidR="00000000" w:rsidRPr="00000000">
        <w:rPr>
          <w:rtl w:val="0"/>
        </w:rPr>
      </w:r>
    </w:p>
    <w:p w:rsidR="00000000" w:rsidDel="00000000" w:rsidP="00000000" w:rsidRDefault="00000000" w:rsidRPr="00000000" w14:paraId="0000001D">
      <w:pPr>
        <w:spacing w:after="240" w:before="240" w:lineRule="auto"/>
        <w:rPr>
          <w:rFonts w:ascii="Arial" w:cs="Arial" w:eastAsia="Arial" w:hAnsi="Arial"/>
        </w:rPr>
      </w:pPr>
      <w:r w:rsidDel="00000000" w:rsidR="00000000" w:rsidRPr="00000000">
        <w:rPr>
          <w:rFonts w:ascii="Arial" w:cs="Arial" w:eastAsia="Arial" w:hAnsi="Arial"/>
          <w:rtl w:val="0"/>
        </w:rPr>
        <w:t xml:space="preserve">A unified security layer that sits between enterprise LLM applications and their users, tools, and data.</w:t>
      </w:r>
    </w:p>
    <w:p w:rsidR="00000000" w:rsidDel="00000000" w:rsidP="00000000" w:rsidRDefault="00000000" w:rsidRPr="00000000" w14:paraId="0000001E">
      <w:pPr>
        <w:pStyle w:val="Heading3"/>
        <w:spacing w:after="80" w:before="280" w:line="312" w:lineRule="auto"/>
        <w:rPr>
          <w:rFonts w:ascii="Arial" w:cs="Arial" w:eastAsia="Arial" w:hAnsi="Arial"/>
          <w:b w:val="1"/>
          <w:bCs w:val="1"/>
        </w:rPr>
      </w:pPr>
      <w:bookmarkStart w:colFirst="0" w:colLast="0" w:name="_yiq57vd4kp15" w:id="7"/>
      <w:bookmarkEnd w:id="7"/>
      <w:r w:rsidDel="00000000" w:rsidR="00000000" w:rsidRPr="00000000">
        <w:rPr>
          <w:rFonts w:ascii="Arial" w:cs="Arial" w:eastAsia="Arial" w:hAnsi="Arial"/>
          <w:b w:val="1"/>
          <w:bCs w:val="1"/>
          <w:rtl w:val="0"/>
        </w:rPr>
        <w:t xml:space="preserve">Phase 1 (Short-Term) – Internal AI Security</w:t>
      </w:r>
    </w:p>
    <w:p w:rsidR="00000000" w:rsidDel="00000000" w:rsidP="00000000" w:rsidRDefault="00000000" w:rsidRPr="00000000" w14:paraId="0000001F">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 Control for Agents</w:t>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Implement identity and access management (IAM) for AI agents.</w:t>
      </w:r>
    </w:p>
    <w:p w:rsidR="00000000" w:rsidDel="00000000" w:rsidP="00000000" w:rsidRDefault="00000000" w:rsidRPr="00000000" w14:paraId="00000021">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Bind each agent to a specific user identity to ensure accountability.</w:t>
      </w:r>
    </w:p>
    <w:p w:rsidR="00000000" w:rsidDel="00000000" w:rsidP="00000000" w:rsidRDefault="00000000" w:rsidRPr="00000000" w14:paraId="00000022">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Enforce least-privilege access for tools and APIs, preventing misuse or confused deputy attacks.</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Prompt Monitoring</w:t>
      </w:r>
    </w:p>
    <w:p w:rsidR="00000000" w:rsidDel="00000000" w:rsidP="00000000" w:rsidRDefault="00000000" w:rsidRPr="00000000" w14:paraId="00000024">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Real-time detection of direct or indirect prompt injections.</w:t>
      </w:r>
    </w:p>
    <w:p w:rsidR="00000000" w:rsidDel="00000000" w:rsidP="00000000" w:rsidRDefault="00000000" w:rsidRPr="00000000" w14:paraId="00000025">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Identify attempts at unauthorized data exfiltration.</w:t>
      </w:r>
    </w:p>
    <w:p w:rsidR="00000000" w:rsidDel="00000000" w:rsidP="00000000" w:rsidRDefault="00000000" w:rsidRPr="00000000" w14:paraId="00000026">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Log suspicious prompts for auditing and review.</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Protection &amp; Audit Logs</w:t>
      </w:r>
    </w:p>
    <w:p w:rsidR="00000000" w:rsidDel="00000000" w:rsidP="00000000" w:rsidRDefault="00000000" w:rsidRPr="00000000" w14:paraId="00000028">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Encrypt, mask, or tokenize sensitive internal data (PII, IP, proprietary data).</w:t>
      </w:r>
    </w:p>
    <w:p w:rsidR="00000000" w:rsidDel="00000000" w:rsidP="00000000" w:rsidRDefault="00000000" w:rsidRPr="00000000" w14:paraId="00000029">
      <w:pPr>
        <w:numPr>
          <w:ilvl w:val="1"/>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Maintain audit trails of agent activity and data access.</w:t>
      </w:r>
    </w:p>
    <w:p w:rsidR="00000000" w:rsidDel="00000000" w:rsidP="00000000" w:rsidRDefault="00000000" w:rsidRPr="00000000" w14:paraId="0000002A">
      <w:pPr>
        <w:numPr>
          <w:ilvl w:val="1"/>
          <w:numId w:val="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Enforce data sovereignty and compliance policies within internal workflows.</w:t>
      </w:r>
    </w:p>
    <w:p w:rsidR="00000000" w:rsidDel="00000000" w:rsidP="00000000" w:rsidRDefault="00000000" w:rsidRPr="00000000" w14:paraId="0000002B">
      <w:pPr>
        <w:pStyle w:val="Heading3"/>
        <w:spacing w:after="80" w:before="280" w:line="312" w:lineRule="auto"/>
        <w:rPr>
          <w:rFonts w:ascii="Arial" w:cs="Arial" w:eastAsia="Arial" w:hAnsi="Arial"/>
          <w:b w:val="1"/>
          <w:bCs w:val="1"/>
        </w:rPr>
      </w:pPr>
      <w:bookmarkStart w:colFirst="0" w:colLast="0" w:name="_hvoqztprwtkv" w:id="8"/>
      <w:bookmarkEnd w:id="8"/>
      <w:r w:rsidDel="00000000" w:rsidR="00000000" w:rsidRPr="00000000">
        <w:rPr>
          <w:rFonts w:ascii="Arial" w:cs="Arial" w:eastAsia="Arial" w:hAnsi="Arial"/>
          <w:b w:val="1"/>
          <w:bCs w:val="1"/>
          <w:rtl w:val="0"/>
        </w:rPr>
        <w:t xml:space="preserve">Phase 2 (Medium-Term) – Expanded Coverage &amp; Automation</w:t>
      </w:r>
    </w:p>
    <w:p w:rsidR="00000000" w:rsidDel="00000000" w:rsidP="00000000" w:rsidRDefault="00000000" w:rsidRPr="00000000" w14:paraId="0000002C">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Extended Agent &amp; Tool Integration</w:t>
      </w:r>
    </w:p>
    <w:p w:rsidR="00000000" w:rsidDel="00000000" w:rsidP="00000000" w:rsidRDefault="00000000" w:rsidRPr="00000000" w14:paraId="0000002D">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Integrate internal AI security controls across more teams and enterprise tools.</w:t>
      </w:r>
    </w:p>
    <w:p w:rsidR="00000000" w:rsidDel="00000000" w:rsidP="00000000" w:rsidRDefault="00000000" w:rsidRPr="00000000" w14:paraId="0000002E">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Standardize agent policies and monitoring across multiple LLMs and applications.</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Automated Data Governance</w:t>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Apply automatic detection and protection for sensitive data in unstructured AI interactions.</w:t>
      </w:r>
    </w:p>
    <w:p w:rsidR="00000000" w:rsidDel="00000000" w:rsidP="00000000" w:rsidRDefault="00000000" w:rsidRPr="00000000" w14:paraId="00000031">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Enable dynamic masking, encryption, or tokenization in real-time without disrupting workflows.</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Enhanced Monitoring &amp; Alerts</w:t>
      </w:r>
    </w:p>
    <w:p w:rsidR="00000000" w:rsidDel="00000000" w:rsidP="00000000" w:rsidRDefault="00000000" w:rsidRPr="00000000" w14:paraId="00000033">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Introduce anomaly detection for unusual AI behavior or data access patterns.</w:t>
      </w:r>
    </w:p>
    <w:p w:rsidR="00000000" w:rsidDel="00000000" w:rsidP="00000000" w:rsidRDefault="00000000" w:rsidRPr="00000000" w14:paraId="00000034">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Implement dashboards and alerting systems for faster incident response.</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Policy Enforcement &amp; Reporting</w:t>
      </w:r>
    </w:p>
    <w:p w:rsidR="00000000" w:rsidDel="00000000" w:rsidP="00000000" w:rsidRDefault="00000000" w:rsidRPr="00000000" w14:paraId="00000036">
      <w:pPr>
        <w:numPr>
          <w:ilvl w:val="1"/>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Ensure internal AI usage complies with enterprise security policies.</w:t>
      </w:r>
    </w:p>
    <w:p w:rsidR="00000000" w:rsidDel="00000000" w:rsidP="00000000" w:rsidRDefault="00000000" w:rsidRPr="00000000" w14:paraId="00000037">
      <w:pPr>
        <w:numPr>
          <w:ilvl w:val="1"/>
          <w:numId w:val="3"/>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Generate periodic compliance and audit reports for management review.</w:t>
      </w:r>
    </w:p>
    <w:p w:rsidR="00000000" w:rsidDel="00000000" w:rsidP="00000000" w:rsidRDefault="00000000" w:rsidRPr="00000000" w14:paraId="00000038">
      <w:pPr>
        <w:pStyle w:val="Heading3"/>
        <w:spacing w:after="80" w:before="280" w:line="312" w:lineRule="auto"/>
        <w:rPr>
          <w:rFonts w:ascii="Arial" w:cs="Arial" w:eastAsia="Arial" w:hAnsi="Arial"/>
          <w:b w:val="1"/>
          <w:bCs w:val="1"/>
        </w:rPr>
      </w:pPr>
      <w:bookmarkStart w:colFirst="0" w:colLast="0" w:name="_y695qgpbu7dj" w:id="9"/>
      <w:bookmarkEnd w:id="9"/>
      <w:r w:rsidDel="00000000" w:rsidR="00000000" w:rsidRPr="00000000">
        <w:rPr>
          <w:rFonts w:ascii="Arial" w:cs="Arial" w:eastAsia="Arial" w:hAnsi="Arial"/>
          <w:b w:val="1"/>
          <w:bCs w:val="1"/>
          <w:rtl w:val="0"/>
        </w:rPr>
        <w:t xml:space="preserve">Phase 3 (Long-Term) – Unified AI Security Layer</w:t>
      </w:r>
    </w:p>
    <w:p w:rsidR="00000000" w:rsidDel="00000000" w:rsidP="00000000" w:rsidRDefault="00000000" w:rsidRPr="00000000" w14:paraId="00000039">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Real-Time Threat Prevention</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Implement advanced prompt injection and data exfiltration detection across all enterprise AI applications.</w:t>
      </w:r>
    </w:p>
    <w:p w:rsidR="00000000" w:rsidDel="00000000" w:rsidP="00000000" w:rsidRDefault="00000000" w:rsidRPr="00000000" w14:paraId="0000003B">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Introduce defenses against emerging adversarial techniques, such as memory poisoning (MINJA) and economic attacks (denial-of-wallet).</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Comprehensive AI Agent IAM</w:t>
      </w:r>
    </w:p>
    <w:p w:rsidR="00000000" w:rsidDel="00000000" w:rsidP="00000000" w:rsidRDefault="00000000" w:rsidRPr="00000000" w14:paraId="0000003D">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Full identity and access control for all AI agents, including external-facing models.</w:t>
      </w:r>
    </w:p>
    <w:p w:rsidR="00000000" w:rsidDel="00000000" w:rsidP="00000000" w:rsidRDefault="00000000" w:rsidRPr="00000000" w14:paraId="0000003E">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Enforce least-privilege access, tool segmentation, and cross-system consistency.</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Full Data Protection &amp; Compliance</w:t>
      </w:r>
    </w:p>
    <w:p w:rsidR="00000000" w:rsidDel="00000000" w:rsidP="00000000" w:rsidRDefault="00000000" w:rsidRPr="00000000" w14:paraId="00000040">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End-to-end encryption, masking, and tokenization for all enterprise AI workflows.</w:t>
      </w:r>
    </w:p>
    <w:p w:rsidR="00000000" w:rsidDel="00000000" w:rsidP="00000000" w:rsidRDefault="00000000" w:rsidRPr="00000000" w14:paraId="00000041">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Real-time compliance with global data privacy and security regulations.</w:t>
      </w:r>
    </w:p>
    <w:p w:rsidR="00000000" w:rsidDel="00000000" w:rsidP="00000000" w:rsidRDefault="00000000" w:rsidRPr="00000000" w14:paraId="00000042">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Automated breach reporting and remediation within regulatory timelines.</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Threat Intelligence &amp; Analytics</w:t>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Integrate AI-driven monitoring for internal and external threats.</w:t>
      </w:r>
    </w:p>
    <w:p w:rsidR="00000000" w:rsidDel="00000000" w:rsidP="00000000" w:rsidRDefault="00000000" w:rsidRPr="00000000" w14:paraId="00000045">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Maintain dynamic threat models for emerging attack vectors.</w:t>
      </w:r>
    </w:p>
    <w:p w:rsidR="00000000" w:rsidDel="00000000" w:rsidP="00000000" w:rsidRDefault="00000000" w:rsidRPr="00000000" w14:paraId="00000046">
      <w:pPr>
        <w:numPr>
          <w:ilvl w:val="1"/>
          <w:numId w:val="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Provide centralized SIEM-style analytics for executives and security teams.</w:t>
      </w:r>
    </w:p>
    <w:p w:rsidR="00000000" w:rsidDel="00000000" w:rsidP="00000000" w:rsidRDefault="00000000" w:rsidRPr="00000000" w14:paraId="00000047">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2"/>
        <w:spacing w:after="80" w:before="360" w:line="312" w:lineRule="auto"/>
        <w:rPr/>
      </w:pPr>
      <w:bookmarkStart w:colFirst="0" w:colLast="0" w:name="_hvn72ax6ozke" w:id="10"/>
      <w:bookmarkEnd w:id="10"/>
      <w:r w:rsidDel="00000000" w:rsidR="00000000" w:rsidRPr="00000000">
        <w:rPr>
          <w:rFonts w:ascii="Arial" w:cs="Arial" w:eastAsia="Arial" w:hAnsi="Arial"/>
          <w:color w:val="353744"/>
          <w:sz w:val="34"/>
          <w:szCs w:val="34"/>
          <w:rtl w:val="0"/>
        </w:rPr>
        <w:t xml:space="preserve">Target Customers</w:t>
      </w: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760"/>
        <w:gridCol w:w="4830"/>
        <w:tblGridChange w:id="0">
          <w:tblGrid>
            <w:gridCol w:w="1530"/>
            <w:gridCol w:w="2760"/>
            <w:gridCol w:w="4830"/>
          </w:tblGrid>
        </w:tblGridChange>
      </w:tblGrid>
      <w:tr>
        <w:trPr>
          <w:cantSplit w:val="0"/>
          <w:trHeight w:val="50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pPr>
            <w:r w:rsidDel="00000000" w:rsidR="00000000" w:rsidRPr="00000000">
              <w:rPr>
                <w:b w:val="1"/>
                <w:bCs w:val="1"/>
                <w:rtl w:val="0"/>
              </w:rPr>
              <w:t xml:space="preserve">Target Customers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Short-Term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Large Enterprises with internal LLM’s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These organizations have internal AI deployments, sensitive data, and regulatory requirements (DPDP).</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Medium-Term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Government departments, larger MSMEs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Adoption grows as internal AI usage becomes standardized and automation solutions mature.</w:t>
            </w:r>
          </w:p>
        </w:tc>
      </w:tr>
      <w:tr>
        <w:trPr>
          <w:cantSplit w:val="0"/>
          <w:trHeight w:val="10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Long-Term</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Global enterprises, Indian-origin firms with cross-border operations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Once the Phase 3 unified AI security layer is mature and scalable, it can address external-facing AI applications.</w:t>
            </w:r>
          </w:p>
        </w:tc>
      </w:tr>
    </w:tbl>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spacing w:after="80" w:before="360" w:line="312" w:lineRule="auto"/>
        <w:rPr>
          <w:rFonts w:ascii="Arial" w:cs="Arial" w:eastAsia="Arial" w:hAnsi="Arial"/>
          <w:color w:val="353744"/>
          <w:sz w:val="34"/>
          <w:szCs w:val="34"/>
        </w:rPr>
      </w:pPr>
      <w:bookmarkStart w:colFirst="0" w:colLast="0" w:name="_299d4ub1flh7" w:id="11"/>
      <w:bookmarkEnd w:id="11"/>
      <w:r w:rsidDel="00000000" w:rsidR="00000000" w:rsidRPr="00000000">
        <w:rPr>
          <w:rFonts w:ascii="Arial" w:cs="Arial" w:eastAsia="Arial" w:hAnsi="Arial"/>
          <w:color w:val="353744"/>
          <w:sz w:val="34"/>
          <w:szCs w:val="34"/>
          <w:rtl w:val="0"/>
        </w:rPr>
        <w:t xml:space="preserve">Market Size</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Fonts w:ascii="Arial" w:cs="Arial" w:eastAsia="Arial" w:hAnsi="Arial"/>
          <w:rtl w:val="0"/>
        </w:rPr>
        <w:t xml:space="preserve">India cybersecurity spending 2026: </w:t>
      </w:r>
      <w:r w:rsidDel="00000000" w:rsidR="00000000" w:rsidRPr="00000000">
        <w:rPr>
          <w:rFonts w:ascii="Arial" w:cs="Arial" w:eastAsia="Arial" w:hAnsi="Arial"/>
          <w:b w:val="1"/>
          <w:bCs w:val="1"/>
          <w:rtl w:val="0"/>
        </w:rPr>
        <w:t xml:space="preserve">$3.4 billion</w:t>
      </w:r>
      <w:r w:rsidDel="00000000" w:rsidR="00000000" w:rsidRPr="00000000">
        <w:rPr>
          <w:rFonts w:ascii="Arial" w:cs="Arial" w:eastAsia="Arial" w:hAnsi="Arial"/>
          <w:rtl w:val="0"/>
        </w:rPr>
        <w:t xml:space="preserve"> (Gartner)</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Fonts w:ascii="Arial" w:cs="Arial" w:eastAsia="Arial" w:hAnsi="Arial"/>
          <w:rtl w:val="0"/>
        </w:rPr>
        <w:t xml:space="preserve">Security software segment: </w:t>
      </w:r>
      <w:r w:rsidDel="00000000" w:rsidR="00000000" w:rsidRPr="00000000">
        <w:rPr>
          <w:rFonts w:ascii="Arial" w:cs="Arial" w:eastAsia="Arial" w:hAnsi="Arial"/>
          <w:b w:val="1"/>
          <w:bCs w:val="1"/>
          <w:rtl w:val="0"/>
        </w:rPr>
        <w:t xml:space="preserve">$1.56 billion</w:t>
      </w:r>
      <w:r w:rsidDel="00000000" w:rsidR="00000000" w:rsidRPr="00000000">
        <w:rPr>
          <w:rFonts w:ascii="Arial" w:cs="Arial" w:eastAsia="Arial" w:hAnsi="Arial"/>
          <w:rtl w:val="0"/>
        </w:rPr>
        <w:t xml:space="preserve"> with 12.4% CAGR</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Fonts w:ascii="Arial" w:cs="Arial" w:eastAsia="Arial" w:hAnsi="Arial"/>
          <w:rtl w:val="0"/>
        </w:rPr>
        <w:t xml:space="preserve">AI‑specific security is a nascent but rapidly growing subset. Industry estimates suggest </w:t>
      </w:r>
      <w:r w:rsidDel="00000000" w:rsidR="00000000" w:rsidRPr="00000000">
        <w:rPr>
          <w:rFonts w:ascii="Arial" w:cs="Arial" w:eastAsia="Arial" w:hAnsi="Arial"/>
          <w:b w:val="1"/>
          <w:bCs w:val="1"/>
          <w:rtl w:val="0"/>
        </w:rPr>
        <w:t xml:space="preserve">10–15%</w:t>
      </w:r>
      <w:r w:rsidDel="00000000" w:rsidR="00000000" w:rsidRPr="00000000">
        <w:rPr>
          <w:rFonts w:ascii="Arial" w:cs="Arial" w:eastAsia="Arial" w:hAnsi="Arial"/>
          <w:rtl w:val="0"/>
        </w:rPr>
        <w:t xml:space="preserve"> of security software budgets will be allocated to AI security by 2028.</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Fonts w:ascii="Arial" w:cs="Arial" w:eastAsia="Arial" w:hAnsi="Arial"/>
          <w:b w:val="1"/>
          <w:bCs w:val="1"/>
          <w:rtl w:val="0"/>
        </w:rPr>
        <w:t xml:space="preserve">TAM in India</w:t>
      </w:r>
      <w:r w:rsidDel="00000000" w:rsidR="00000000" w:rsidRPr="00000000">
        <w:rPr>
          <w:rFonts w:ascii="Arial" w:cs="Arial" w:eastAsia="Arial" w:hAnsi="Arial"/>
          <w:rtl w:val="0"/>
        </w:rPr>
        <w:t xml:space="preserve">: $150–230 million within three years.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3354632587857"/>
        <w:gridCol w:w="2173.035143769968"/>
        <w:gridCol w:w="5731.629392971246"/>
        <w:tblGridChange w:id="0">
          <w:tblGrid>
            <w:gridCol w:w="1455.3354632587857"/>
            <w:gridCol w:w="2173.035143769968"/>
            <w:gridCol w:w="5731.629392971246"/>
          </w:tblGrid>
        </w:tblGridChange>
      </w:tblGrid>
      <w:tr>
        <w:trPr>
          <w:cantSplit w:val="0"/>
          <w:trHeight w:val="78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SOM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40" w:lineRule="auto"/>
              <w:jc w:val="center"/>
              <w:rPr>
                <w:rFonts w:ascii="Arial" w:cs="Arial" w:eastAsia="Arial" w:hAnsi="Arial"/>
              </w:rPr>
            </w:pPr>
            <w:r w:rsidDel="00000000" w:rsidR="00000000" w:rsidRPr="00000000">
              <w:rPr>
                <w:rFonts w:ascii="Arial" w:cs="Arial" w:eastAsia="Arial" w:hAnsi="Arial"/>
                <w:b w:val="1"/>
                <w:bCs w:val="1"/>
                <w:rtl w:val="0"/>
              </w:rPr>
              <w:t xml:space="preserve">Rationale</w:t>
            </w:r>
            <w:r w:rsidDel="00000000" w:rsidR="00000000" w:rsidRPr="00000000">
              <w:rPr>
                <w:rtl w:val="0"/>
              </w:rPr>
            </w:r>
          </w:p>
        </w:tc>
      </w:tr>
      <w:tr>
        <w:trPr>
          <w:cantSplit w:val="0"/>
          <w:trHeight w:val="11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Phase 1</w:t>
            </w:r>
            <w:r w:rsidDel="00000000" w:rsidR="00000000" w:rsidRPr="00000000">
              <w:rPr>
                <w:rFonts w:ascii="Arial" w:cs="Arial" w:eastAsia="Arial" w:hAnsi="Arial"/>
                <w:rtl w:val="0"/>
              </w:rPr>
              <w:t xml:space="preserve"> (0–12 months)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₹5–10 crore ($0.6–1.2M)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40" w:lineRule="auto"/>
              <w:rPr>
                <w:rFonts w:ascii="Arial" w:cs="Arial" w:eastAsia="Arial" w:hAnsi="Arial"/>
              </w:rPr>
            </w:pPr>
            <w:r w:rsidDel="00000000" w:rsidR="00000000" w:rsidRPr="00000000">
              <w:rPr>
                <w:rFonts w:ascii="Arial" w:cs="Arial" w:eastAsia="Arial" w:hAnsi="Arial"/>
                <w:rtl w:val="0"/>
              </w:rPr>
              <w:t xml:space="preserve">Target: top 20–30 large enterprises with internal AI teams. Direct sales with a small team; each deal ₹50 lakh–₹2 crore. Achievable with 3–5 paying customers.</w:t>
            </w:r>
          </w:p>
        </w:tc>
      </w:tr>
      <w:tr>
        <w:trPr>
          <w:cantSplit w:val="0"/>
          <w:trHeight w:val="131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Phase 2</w:t>
            </w:r>
            <w:r w:rsidDel="00000000" w:rsidR="00000000" w:rsidRPr="00000000">
              <w:rPr>
                <w:rFonts w:ascii="Arial" w:cs="Arial" w:eastAsia="Arial" w:hAnsi="Arial"/>
                <w:rtl w:val="0"/>
              </w:rPr>
              <w:t xml:space="preserve"> (12–24 months)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₹25–40 crore ($3–5M)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rPr>
                <w:rFonts w:ascii="Arial" w:cs="Arial" w:eastAsia="Arial" w:hAnsi="Arial"/>
              </w:rPr>
            </w:pPr>
            <w:r w:rsidDel="00000000" w:rsidR="00000000" w:rsidRPr="00000000">
              <w:rPr>
                <w:rFonts w:ascii="Arial" w:cs="Arial" w:eastAsia="Arial" w:hAnsi="Arial"/>
                <w:rtl w:val="0"/>
              </w:rPr>
              <w:t xml:space="preserve">Expand to 40–60 customers (including mid‑sized regulated firms). Leverage channel partners and productised SaaS tiers. SOM reflects 10–15% of the SAM for this segment.</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Phase 3</w:t>
            </w:r>
            <w:r w:rsidDel="00000000" w:rsidR="00000000" w:rsidRPr="00000000">
              <w:rPr>
                <w:rFonts w:ascii="Arial" w:cs="Arial" w:eastAsia="Arial" w:hAnsi="Arial"/>
                <w:rtl w:val="0"/>
              </w:rPr>
              <w:t xml:space="preserve"> (24–36 months)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₹80–120 crore ($10–15M)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40" w:lineRule="auto"/>
              <w:rPr>
                <w:rFonts w:ascii="Arial" w:cs="Arial" w:eastAsia="Arial" w:hAnsi="Arial"/>
              </w:rPr>
            </w:pPr>
            <w:r w:rsidDel="00000000" w:rsidR="00000000" w:rsidRPr="00000000">
              <w:rPr>
                <w:rFonts w:ascii="Arial" w:cs="Arial" w:eastAsia="Arial" w:hAnsi="Arial"/>
                <w:rtl w:val="0"/>
              </w:rPr>
              <w:t xml:space="preserve">Broaden to MSMEs via low‑cost SaaS and expand to Southeast Asia/Middle East. Capture ~5% of total AI security market and early international share.</w:t>
            </w:r>
          </w:p>
        </w:tc>
      </w:tr>
    </w:tbl>
    <w:p w:rsidR="00000000" w:rsidDel="00000000" w:rsidP="00000000" w:rsidRDefault="00000000" w:rsidRPr="00000000" w14:paraId="00000068">
      <w:pPr>
        <w:pStyle w:val="Heading2"/>
        <w:spacing w:after="80" w:before="360" w:line="312" w:lineRule="auto"/>
        <w:rPr>
          <w:rFonts w:ascii="Arial" w:cs="Arial" w:eastAsia="Arial" w:hAnsi="Arial"/>
          <w:color w:val="353744"/>
          <w:sz w:val="34"/>
          <w:szCs w:val="34"/>
        </w:rPr>
      </w:pPr>
      <w:bookmarkStart w:colFirst="0" w:colLast="0" w:name="_tl0irh69xk18" w:id="12"/>
      <w:bookmarkEnd w:id="12"/>
      <w:r w:rsidDel="00000000" w:rsidR="00000000" w:rsidRPr="00000000">
        <w:rPr>
          <w:rFonts w:ascii="Arial" w:cs="Arial" w:eastAsia="Arial" w:hAnsi="Arial"/>
          <w:color w:val="353744"/>
          <w:sz w:val="34"/>
          <w:szCs w:val="34"/>
          <w:rtl w:val="0"/>
        </w:rPr>
        <w:t xml:space="preserve">Business Model</w:t>
      </w:r>
    </w:p>
    <w:p w:rsidR="00000000" w:rsidDel="00000000" w:rsidP="00000000" w:rsidRDefault="00000000" w:rsidRPr="00000000" w14:paraId="00000069">
      <w:pPr>
        <w:rPr>
          <w:sz w:val="8"/>
          <w:szCs w:val="8"/>
        </w:rPr>
      </w:pPr>
      <w:r w:rsidDel="00000000" w:rsidR="00000000" w:rsidRPr="00000000">
        <w:rPr>
          <w:rtl w:val="0"/>
        </w:rPr>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520"/>
        <w:gridCol w:w="6105"/>
        <w:tblGridChange w:id="0">
          <w:tblGrid>
            <w:gridCol w:w="1065"/>
            <w:gridCol w:w="2520"/>
            <w:gridCol w:w="6105"/>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Primary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Pricing Rationale</w:t>
            </w:r>
            <w:r w:rsidDel="00000000" w:rsidR="00000000" w:rsidRPr="00000000">
              <w:rPr>
                <w:rtl w:val="0"/>
              </w:rPr>
            </w:r>
          </w:p>
        </w:tc>
      </w:tr>
      <w:tr>
        <w:trPr>
          <w:cantSplit w:val="0"/>
          <w:trHeight w:val="10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Phase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Enterprise license</w:t>
            </w:r>
            <w:r w:rsidDel="00000000" w:rsidR="00000000" w:rsidRPr="00000000">
              <w:rPr>
                <w:rtl w:val="0"/>
              </w:rPr>
              <w:t xml:space="preserve"> + </w:t>
            </w:r>
            <w:r w:rsidDel="00000000" w:rsidR="00000000" w:rsidRPr="00000000">
              <w:rPr>
                <w:b w:val="1"/>
                <w:bCs w:val="1"/>
                <w:rtl w:val="0"/>
              </w:rPr>
              <w:t xml:space="preserve">managed services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High‑touch, on‑premise or dedicated cloud for large enterprises; includes implementation and 24/7 support. Annual contracts: ₹50 lakh – ₹2 crore.</w:t>
            </w:r>
          </w:p>
        </w:tc>
      </w:tr>
      <w:tr>
        <w:trPr>
          <w:cantSplit w:val="0"/>
          <w:trHeight w:val="10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Phase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SaaS subscription</w:t>
            </w:r>
            <w:r w:rsidDel="00000000" w:rsidR="00000000" w:rsidRPr="00000000">
              <w:rPr>
                <w:rtl w:val="0"/>
              </w:rPr>
              <w:t xml:space="preserve"> (per‑agent or per‑seat)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Simplified self‑service onboarding for mid‑size firms; monthly or annual subscriptions: ₹5,000 – ₹50,000 / month.</w:t>
            </w:r>
          </w:p>
        </w:tc>
      </w:tr>
      <w:tr>
        <w:trPr>
          <w:cantSplit w:val="0"/>
          <w:trHeight w:val="7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Phase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Usage‑based</w:t>
            </w:r>
            <w:r w:rsidDel="00000000" w:rsidR="00000000" w:rsidRPr="00000000">
              <w:rPr>
                <w:rtl w:val="0"/>
              </w:rPr>
              <w:t xml:space="preserve"> + </w:t>
            </w:r>
            <w:r w:rsidDel="00000000" w:rsidR="00000000" w:rsidRPr="00000000">
              <w:rPr>
                <w:b w:val="1"/>
                <w:bCs w:val="1"/>
                <w:rtl w:val="0"/>
              </w:rPr>
              <w:t xml:space="preserve">freemium</w:t>
            </w:r>
            <w:r w:rsidDel="00000000" w:rsidR="00000000" w:rsidRPr="00000000">
              <w:rPr>
                <w:rtl w:val="0"/>
              </w:rPr>
              <w:t xml:space="preserve"> for MSMEs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API‑based pricing for high‑volume AI workflows; free tier for small developers to drive adoption and upsell.</w:t>
            </w:r>
          </w:p>
        </w:tc>
      </w:tr>
    </w:tbl>
    <w:p w:rsidR="00000000" w:rsidDel="00000000" w:rsidP="00000000" w:rsidRDefault="00000000" w:rsidRPr="00000000" w14:paraId="00000076">
      <w:pPr>
        <w:pStyle w:val="Heading2"/>
        <w:spacing w:after="80" w:before="360" w:line="312" w:lineRule="auto"/>
        <w:rPr>
          <w:rFonts w:ascii="Arial" w:cs="Arial" w:eastAsia="Arial" w:hAnsi="Arial"/>
          <w:color w:val="353744"/>
          <w:sz w:val="10"/>
          <w:szCs w:val="10"/>
        </w:rPr>
      </w:pPr>
      <w:bookmarkStart w:colFirst="0" w:colLast="0" w:name="_mp9ufiona2l9" w:id="13"/>
      <w:bookmarkEnd w:id="13"/>
      <w:r w:rsidDel="00000000" w:rsidR="00000000" w:rsidRPr="00000000">
        <w:rPr>
          <w:rtl w:val="0"/>
        </w:rPr>
      </w:r>
    </w:p>
    <w:p w:rsidR="00000000" w:rsidDel="00000000" w:rsidP="00000000" w:rsidRDefault="00000000" w:rsidRPr="00000000" w14:paraId="00000077">
      <w:pPr>
        <w:pStyle w:val="Heading2"/>
        <w:spacing w:after="80" w:before="360" w:line="312" w:lineRule="auto"/>
        <w:rPr/>
      </w:pPr>
      <w:bookmarkStart w:colFirst="0" w:colLast="0" w:name="_z0m1j66wbqrl" w:id="14"/>
      <w:bookmarkEnd w:id="14"/>
      <w:r w:rsidDel="00000000" w:rsidR="00000000" w:rsidRPr="00000000">
        <w:rPr>
          <w:rFonts w:ascii="Arial" w:cs="Arial" w:eastAsia="Arial" w:hAnsi="Arial"/>
          <w:color w:val="353744"/>
          <w:sz w:val="34"/>
          <w:szCs w:val="34"/>
          <w:rtl w:val="0"/>
        </w:rPr>
        <w:t xml:space="preserve">Competitive Landscape</w:t>
      </w:r>
      <w:r w:rsidDel="00000000" w:rsidR="00000000" w:rsidRPr="00000000">
        <w:rPr>
          <w:rtl w:val="0"/>
        </w:rPr>
      </w:r>
    </w:p>
    <w:p w:rsidR="00000000" w:rsidDel="00000000" w:rsidP="00000000" w:rsidRDefault="00000000" w:rsidRPr="00000000" w14:paraId="00000078">
      <w:pPr>
        <w:rPr>
          <w:sz w:val="12"/>
          <w:szCs w:val="12"/>
        </w:rPr>
      </w:pPr>
      <w:r w:rsidDel="00000000" w:rsidR="00000000" w:rsidRPr="00000000">
        <w:rPr>
          <w:rtl w:val="0"/>
        </w:rPr>
      </w:r>
    </w:p>
    <w:tbl>
      <w:tblPr>
        <w:tblStyle w:val="Table5"/>
        <w:tblpPr w:leftFromText="180" w:rightFromText="180" w:topFromText="180" w:bottomFromText="180" w:vertAnchor="text" w:horzAnchor="text" w:tblpX="-45" w:tblpY="15"/>
        <w:tblW w:w="963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340"/>
        <w:gridCol w:w="2835"/>
        <w:gridCol w:w="1695"/>
        <w:tblGridChange w:id="0">
          <w:tblGrid>
            <w:gridCol w:w="2760"/>
            <w:gridCol w:w="2340"/>
            <w:gridCol w:w="2835"/>
            <w:gridCol w:w="1695"/>
          </w:tblGrid>
        </w:tblGridChange>
      </w:tblGrid>
      <w:tr>
        <w:trPr>
          <w:cantSplit w:val="0"/>
          <w:trHeight w:val="48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9">
            <w:pPr>
              <w:keepLines w:val="1"/>
              <w:spacing w:after="140" w:before="240" w:line="18.818181818181817" w:lineRule="auto"/>
              <w:ind w:left="540" w:hanging="9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Company</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A">
            <w:pPr>
              <w:keepLines w:val="1"/>
              <w:spacing w:after="140" w:before="240" w:line="18.818181818181817" w:lineRule="auto"/>
              <w:ind w:left="720" w:hanging="18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Funding</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B">
            <w:pPr>
              <w:keepLines w:val="1"/>
              <w:spacing w:after="140" w:before="240" w:line="18.818181818181817" w:lineRule="auto"/>
              <w:ind w:left="45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Focus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C">
            <w:pPr>
              <w:keepLines w:val="1"/>
              <w:spacing w:after="140" w:before="240" w:line="18.818181818181817" w:lineRule="auto"/>
              <w:ind w:left="45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Founded</w:t>
            </w:r>
          </w:p>
        </w:tc>
      </w:tr>
      <w:tr>
        <w:trPr>
          <w:cantSplit w:val="0"/>
          <w:trHeight w:val="495"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D">
            <w:pPr>
              <w:keepLines w:val="1"/>
              <w:spacing w:after="140" w:before="240" w:line="18.818181818181817" w:lineRule="auto"/>
              <w:ind w:left="720" w:hanging="27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Mirror Security (India)</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E">
            <w:pPr>
              <w:keepLines w:val="1"/>
              <w:spacing w:after="140" w:before="240" w:line="18.818181818181817"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$2.5 M preseed (2025)</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7F">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GenAI - security with encryption-first approach.</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0">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2025</w:t>
            </w:r>
          </w:p>
        </w:tc>
      </w:tr>
      <w:tr>
        <w:trPr>
          <w:cantSplit w:val="0"/>
          <w:trHeight w:val="495"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1">
            <w:pPr>
              <w:keepLines w:val="1"/>
              <w:spacing w:after="140" w:before="240" w:line="18.818181818181817" w:lineRule="auto"/>
              <w:ind w:left="45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Unbound (US)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2">
            <w:pPr>
              <w:keepLines w:val="1"/>
              <w:spacing w:after="140" w:before="240" w:line="18.818181818181817"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$4M seed</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3">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Cryptographic key management; pivoted to enterprise AI security with focus on working with secrets without exposing them. Backed by Race Capital, Y Combinator</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4">
            <w:pPr>
              <w:keepLines w:val="1"/>
              <w:spacing w:after="140" w:before="240" w:line="18.818181818181817"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  2025</w:t>
            </w:r>
          </w:p>
        </w:tc>
      </w:tr>
      <w:tr>
        <w:trPr>
          <w:cantSplit w:val="0"/>
          <w:trHeight w:val="48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5">
            <w:pPr>
              <w:keepLines w:val="1"/>
              <w:spacing w:after="140" w:before="240" w:line="18.818181818181817" w:lineRule="auto"/>
              <w:ind w:left="45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Aakamia (Global)</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6">
            <w:pPr>
              <w:keepLines w:val="1"/>
              <w:spacing w:after="140" w:before="240" w:line="18.818181818181817"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Not disclosed</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7">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CDN, web security; now offers AI‑aware WAF and API security for LLMs.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8">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1998</w:t>
            </w:r>
          </w:p>
        </w:tc>
      </w:tr>
      <w:tr>
        <w:trPr>
          <w:cantSplit w:val="0"/>
          <w:trHeight w:val="48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9">
            <w:pPr>
              <w:keepLines w:val="1"/>
              <w:spacing w:after="140" w:before="240" w:line="18.818181818181817" w:lineRule="auto"/>
              <w:ind w:left="45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Prompt Security (Global)</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A">
            <w:pPr>
              <w:keepLines w:val="1"/>
              <w:spacing w:after="140" w:before="240" w:line="18.818181818181817"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$23M total; $5M seed, $18M Series A </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B">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Specialised in prompt injection detection and AI application firewall.</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C">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2023</w:t>
            </w:r>
          </w:p>
        </w:tc>
      </w:tr>
      <w:tr>
        <w:trPr>
          <w:cantSplit w:val="0"/>
          <w:trHeight w:val="495"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D">
            <w:pPr>
              <w:keepLines w:val="1"/>
              <w:spacing w:after="140" w:before="240" w:line="18.818181818181817" w:lineRule="auto"/>
              <w:ind w:left="720" w:hanging="27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Calico (US)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E">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$28M Series A (2024)</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8F">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LLM firewall, prompt injection protection</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0">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2023</w:t>
            </w:r>
          </w:p>
        </w:tc>
      </w:tr>
      <w:tr>
        <w:trPr>
          <w:cantSplit w:val="0"/>
          <w:trHeight w:val="495"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1">
            <w:pPr>
              <w:keepLines w:val="1"/>
              <w:spacing w:after="140" w:before="240" w:line="18.818181818181817" w:lineRule="auto"/>
              <w:ind w:left="720" w:hanging="27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Lakera (Switzerland)</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2">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$20M Series A (2024)</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3">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Real-time LLM security</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4">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2021</w:t>
            </w:r>
          </w:p>
        </w:tc>
      </w:tr>
      <w:tr>
        <w:trPr>
          <w:cantSplit w:val="0"/>
          <w:trHeight w:val="48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5">
            <w:pPr>
              <w:keepLines w:val="1"/>
              <w:spacing w:after="140" w:before="240" w:line="18.818181818181817" w:lineRule="auto"/>
              <w:ind w:left="720" w:hanging="27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Protect AI (US)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6">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$60M+ total</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7">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MLSecOps, model security</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8">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2022</w:t>
            </w:r>
          </w:p>
        </w:tc>
      </w:tr>
      <w:tr>
        <w:trPr>
          <w:cantSplit w:val="0"/>
          <w:trHeight w:val="495"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9">
            <w:pPr>
              <w:keepLines w:val="1"/>
              <w:spacing w:after="140" w:before="240" w:line="18.818181818181817" w:lineRule="auto"/>
              <w:ind w:left="45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HiddenLayer (US)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A">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$50M+ Series A</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B">
            <w:pPr>
              <w:keepLines w:val="1"/>
              <w:spacing w:after="140" w:before="240" w:line="18.818181818181817" w:lineRule="auto"/>
              <w:ind w:left="270" w:firstLine="0"/>
              <w:rPr>
                <w:rFonts w:ascii="Arial" w:cs="Arial" w:eastAsia="Arial" w:hAnsi="Arial"/>
                <w:color w:val="000000"/>
              </w:rPr>
            </w:pPr>
            <w:r w:rsidDel="00000000" w:rsidR="00000000" w:rsidRPr="00000000">
              <w:rPr>
                <w:rFonts w:ascii="Arial" w:cs="Arial" w:eastAsia="Arial" w:hAnsi="Arial"/>
                <w:color w:val="000000"/>
                <w:rtl w:val="0"/>
              </w:rPr>
              <w:t xml:space="preserve">AI detection and response</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tcPr>
          <w:p w:rsidR="00000000" w:rsidDel="00000000" w:rsidP="00000000" w:rsidRDefault="00000000" w:rsidRPr="00000000" w14:paraId="0000009C">
            <w:pPr>
              <w:keepLines w:val="1"/>
              <w:spacing w:after="140" w:before="240" w:line="18.818181818181817" w:lineRule="auto"/>
              <w:ind w:left="450" w:firstLine="0"/>
              <w:rPr>
                <w:rFonts w:ascii="Arial" w:cs="Arial" w:eastAsia="Arial" w:hAnsi="Arial"/>
                <w:color w:val="000000"/>
              </w:rPr>
            </w:pPr>
            <w:r w:rsidDel="00000000" w:rsidR="00000000" w:rsidRPr="00000000">
              <w:rPr>
                <w:rFonts w:ascii="Arial" w:cs="Arial" w:eastAsia="Arial" w:hAnsi="Arial"/>
                <w:color w:val="000000"/>
                <w:rtl w:val="0"/>
              </w:rPr>
              <w:t xml:space="preserve">2022</w:t>
            </w:r>
          </w:p>
        </w:tc>
      </w:tr>
    </w:tbl>
    <w:p w:rsidR="00000000" w:rsidDel="00000000" w:rsidP="00000000" w:rsidRDefault="00000000" w:rsidRPr="00000000" w14:paraId="0000009D">
      <w:pPr>
        <w:pStyle w:val="Heading2"/>
        <w:spacing w:after="80" w:before="360" w:line="312" w:lineRule="auto"/>
        <w:rPr>
          <w:rFonts w:ascii="Arial" w:cs="Arial" w:eastAsia="Arial" w:hAnsi="Arial"/>
          <w:color w:val="353744"/>
          <w:sz w:val="34"/>
          <w:szCs w:val="34"/>
        </w:rPr>
      </w:pPr>
      <w:bookmarkStart w:colFirst="0" w:colLast="0" w:name="_izormoo5jw3x" w:id="15"/>
      <w:bookmarkEnd w:id="15"/>
      <w:r w:rsidDel="00000000" w:rsidR="00000000" w:rsidRPr="00000000">
        <w:rPr>
          <w:rtl w:val="0"/>
        </w:rPr>
      </w:r>
    </w:p>
    <w:p w:rsidR="00000000" w:rsidDel="00000000" w:rsidP="00000000" w:rsidRDefault="00000000" w:rsidRPr="00000000" w14:paraId="0000009E">
      <w:pPr>
        <w:pStyle w:val="Heading2"/>
        <w:spacing w:after="80" w:before="360" w:line="312" w:lineRule="auto"/>
        <w:rPr>
          <w:rFonts w:ascii="Arial" w:cs="Arial" w:eastAsia="Arial" w:hAnsi="Arial"/>
          <w:color w:val="353744"/>
          <w:sz w:val="34"/>
          <w:szCs w:val="34"/>
        </w:rPr>
      </w:pPr>
      <w:bookmarkStart w:colFirst="0" w:colLast="0" w:name="_2j79efhcgyt9" w:id="16"/>
      <w:bookmarkEnd w:id="16"/>
      <w:r w:rsidDel="00000000" w:rsidR="00000000" w:rsidRPr="00000000">
        <w:rPr>
          <w:rFonts w:ascii="Arial" w:cs="Arial" w:eastAsia="Arial" w:hAnsi="Arial"/>
          <w:color w:val="353744"/>
          <w:sz w:val="34"/>
          <w:szCs w:val="34"/>
          <w:rtl w:val="0"/>
        </w:rPr>
        <w:t xml:space="preserve">Why Now</w:t>
      </w:r>
    </w:p>
    <w:p w:rsidR="00000000" w:rsidDel="00000000" w:rsidP="00000000" w:rsidRDefault="00000000" w:rsidRPr="00000000" w14:paraId="0000009F">
      <w:pPr>
        <w:numPr>
          <w:ilvl w:val="0"/>
          <w:numId w:val="7"/>
        </w:numPr>
        <w:spacing w:after="0" w:afterAutospacing="0" w:before="240" w:lineRule="auto"/>
        <w:ind w:left="720" w:hanging="360"/>
        <w:rPr>
          <w:sz w:val="26"/>
          <w:szCs w:val="26"/>
        </w:rPr>
      </w:pPr>
      <w:r w:rsidDel="00000000" w:rsidR="00000000" w:rsidRPr="00000000">
        <w:rPr>
          <w:rFonts w:ascii="Arial" w:cs="Arial" w:eastAsia="Arial" w:hAnsi="Arial"/>
          <w:color w:val="000000"/>
          <w:sz w:val="26"/>
          <w:szCs w:val="26"/>
          <w:rtl w:val="0"/>
        </w:rPr>
        <w:t xml:space="preserve">Massive adoption, minimal security </w:t>
      </w:r>
      <w:r w:rsidDel="00000000" w:rsidR="00000000" w:rsidRPr="00000000">
        <w:rPr>
          <w:rFonts w:ascii="Arial" w:cs="Arial" w:eastAsia="Arial" w:hAnsi="Arial"/>
          <w:color w:val="434343"/>
          <w:sz w:val="26"/>
          <w:szCs w:val="26"/>
          <w:rtl w:val="0"/>
        </w:rPr>
        <w:t xml:space="preserve">-</w:t>
      </w:r>
      <w:r w:rsidDel="00000000" w:rsidR="00000000" w:rsidRPr="00000000">
        <w:rPr>
          <w:rFonts w:ascii="Arial" w:cs="Arial" w:eastAsia="Arial" w:hAnsi="Arial"/>
          <w:color w:val="595959"/>
          <w:sz w:val="26"/>
          <w:szCs w:val="26"/>
          <w:rtl w:val="0"/>
        </w:rPr>
        <w:t xml:space="preserve"> </w:t>
      </w:r>
      <w:r w:rsidDel="00000000" w:rsidR="00000000" w:rsidRPr="00000000">
        <w:rPr>
          <w:rFonts w:ascii="Arial" w:cs="Arial" w:eastAsia="Arial" w:hAnsi="Arial"/>
          <w:color w:val="000000"/>
          <w:sz w:val="26"/>
          <w:szCs w:val="26"/>
          <w:rtl w:val="0"/>
        </w:rPr>
        <w:t xml:space="preserve">IBM’s </w:t>
      </w:r>
      <w:r w:rsidDel="00000000" w:rsidR="00000000" w:rsidRPr="00000000">
        <w:rPr>
          <w:rFonts w:ascii="Arial" w:cs="Arial" w:eastAsia="Arial" w:hAnsi="Arial"/>
          <w:b w:val="1"/>
          <w:bCs w:val="1"/>
          <w:color w:val="000000"/>
          <w:sz w:val="26"/>
          <w:szCs w:val="26"/>
          <w:rtl w:val="0"/>
        </w:rPr>
        <w:t xml:space="preserve">Data Breach Report (2025)</w:t>
      </w:r>
      <w:r w:rsidDel="00000000" w:rsidR="00000000" w:rsidRPr="00000000">
        <w:rPr>
          <w:rFonts w:ascii="Arial" w:cs="Arial" w:eastAsia="Arial" w:hAnsi="Arial"/>
          <w:color w:val="000000"/>
          <w:sz w:val="26"/>
          <w:szCs w:val="26"/>
          <w:rtl w:val="0"/>
        </w:rPr>
        <w:t xml:space="preserve"> shows </w:t>
      </w:r>
      <w:r w:rsidDel="00000000" w:rsidR="00000000" w:rsidRPr="00000000">
        <w:rPr>
          <w:rFonts w:ascii="Arial" w:cs="Arial" w:eastAsia="Arial" w:hAnsi="Arial"/>
          <w:b w:val="1"/>
          <w:bCs w:val="1"/>
          <w:color w:val="000000"/>
          <w:sz w:val="26"/>
          <w:szCs w:val="26"/>
          <w:rtl w:val="0"/>
        </w:rPr>
        <w:t xml:space="preserve">64% </w:t>
      </w:r>
      <w:r w:rsidDel="00000000" w:rsidR="00000000" w:rsidRPr="00000000">
        <w:rPr>
          <w:rFonts w:ascii="Arial" w:cs="Arial" w:eastAsia="Arial" w:hAnsi="Arial"/>
          <w:color w:val="000000"/>
          <w:sz w:val="26"/>
          <w:szCs w:val="26"/>
          <w:rtl w:val="0"/>
        </w:rPr>
        <w:t xml:space="preserve">of Indian organizations have no AI access controls and Nearly </w:t>
      </w:r>
      <w:r w:rsidDel="00000000" w:rsidR="00000000" w:rsidRPr="00000000">
        <w:rPr>
          <w:rFonts w:ascii="Arial" w:cs="Arial" w:eastAsia="Arial" w:hAnsi="Arial"/>
          <w:b w:val="1"/>
          <w:bCs w:val="1"/>
          <w:color w:val="000000"/>
          <w:sz w:val="26"/>
          <w:szCs w:val="26"/>
          <w:rtl w:val="0"/>
        </w:rPr>
        <w:t xml:space="preserve">60% </w:t>
      </w:r>
      <w:r w:rsidDel="00000000" w:rsidR="00000000" w:rsidRPr="00000000">
        <w:rPr>
          <w:rFonts w:ascii="Arial" w:cs="Arial" w:eastAsia="Arial" w:hAnsi="Arial"/>
          <w:color w:val="000000"/>
          <w:sz w:val="26"/>
          <w:szCs w:val="26"/>
          <w:rtl w:val="0"/>
        </w:rPr>
        <w:t xml:space="preserve">lack AI governance policies.</w:t>
      </w:r>
      <w:r w:rsidDel="00000000" w:rsidR="00000000" w:rsidRPr="00000000">
        <w:rPr>
          <w:rtl w:val="0"/>
        </w:rPr>
      </w:r>
    </w:p>
    <w:p w:rsidR="00000000" w:rsidDel="00000000" w:rsidP="00000000" w:rsidRDefault="00000000" w:rsidRPr="00000000" w14:paraId="000000A0">
      <w:pPr>
        <w:numPr>
          <w:ilvl w:val="0"/>
          <w:numId w:val="7"/>
        </w:numPr>
        <w:spacing w:after="0" w:afterAutospacing="0" w:before="0" w:beforeAutospacing="0" w:lineRule="auto"/>
        <w:ind w:left="720" w:hanging="360"/>
        <w:rPr>
          <w:sz w:val="26"/>
          <w:szCs w:val="26"/>
        </w:rPr>
      </w:pPr>
      <w:r w:rsidDel="00000000" w:rsidR="00000000" w:rsidRPr="00000000">
        <w:rPr>
          <w:rFonts w:ascii="Arial" w:cs="Arial" w:eastAsia="Arial" w:hAnsi="Arial"/>
          <w:b w:val="1"/>
          <w:bCs w:val="1"/>
          <w:sz w:val="26"/>
          <w:szCs w:val="26"/>
          <w:rtl w:val="0"/>
        </w:rPr>
        <w:t xml:space="preserve">IndiaAI Mission</w:t>
      </w:r>
      <w:r w:rsidDel="00000000" w:rsidR="00000000" w:rsidRPr="00000000">
        <w:rPr>
          <w:rFonts w:ascii="Arial" w:cs="Arial" w:eastAsia="Arial" w:hAnsi="Arial"/>
          <w:sz w:val="26"/>
          <w:szCs w:val="26"/>
          <w:rtl w:val="0"/>
        </w:rPr>
        <w:t xml:space="preserve"> is accelerating indigenous LLM deployment, creating immediate demand for security and along with DPDP compliance &amp; </w:t>
      </w:r>
      <w:r w:rsidDel="00000000" w:rsidR="00000000" w:rsidRPr="00000000">
        <w:rPr>
          <w:rFonts w:ascii="Arial" w:cs="Arial" w:eastAsia="Arial" w:hAnsi="Arial"/>
          <w:sz w:val="26"/>
          <w:szCs w:val="26"/>
          <w:rtl w:val="0"/>
        </w:rPr>
        <w:t xml:space="preserve">penalities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A1">
      <w:pPr>
        <w:numPr>
          <w:ilvl w:val="0"/>
          <w:numId w:val="7"/>
        </w:numPr>
        <w:spacing w:after="0" w:afterAutospacing="0" w:before="0" w:beforeAutospacing="0" w:lineRule="auto"/>
        <w:ind w:left="720" w:hanging="360"/>
        <w:rPr>
          <w:rFonts w:ascii="Arial" w:cs="Arial" w:eastAsia="Arial" w:hAnsi="Arial"/>
          <w:color w:val="000000"/>
          <w:sz w:val="26"/>
          <w:szCs w:val="26"/>
        </w:rPr>
      </w:pPr>
      <w:r w:rsidDel="00000000" w:rsidR="00000000" w:rsidRPr="00000000">
        <w:rPr>
          <w:rFonts w:ascii="Arial" w:cs="Arial" w:eastAsia="Arial" w:hAnsi="Arial"/>
          <w:b w:val="1"/>
          <w:bCs w:val="1"/>
          <w:color w:val="000000"/>
          <w:sz w:val="26"/>
          <w:szCs w:val="26"/>
          <w:rtl w:val="0"/>
        </w:rPr>
        <w:t xml:space="preserve">Market Projection</w:t>
      </w:r>
      <w:r w:rsidDel="00000000" w:rsidR="00000000" w:rsidRPr="00000000">
        <w:rPr>
          <w:rFonts w:ascii="Arial" w:cs="Arial" w:eastAsia="Arial" w:hAnsi="Arial"/>
          <w:color w:val="000000"/>
          <w:sz w:val="26"/>
          <w:szCs w:val="26"/>
          <w:rtl w:val="0"/>
        </w:rPr>
        <w:t xml:space="preserve">  - AI in the cybersecurity market is projected to grow at ~35–38% CAGR globally.</w:t>
      </w:r>
    </w:p>
    <w:p w:rsidR="00000000" w:rsidDel="00000000" w:rsidP="00000000" w:rsidRDefault="00000000" w:rsidRPr="00000000" w14:paraId="000000A2">
      <w:pPr>
        <w:numPr>
          <w:ilvl w:val="0"/>
          <w:numId w:val="7"/>
        </w:numPr>
        <w:spacing w:after="0" w:afterAutospacing="0" w:before="0" w:beforeAutospacing="0" w:lineRule="auto"/>
        <w:ind w:left="720" w:hanging="360"/>
        <w:rPr>
          <w:sz w:val="26"/>
          <w:szCs w:val="26"/>
        </w:rPr>
      </w:pPr>
      <w:r w:rsidDel="00000000" w:rsidR="00000000" w:rsidRPr="00000000">
        <w:rPr>
          <w:rFonts w:ascii="Arial" w:cs="Arial" w:eastAsia="Arial" w:hAnsi="Arial"/>
          <w:color w:val="000000"/>
          <w:sz w:val="26"/>
          <w:szCs w:val="26"/>
          <w:rtl w:val="0"/>
        </w:rPr>
        <w:t xml:space="preserve">Skill crisis -</w:t>
      </w:r>
      <w:r w:rsidDel="00000000" w:rsidR="00000000" w:rsidRPr="00000000">
        <w:rPr>
          <w:rFonts w:ascii="Arial" w:cs="Arial" w:eastAsia="Arial" w:hAnsi="Arial"/>
          <w:color w:val="595959"/>
          <w:sz w:val="26"/>
          <w:szCs w:val="26"/>
          <w:rtl w:val="0"/>
        </w:rPr>
        <w:t xml:space="preserve"> </w:t>
      </w:r>
      <w:r w:rsidDel="00000000" w:rsidR="00000000" w:rsidRPr="00000000">
        <w:rPr>
          <w:rFonts w:ascii="Arial" w:cs="Arial" w:eastAsia="Arial" w:hAnsi="Arial"/>
          <w:color w:val="000000"/>
          <w:sz w:val="26"/>
          <w:szCs w:val="26"/>
          <w:rtl w:val="0"/>
        </w:rPr>
        <w:t xml:space="preserve">DSCI (Data Security Council of India) highlighted the rise of </w:t>
      </w:r>
      <w:r w:rsidDel="00000000" w:rsidR="00000000" w:rsidRPr="00000000">
        <w:rPr>
          <w:rFonts w:ascii="Arial" w:cs="Arial" w:eastAsia="Arial" w:hAnsi="Arial"/>
          <w:b w:val="1"/>
          <w:bCs w:val="1"/>
          <w:color w:val="000000"/>
          <w:sz w:val="26"/>
          <w:szCs w:val="26"/>
          <w:rtl w:val="0"/>
        </w:rPr>
        <w:t xml:space="preserve">AI-driven attacks + need for advanced skills</w:t>
      </w:r>
    </w:p>
    <w:p w:rsidR="00000000" w:rsidDel="00000000" w:rsidP="00000000" w:rsidRDefault="00000000" w:rsidRPr="00000000" w14:paraId="000000A3">
      <w:pPr>
        <w:numPr>
          <w:ilvl w:val="0"/>
          <w:numId w:val="7"/>
        </w:numPr>
        <w:spacing w:after="0" w:afterAutospacing="0" w:before="0" w:beforeAutospacing="0" w:lineRule="auto"/>
        <w:ind w:left="720" w:hanging="36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Cost of Inaction - IBM 220 billion rupees during the Data Breach in 2025.</w:t>
      </w:r>
    </w:p>
    <w:p w:rsidR="00000000" w:rsidDel="00000000" w:rsidP="00000000" w:rsidRDefault="00000000" w:rsidRPr="00000000" w14:paraId="000000A4">
      <w:pPr>
        <w:numPr>
          <w:ilvl w:val="0"/>
          <w:numId w:val="7"/>
        </w:numPr>
        <w:spacing w:after="0" w:afterAutospacing="0" w:before="0" w:beforeAutospacing="0" w:lineRule="auto"/>
        <w:ind w:left="720" w:hanging="360"/>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Lack of</w:t>
      </w:r>
      <w:r w:rsidDel="00000000" w:rsidR="00000000" w:rsidRPr="00000000">
        <w:rPr>
          <w:rFonts w:ascii="Arial" w:cs="Arial" w:eastAsia="Arial" w:hAnsi="Arial"/>
          <w:b w:val="1"/>
          <w:bCs w:val="1"/>
          <w:color w:val="000000"/>
          <w:sz w:val="26"/>
          <w:szCs w:val="26"/>
          <w:rtl w:val="0"/>
        </w:rPr>
        <w:t xml:space="preserve"> LLM security framework </w:t>
      </w:r>
      <w:r w:rsidDel="00000000" w:rsidR="00000000" w:rsidRPr="00000000">
        <w:rPr>
          <w:rFonts w:ascii="Arial" w:cs="Arial" w:eastAsia="Arial" w:hAnsi="Arial"/>
          <w:color w:val="000000"/>
          <w:sz w:val="26"/>
          <w:szCs w:val="26"/>
          <w:rtl w:val="0"/>
        </w:rPr>
        <w:t xml:space="preserve"> - NIST AI RMF, OWASP are global but not specific to India.</w:t>
      </w:r>
    </w:p>
    <w:p w:rsidR="00000000" w:rsidDel="00000000" w:rsidP="00000000" w:rsidRDefault="00000000" w:rsidRPr="00000000" w14:paraId="000000A5">
      <w:pPr>
        <w:numPr>
          <w:ilvl w:val="0"/>
          <w:numId w:val="7"/>
        </w:numPr>
        <w:spacing w:after="0" w:afterAutospacing="0" w:before="0" w:beforeAutospacing="0" w:lineRule="auto"/>
        <w:ind w:left="720" w:hanging="360"/>
        <w:rPr>
          <w:sz w:val="26"/>
          <w:szCs w:val="26"/>
        </w:rPr>
      </w:pPr>
      <w:r w:rsidDel="00000000" w:rsidR="00000000" w:rsidRPr="00000000">
        <w:rPr>
          <w:rFonts w:ascii="Arial" w:cs="Arial" w:eastAsia="Arial" w:hAnsi="Arial"/>
          <w:b w:val="1"/>
          <w:bCs w:val="1"/>
          <w:sz w:val="26"/>
          <w:szCs w:val="26"/>
          <w:rtl w:val="0"/>
        </w:rPr>
        <w:t xml:space="preserve">Attack volume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color w:val="000000"/>
          <w:sz w:val="26"/>
          <w:szCs w:val="26"/>
          <w:rtl w:val="0"/>
        </w:rPr>
        <w:t xml:space="preserve">has spiked: &gt;35,000 attack sessions on exposed LLM endpoints in early 2026 (Bizarre Bazaar campaign).</w:t>
      </w:r>
      <w:r w:rsidDel="00000000" w:rsidR="00000000" w:rsidRPr="00000000">
        <w:rPr>
          <w:rtl w:val="0"/>
        </w:rPr>
      </w:r>
    </w:p>
    <w:p w:rsidR="00000000" w:rsidDel="00000000" w:rsidP="00000000" w:rsidRDefault="00000000" w:rsidRPr="00000000" w14:paraId="000000A6">
      <w:pPr>
        <w:numPr>
          <w:ilvl w:val="0"/>
          <w:numId w:val="7"/>
        </w:numPr>
        <w:spacing w:after="240" w:before="0" w:beforeAutospacing="0" w:lineRule="auto"/>
        <w:ind w:left="720" w:hanging="360"/>
        <w:rPr>
          <w:sz w:val="26"/>
          <w:szCs w:val="26"/>
        </w:rPr>
      </w:pPr>
      <w:r w:rsidDel="00000000" w:rsidR="00000000" w:rsidRPr="00000000">
        <w:rPr>
          <w:rFonts w:ascii="Arial" w:cs="Arial" w:eastAsia="Arial" w:hAnsi="Arial"/>
          <w:b w:val="1"/>
          <w:bCs w:val="1"/>
          <w:sz w:val="26"/>
          <w:szCs w:val="26"/>
          <w:rtl w:val="0"/>
        </w:rPr>
        <w:t xml:space="preserve">First‑mover window</w:t>
      </w:r>
      <w:r w:rsidDel="00000000" w:rsidR="00000000" w:rsidRPr="00000000">
        <w:rPr>
          <w:rFonts w:ascii="Arial" w:cs="Arial" w:eastAsia="Arial" w:hAnsi="Arial"/>
          <w:sz w:val="26"/>
          <w:szCs w:val="26"/>
          <w:rtl w:val="0"/>
        </w:rPr>
        <w:t xml:space="preserve"> – no Indian vendor currently offers a unified LLM security platform.</w:t>
      </w:r>
      <w:r w:rsidDel="00000000" w:rsidR="00000000" w:rsidRPr="00000000">
        <w:rPr>
          <w:rtl w:val="0"/>
        </w:rPr>
      </w:r>
    </w:p>
    <w:p w:rsidR="00000000" w:rsidDel="00000000" w:rsidP="00000000" w:rsidRDefault="00000000" w:rsidRPr="00000000" w14:paraId="000000A7">
      <w:pPr>
        <w:pStyle w:val="Heading2"/>
        <w:spacing w:after="80" w:before="360" w:line="312" w:lineRule="auto"/>
        <w:rPr>
          <w:rFonts w:ascii="Arial" w:cs="Arial" w:eastAsia="Arial" w:hAnsi="Arial"/>
          <w:color w:val="353744"/>
          <w:sz w:val="34"/>
          <w:szCs w:val="34"/>
        </w:rPr>
      </w:pPr>
      <w:bookmarkStart w:colFirst="0" w:colLast="0" w:name="_7asgxv7zhxj" w:id="17"/>
      <w:bookmarkEnd w:id="17"/>
      <w:r w:rsidDel="00000000" w:rsidR="00000000" w:rsidRPr="00000000">
        <w:rPr>
          <w:rFonts w:ascii="Arial" w:cs="Arial" w:eastAsia="Arial" w:hAnsi="Arial"/>
          <w:color w:val="353744"/>
          <w:sz w:val="34"/>
          <w:szCs w:val="34"/>
          <w:rtl w:val="0"/>
        </w:rPr>
        <w:t xml:space="preserve">Future Vision</w:t>
      </w:r>
    </w:p>
    <w:p w:rsidR="00000000" w:rsidDel="00000000" w:rsidP="00000000" w:rsidRDefault="00000000" w:rsidRPr="00000000" w14:paraId="000000A8">
      <w:pPr>
        <w:numPr>
          <w:ilvl w:val="0"/>
          <w:numId w:val="5"/>
        </w:numPr>
        <w:spacing w:after="0" w:afterAutospacing="0" w:before="240" w:lineRule="auto"/>
        <w:ind w:left="720" w:hanging="360"/>
        <w:rPr>
          <w:sz w:val="26"/>
          <w:szCs w:val="26"/>
        </w:rPr>
      </w:pPr>
      <w:r w:rsidDel="00000000" w:rsidR="00000000" w:rsidRPr="00000000">
        <w:rPr>
          <w:rFonts w:ascii="Arial" w:cs="Arial" w:eastAsia="Arial" w:hAnsi="Arial"/>
          <w:b w:val="1"/>
          <w:bCs w:val="1"/>
          <w:sz w:val="26"/>
          <w:szCs w:val="26"/>
          <w:rtl w:val="0"/>
        </w:rPr>
        <w:t xml:space="preserve">Year 1</w:t>
      </w:r>
      <w:r w:rsidDel="00000000" w:rsidR="00000000" w:rsidRPr="00000000">
        <w:rPr>
          <w:rFonts w:ascii="Arial" w:cs="Arial" w:eastAsia="Arial" w:hAnsi="Arial"/>
          <w:sz w:val="26"/>
          <w:szCs w:val="26"/>
          <w:rtl w:val="0"/>
        </w:rPr>
        <w:t xml:space="preserve"> – Establish market leadership in India with 50+ enterprise customers, achieve ₹5 crore ARR.</w:t>
      </w:r>
    </w:p>
    <w:p w:rsidR="00000000" w:rsidDel="00000000" w:rsidP="00000000" w:rsidRDefault="00000000" w:rsidRPr="00000000" w14:paraId="000000A9">
      <w:pPr>
        <w:numPr>
          <w:ilvl w:val="0"/>
          <w:numId w:val="5"/>
        </w:numPr>
        <w:spacing w:after="0" w:afterAutospacing="0" w:before="0" w:beforeAutospacing="0" w:lineRule="auto"/>
        <w:ind w:left="720" w:hanging="360"/>
        <w:rPr>
          <w:sz w:val="26"/>
          <w:szCs w:val="26"/>
        </w:rPr>
      </w:pPr>
      <w:r w:rsidDel="00000000" w:rsidR="00000000" w:rsidRPr="00000000">
        <w:rPr>
          <w:rFonts w:ascii="Arial" w:cs="Arial" w:eastAsia="Arial" w:hAnsi="Arial"/>
          <w:b w:val="1"/>
          <w:bCs w:val="1"/>
          <w:sz w:val="26"/>
          <w:szCs w:val="26"/>
          <w:rtl w:val="0"/>
        </w:rPr>
        <w:t xml:space="preserve">Year 2</w:t>
      </w:r>
      <w:r w:rsidDel="00000000" w:rsidR="00000000" w:rsidRPr="00000000">
        <w:rPr>
          <w:rFonts w:ascii="Arial" w:cs="Arial" w:eastAsia="Arial" w:hAnsi="Arial"/>
          <w:sz w:val="26"/>
          <w:szCs w:val="26"/>
          <w:rtl w:val="0"/>
        </w:rPr>
        <w:t xml:space="preserve"> – Expand to Southeast Asia and Middle East, where DPDP‑like regulations are emerging.</w:t>
      </w:r>
    </w:p>
    <w:p w:rsidR="00000000" w:rsidDel="00000000" w:rsidP="00000000" w:rsidRDefault="00000000" w:rsidRPr="00000000" w14:paraId="000000AA">
      <w:pPr>
        <w:numPr>
          <w:ilvl w:val="0"/>
          <w:numId w:val="5"/>
        </w:numPr>
        <w:spacing w:after="240" w:before="0" w:beforeAutospacing="0" w:lineRule="auto"/>
        <w:ind w:left="720" w:hanging="360"/>
        <w:rPr>
          <w:sz w:val="26"/>
          <w:szCs w:val="26"/>
        </w:rPr>
      </w:pPr>
      <w:r w:rsidDel="00000000" w:rsidR="00000000" w:rsidRPr="00000000">
        <w:rPr>
          <w:rFonts w:ascii="Arial" w:cs="Arial" w:eastAsia="Arial" w:hAnsi="Arial"/>
          <w:b w:val="1"/>
          <w:bCs w:val="1"/>
          <w:sz w:val="26"/>
          <w:szCs w:val="26"/>
          <w:rtl w:val="0"/>
        </w:rPr>
        <w:t xml:space="preserve">Year 3</w:t>
      </w:r>
      <w:r w:rsidDel="00000000" w:rsidR="00000000" w:rsidRPr="00000000">
        <w:rPr>
          <w:rFonts w:ascii="Arial" w:cs="Arial" w:eastAsia="Arial" w:hAnsi="Arial"/>
          <w:sz w:val="26"/>
          <w:szCs w:val="26"/>
          <w:rtl w:val="0"/>
        </w:rPr>
        <w:t xml:space="preserve"> – Enter the International market, leveraging the precedents to attract international investment.</w:t>
      </w:r>
    </w:p>
    <w:p w:rsidR="00000000" w:rsidDel="00000000" w:rsidP="00000000" w:rsidRDefault="00000000" w:rsidRPr="00000000" w14:paraId="000000AB">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Long‑term</w:t>
      </w:r>
      <w:r w:rsidDel="00000000" w:rsidR="00000000" w:rsidRPr="00000000">
        <w:rPr>
          <w:rFonts w:ascii="Arial" w:cs="Arial" w:eastAsia="Arial" w:hAnsi="Arial"/>
          <w:sz w:val="26"/>
          <w:szCs w:val="26"/>
          <w:rtl w:val="0"/>
        </w:rPr>
        <w:t xml:space="preserve"> – Become the global standard for securing autonomous AI agents, shaping industry benchmarks and contributing to open‑source security frameworks.</w:t>
      </w:r>
    </w:p>
    <w:sectPr>
      <w:headerReference r:id="rId6" w:type="default"/>
      <w:headerReference r:id="rId7" w:type="first"/>
      <w:footerReference r:id="rId8"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