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8A6" w:rsidRDefault="001808A6" w:rsidP="001808A6">
      <w:pPr>
        <w:ind w:left="-567" w:right="-641"/>
      </w:pPr>
      <w:r>
        <w:rPr>
          <w:noProof/>
          <w:lang w:bidi="ta-IN"/>
        </w:rPr>
        <mc:AlternateContent>
          <mc:Choice Requires="wps">
            <w:drawing>
              <wp:anchor distT="0" distB="0" distL="114300" distR="114300" simplePos="0" relativeHeight="251659264" behindDoc="0" locked="0" layoutInCell="1" allowOverlap="1">
                <wp:simplePos x="0" y="0"/>
                <wp:positionH relativeFrom="column">
                  <wp:posOffset>-206136</wp:posOffset>
                </wp:positionH>
                <wp:positionV relativeFrom="paragraph">
                  <wp:posOffset>62164</wp:posOffset>
                </wp:positionV>
                <wp:extent cx="4978987" cy="502127"/>
                <wp:effectExtent l="0" t="0" r="12700" b="12700"/>
                <wp:wrapNone/>
                <wp:docPr id="1" name="Rectangle 1"/>
                <wp:cNvGraphicFramePr/>
                <a:graphic xmlns:a="http://schemas.openxmlformats.org/drawingml/2006/main">
                  <a:graphicData uri="http://schemas.microsoft.com/office/word/2010/wordprocessingShape">
                    <wps:wsp>
                      <wps:cNvSpPr/>
                      <wps:spPr>
                        <a:xfrm>
                          <a:off x="0" y="0"/>
                          <a:ext cx="4978987" cy="5021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8A6" w:rsidRPr="001808A6" w:rsidRDefault="001808A6" w:rsidP="001808A6">
                            <w:pPr>
                              <w:ind w:left="-567" w:right="-641"/>
                              <w:jc w:val="center"/>
                              <w:rPr>
                                <w:color w:val="000000" w:themeColor="text1"/>
                              </w:rPr>
                            </w:pPr>
                            <w:r>
                              <w:rPr>
                                <w:color w:val="000000" w:themeColor="text1"/>
                                <w:sz w:val="32"/>
                                <w:szCs w:val="32"/>
                              </w:rPr>
                              <w:t>Report on Innovation of</w:t>
                            </w:r>
                            <w:r w:rsidRPr="001808A6">
                              <w:rPr>
                                <w:color w:val="000000" w:themeColor="text1"/>
                                <w:sz w:val="32"/>
                                <w:szCs w:val="32"/>
                              </w:rPr>
                              <w:t xml:space="preserve"> Air Quality Analysis in Tamil Nadu</w:t>
                            </w:r>
                          </w:p>
                          <w:p w:rsidR="001808A6" w:rsidRDefault="001808A6" w:rsidP="001808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6.25pt;margin-top:4.9pt;width:392.05pt;height:3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" filled="f" strokecolor="black [3213]" strokeweight="2pt">
                <v:textbox>
                  <w:txbxContent>
                    <w:p w:rsidR="001808A6" w:rsidRPr="001808A6" w:rsidRDefault="001808A6" w:rsidP="001808A6">
                      <w:pPr>
                        <w:ind w:left="-567" w:right="-641"/>
                        <w:jc w:val="center"/>
                        <w:rPr>
                          <w:color w:val="000000" w:themeColor="text1"/>
                        </w:rPr>
                      </w:pPr>
                      <w:r>
                        <w:rPr>
                          <w:color w:val="000000" w:themeColor="text1"/>
                          <w:sz w:val="32"/>
                          <w:szCs w:val="32"/>
                        </w:rPr>
                        <w:t>Report on Innovation of</w:t>
                      </w:r>
                      <w:r w:rsidRPr="001808A6">
                        <w:rPr>
                          <w:color w:val="000000" w:themeColor="text1"/>
                          <w:sz w:val="32"/>
                          <w:szCs w:val="32"/>
                        </w:rPr>
                        <w:t xml:space="preserve"> Air Quality Analysis in Tamil Nadu</w:t>
                      </w:r>
                    </w:p>
                    <w:p w:rsidR="001808A6" w:rsidRDefault="001808A6" w:rsidP="001808A6">
                      <w:pPr>
                        <w:jc w:val="center"/>
                      </w:pPr>
                    </w:p>
                  </w:txbxContent>
                </v:textbox>
              </v:rect>
            </w:pict>
          </mc:Fallback>
        </mc:AlternateContent>
      </w:r>
    </w:p>
    <w:p w:rsidR="001808A6" w:rsidRDefault="001808A6" w:rsidP="001808A6">
      <w:pPr>
        <w:ind w:left="-567" w:right="-641"/>
      </w:pPr>
    </w:p>
    <w:p w:rsidR="001808A6" w:rsidRDefault="001808A6" w:rsidP="001808A6">
      <w:pPr>
        <w:ind w:left="-567" w:right="-641"/>
      </w:pPr>
    </w:p>
    <w:p w:rsidR="001808A6" w:rsidRPr="002C3D8B" w:rsidRDefault="001808A6" w:rsidP="004B575E">
      <w:pPr>
        <w:ind w:left="-567" w:right="-641"/>
        <w:rPr>
          <w:b/>
          <w:bCs/>
          <w:u w:val="single"/>
        </w:rPr>
      </w:pPr>
      <w:r w:rsidRPr="002C3D8B">
        <w:rPr>
          <w:b/>
          <w:bCs/>
          <w:u w:val="single"/>
        </w:rPr>
        <w:t>Table of Contents:</w:t>
      </w:r>
    </w:p>
    <w:p w:rsidR="001808A6" w:rsidRDefault="001808A6" w:rsidP="001808A6">
      <w:pPr>
        <w:ind w:left="-567" w:right="-641"/>
      </w:pPr>
      <w:r>
        <w:t>1. Executive Summary</w:t>
      </w:r>
    </w:p>
    <w:p w:rsidR="001808A6" w:rsidRDefault="001808A6" w:rsidP="001808A6">
      <w:pPr>
        <w:ind w:left="-567" w:right="-641"/>
      </w:pPr>
      <w:r>
        <w:t>2. Introduction</w:t>
      </w:r>
    </w:p>
    <w:p w:rsidR="001808A6" w:rsidRDefault="001808A6" w:rsidP="001808A6">
      <w:pPr>
        <w:ind w:left="-567" w:right="-641"/>
      </w:pPr>
      <w:r>
        <w:t>3. Background</w:t>
      </w:r>
    </w:p>
    <w:p w:rsidR="001808A6" w:rsidRDefault="001808A6" w:rsidP="001808A6">
      <w:pPr>
        <w:ind w:left="-567" w:right="-641"/>
      </w:pPr>
      <w:r>
        <w:t>4. Methodology</w:t>
      </w:r>
    </w:p>
    <w:p w:rsidR="001808A6" w:rsidRDefault="001808A6" w:rsidP="001808A6">
      <w:pPr>
        <w:ind w:left="-567" w:right="-641"/>
      </w:pPr>
      <w:r>
        <w:t>5. Key Findings</w:t>
      </w:r>
      <w:bookmarkStart w:id="0" w:name="_GoBack"/>
      <w:bookmarkEnd w:id="0"/>
    </w:p>
    <w:p w:rsidR="001808A6" w:rsidRDefault="001808A6" w:rsidP="001808A6">
      <w:pPr>
        <w:ind w:left="-567" w:right="-641"/>
      </w:pPr>
      <w:r>
        <w:t>6. Innovations in Air Quality Analysis</w:t>
      </w:r>
    </w:p>
    <w:p w:rsidR="001808A6" w:rsidRDefault="001808A6" w:rsidP="001808A6">
      <w:pPr>
        <w:ind w:left="-567" w:right="-641"/>
      </w:pPr>
      <w:r>
        <w:t xml:space="preserve">   6.1. Data Integration and Fusion</w:t>
      </w:r>
    </w:p>
    <w:p w:rsidR="001808A6" w:rsidRDefault="001808A6" w:rsidP="001808A6">
      <w:pPr>
        <w:ind w:left="-567" w:right="-641"/>
      </w:pPr>
      <w:r>
        <w:t xml:space="preserve">   6.2. Advanced Predictive Modeling</w:t>
      </w:r>
    </w:p>
    <w:p w:rsidR="001808A6" w:rsidRDefault="001808A6" w:rsidP="001808A6">
      <w:pPr>
        <w:ind w:left="-567" w:right="-641"/>
      </w:pPr>
      <w:r>
        <w:t xml:space="preserve">   6.3. Real-time Monitoring and Early Warning Systems</w:t>
      </w:r>
    </w:p>
    <w:p w:rsidR="001808A6" w:rsidRDefault="001808A6" w:rsidP="001808A6">
      <w:pPr>
        <w:ind w:left="-567" w:right="-641"/>
      </w:pPr>
      <w:r>
        <w:t xml:space="preserve">   6.4. Public Awareness Initiatives</w:t>
      </w:r>
    </w:p>
    <w:p w:rsidR="001808A6" w:rsidRDefault="001808A6" w:rsidP="001808A6">
      <w:pPr>
        <w:ind w:left="-567" w:right="-641"/>
      </w:pPr>
      <w:r>
        <w:t>7. Impact of Innovations</w:t>
      </w:r>
    </w:p>
    <w:p w:rsidR="001808A6" w:rsidRDefault="001808A6" w:rsidP="001808A6">
      <w:pPr>
        <w:ind w:left="-567" w:right="-641"/>
      </w:pPr>
      <w:r>
        <w:t>8. Challenges and Future Directions</w:t>
      </w:r>
    </w:p>
    <w:p w:rsidR="001808A6" w:rsidRDefault="001808A6" w:rsidP="001808A6">
      <w:pPr>
        <w:ind w:left="-567" w:right="-641"/>
      </w:pPr>
      <w:r>
        <w:t>9. Recommendations</w:t>
      </w:r>
    </w:p>
    <w:p w:rsidR="001808A6" w:rsidRDefault="001808A6" w:rsidP="001808A6">
      <w:pPr>
        <w:ind w:left="-567" w:right="-641"/>
      </w:pPr>
      <w:r>
        <w:t>10. Conclusion</w:t>
      </w:r>
    </w:p>
    <w:p w:rsidR="001808A6" w:rsidRDefault="001808A6" w:rsidP="001808A6">
      <w:pPr>
        <w:ind w:left="-567" w:right="-641"/>
      </w:pPr>
    </w:p>
    <w:p w:rsidR="001808A6" w:rsidRPr="006E267A" w:rsidRDefault="001808A6" w:rsidP="001808A6">
      <w:pPr>
        <w:ind w:left="-567" w:right="-641"/>
        <w:rPr>
          <w:b/>
          <w:bCs/>
        </w:rPr>
      </w:pPr>
      <w:r>
        <w:t xml:space="preserve"> </w:t>
      </w:r>
      <w:r w:rsidRPr="006E267A">
        <w:rPr>
          <w:b/>
          <w:bCs/>
          <w:sz w:val="28"/>
          <w:szCs w:val="28"/>
        </w:rPr>
        <w:t>1. Executive Summary</w:t>
      </w:r>
    </w:p>
    <w:p w:rsidR="001808A6" w:rsidRDefault="001808A6" w:rsidP="006E267A">
      <w:pPr>
        <w:ind w:left="-567" w:right="-641"/>
      </w:pPr>
      <w:r>
        <w:t>This report examines the recent innovations in air quality analysis in Tamil Nadu, focusing on methods and technologies employed to assess, predict, and manage air quality. The innovations discussed in this report represent a significant step forward in addressing air pollution issues in the state, with the potential to improve public health and the environment. By leveraging modern technologies and data-driven approaches, Tamil Nadu is making strides towards a cleaner and healthier future.</w:t>
      </w:r>
    </w:p>
    <w:p w:rsidR="001808A6" w:rsidRDefault="001808A6" w:rsidP="001808A6">
      <w:pPr>
        <w:ind w:left="-567" w:right="-641"/>
      </w:pPr>
    </w:p>
    <w:p w:rsidR="001808A6" w:rsidRPr="006E267A" w:rsidRDefault="001808A6" w:rsidP="001808A6">
      <w:pPr>
        <w:ind w:left="-567" w:right="-641"/>
        <w:rPr>
          <w:b/>
          <w:bCs/>
          <w:sz w:val="28"/>
          <w:szCs w:val="28"/>
        </w:rPr>
      </w:pPr>
      <w:r w:rsidRPr="006E267A">
        <w:rPr>
          <w:b/>
          <w:bCs/>
          <w:sz w:val="28"/>
          <w:szCs w:val="28"/>
        </w:rPr>
        <w:t xml:space="preserve"> 2. Introduction</w:t>
      </w:r>
    </w:p>
    <w:p w:rsidR="001808A6" w:rsidRDefault="001808A6" w:rsidP="006E267A">
      <w:pPr>
        <w:ind w:left="-426" w:right="-641"/>
      </w:pPr>
      <w:r>
        <w:lastRenderedPageBreak/>
        <w:t>Air pollution poses a significant challenge to the well-being of Tamil Nadu's residents, necessitating innovative approaches to mitigate its adverse effects. This report delves into the innovations in air quality analysis that have emerged to tackle the problem and examines their impact on the region.</w:t>
      </w:r>
    </w:p>
    <w:p w:rsidR="001808A6" w:rsidRDefault="001808A6" w:rsidP="001808A6">
      <w:pPr>
        <w:ind w:left="-567" w:right="-641"/>
      </w:pPr>
    </w:p>
    <w:p w:rsidR="001808A6" w:rsidRPr="006E267A" w:rsidRDefault="001808A6" w:rsidP="001808A6">
      <w:pPr>
        <w:ind w:left="-567" w:right="-641"/>
        <w:rPr>
          <w:b/>
          <w:bCs/>
        </w:rPr>
      </w:pPr>
      <w:r>
        <w:t xml:space="preserve"> </w:t>
      </w:r>
      <w:r w:rsidRPr="006E267A">
        <w:rPr>
          <w:b/>
          <w:bCs/>
          <w:sz w:val="28"/>
          <w:szCs w:val="28"/>
        </w:rPr>
        <w:t>3. Background</w:t>
      </w:r>
    </w:p>
    <w:p w:rsidR="001808A6" w:rsidRDefault="001808A6" w:rsidP="006E267A">
      <w:pPr>
        <w:ind w:left="-426" w:right="-641"/>
      </w:pPr>
      <w:r>
        <w:t>Tamil Nadu faces air quality issues due to rapid industrialization, urbanization, and increasing vehicular traffic. Poor air quality leads to various health problems, making it imperative to implement innovative solutions for air quality analysis.</w:t>
      </w:r>
    </w:p>
    <w:p w:rsidR="001808A6" w:rsidRDefault="001808A6" w:rsidP="001808A6">
      <w:pPr>
        <w:ind w:left="-567" w:right="-641"/>
      </w:pPr>
    </w:p>
    <w:p w:rsidR="001808A6" w:rsidRPr="006E267A" w:rsidRDefault="001808A6" w:rsidP="001808A6">
      <w:pPr>
        <w:ind w:left="-567" w:right="-641"/>
        <w:rPr>
          <w:b/>
          <w:bCs/>
          <w:sz w:val="28"/>
          <w:szCs w:val="28"/>
        </w:rPr>
      </w:pPr>
      <w:r w:rsidRPr="006E267A">
        <w:rPr>
          <w:b/>
          <w:bCs/>
          <w:sz w:val="28"/>
          <w:szCs w:val="28"/>
        </w:rPr>
        <w:t xml:space="preserve"> 4. Methodology</w:t>
      </w:r>
    </w:p>
    <w:p w:rsidR="001808A6" w:rsidRDefault="001808A6" w:rsidP="006E267A">
      <w:pPr>
        <w:ind w:left="-426" w:right="-641"/>
      </w:pPr>
      <w:r>
        <w:t>This report is based on a comprehensive review of recent developments in air quality analysis in Tamil Nadu. It includes interviews with experts, analysis of official reports, and a review of relevant scientific literature.</w:t>
      </w:r>
    </w:p>
    <w:p w:rsidR="001808A6" w:rsidRDefault="001808A6" w:rsidP="001808A6">
      <w:pPr>
        <w:ind w:left="-567" w:right="-641"/>
      </w:pPr>
    </w:p>
    <w:p w:rsidR="001808A6" w:rsidRPr="006E267A" w:rsidRDefault="001808A6" w:rsidP="001808A6">
      <w:pPr>
        <w:ind w:left="-567" w:right="-641"/>
        <w:rPr>
          <w:b/>
          <w:bCs/>
        </w:rPr>
      </w:pPr>
      <w:r>
        <w:t xml:space="preserve"> </w:t>
      </w:r>
      <w:r w:rsidRPr="006E267A">
        <w:rPr>
          <w:b/>
          <w:bCs/>
          <w:sz w:val="28"/>
          <w:szCs w:val="28"/>
        </w:rPr>
        <w:t>5. Key Findings</w:t>
      </w:r>
    </w:p>
    <w:p w:rsidR="001808A6" w:rsidRDefault="001808A6" w:rsidP="006E267A">
      <w:pPr>
        <w:ind w:left="-426" w:right="-641"/>
      </w:pPr>
      <w:r>
        <w:t>- Air quality analysis and prediction systems have significantly improved over recent years.</w:t>
      </w:r>
    </w:p>
    <w:p w:rsidR="001808A6" w:rsidRDefault="001808A6" w:rsidP="006E267A">
      <w:pPr>
        <w:ind w:left="-426" w:right="-641"/>
      </w:pPr>
      <w:r>
        <w:t>- The integration of diverse data sources, including ground-based monitoring, satellite data, and industrial emissions, has enhanced the accuracy of air quality assessments.</w:t>
      </w:r>
    </w:p>
    <w:p w:rsidR="001808A6" w:rsidRDefault="001808A6" w:rsidP="006E267A">
      <w:pPr>
        <w:ind w:left="-426" w:right="-641"/>
      </w:pPr>
      <w:r>
        <w:t>- Innovative predictive models based on machine learning and data analytics are enabling more accurate and timely air quality forecasts.</w:t>
      </w:r>
    </w:p>
    <w:p w:rsidR="001808A6" w:rsidRDefault="001808A6" w:rsidP="006E267A">
      <w:pPr>
        <w:ind w:left="-426" w:right="-641"/>
      </w:pPr>
      <w:r>
        <w:t>- Real-time monitoring and early warning systems have been deployed to provide immediate information to the public and relevant authorities.</w:t>
      </w:r>
    </w:p>
    <w:p w:rsidR="001808A6" w:rsidRDefault="001808A6" w:rsidP="006E267A">
      <w:pPr>
        <w:ind w:left="-426" w:right="-641"/>
      </w:pPr>
      <w:r>
        <w:t>- Public awareness campaigns are educating residents about the importance of air quality and encouraging them to take action.</w:t>
      </w:r>
    </w:p>
    <w:p w:rsidR="001808A6" w:rsidRDefault="001808A6" w:rsidP="001808A6">
      <w:pPr>
        <w:ind w:left="-567" w:right="-641"/>
      </w:pPr>
    </w:p>
    <w:p w:rsidR="006E267A" w:rsidRDefault="006E267A" w:rsidP="001808A6">
      <w:pPr>
        <w:ind w:left="-567" w:right="-641"/>
      </w:pPr>
    </w:p>
    <w:p w:rsidR="006E267A" w:rsidRDefault="006E267A" w:rsidP="001808A6">
      <w:pPr>
        <w:ind w:left="-567" w:right="-641"/>
      </w:pPr>
    </w:p>
    <w:p w:rsidR="001808A6" w:rsidRPr="006E267A" w:rsidRDefault="001808A6" w:rsidP="001808A6">
      <w:pPr>
        <w:ind w:left="-567" w:right="-641"/>
        <w:rPr>
          <w:b/>
          <w:bCs/>
          <w:sz w:val="28"/>
          <w:szCs w:val="28"/>
        </w:rPr>
      </w:pPr>
      <w:r w:rsidRPr="006E267A">
        <w:rPr>
          <w:b/>
          <w:bCs/>
          <w:sz w:val="28"/>
          <w:szCs w:val="28"/>
        </w:rPr>
        <w:t xml:space="preserve"> 6. Innovations in Air Quality Analysis</w:t>
      </w:r>
    </w:p>
    <w:p w:rsidR="001808A6" w:rsidRDefault="001808A6" w:rsidP="001808A6">
      <w:pPr>
        <w:ind w:left="-567" w:right="-641"/>
      </w:pPr>
    </w:p>
    <w:p w:rsidR="001808A6" w:rsidRPr="006E267A" w:rsidRDefault="001808A6" w:rsidP="001808A6">
      <w:pPr>
        <w:ind w:left="-567" w:right="-641"/>
        <w:rPr>
          <w:b/>
          <w:bCs/>
          <w:sz w:val="24"/>
          <w:szCs w:val="24"/>
        </w:rPr>
      </w:pPr>
      <w:r>
        <w:lastRenderedPageBreak/>
        <w:t xml:space="preserve"> </w:t>
      </w:r>
      <w:r w:rsidRPr="006E267A">
        <w:rPr>
          <w:b/>
          <w:bCs/>
          <w:sz w:val="24"/>
          <w:szCs w:val="24"/>
        </w:rPr>
        <w:t>6.1. Data Integration and Fusion</w:t>
      </w:r>
    </w:p>
    <w:p w:rsidR="001808A6" w:rsidRDefault="001808A6" w:rsidP="004A7458">
      <w:pPr>
        <w:ind w:left="-426" w:right="-641"/>
      </w:pPr>
      <w:r>
        <w:t>Innovations in data integration and fusion have enabled a more holistic view of air quality. By combining information from various sources, including ground stations, satellites, and industrial emissions data, researchers and policymakers can gain a comprehensive understanding of the state's air quality.</w:t>
      </w:r>
    </w:p>
    <w:p w:rsidR="001808A6" w:rsidRDefault="001808A6" w:rsidP="001808A6">
      <w:pPr>
        <w:ind w:left="-567" w:right="-641"/>
      </w:pPr>
    </w:p>
    <w:p w:rsidR="001808A6" w:rsidRPr="006E267A" w:rsidRDefault="001808A6" w:rsidP="001808A6">
      <w:pPr>
        <w:ind w:left="-567" w:right="-641"/>
        <w:rPr>
          <w:b/>
          <w:bCs/>
          <w:sz w:val="24"/>
          <w:szCs w:val="24"/>
        </w:rPr>
      </w:pPr>
      <w:r>
        <w:t xml:space="preserve"> </w:t>
      </w:r>
      <w:r w:rsidRPr="006E267A">
        <w:rPr>
          <w:b/>
          <w:bCs/>
          <w:sz w:val="24"/>
          <w:szCs w:val="24"/>
        </w:rPr>
        <w:t>6.2. Advanced Predictive Modeling</w:t>
      </w:r>
    </w:p>
    <w:p w:rsidR="001808A6" w:rsidRDefault="001808A6" w:rsidP="004A7458">
      <w:pPr>
        <w:ind w:left="-426" w:right="-641"/>
      </w:pPr>
      <w:r>
        <w:t>Sophisticated predictive models driven by machine learning algorithms are improving the accuracy of air quality forecasts. These models can provide short-term and long-term predictions, allowing residents and authorities to plan and respond effectively to air quality changes.</w:t>
      </w:r>
    </w:p>
    <w:p w:rsidR="001808A6" w:rsidRDefault="001808A6" w:rsidP="001808A6">
      <w:pPr>
        <w:ind w:left="-567" w:right="-641"/>
      </w:pPr>
    </w:p>
    <w:p w:rsidR="001808A6" w:rsidRPr="004A7458" w:rsidRDefault="001808A6" w:rsidP="001808A6">
      <w:pPr>
        <w:ind w:left="-567" w:right="-641"/>
        <w:rPr>
          <w:b/>
          <w:bCs/>
          <w:sz w:val="24"/>
          <w:szCs w:val="24"/>
        </w:rPr>
      </w:pPr>
      <w:r>
        <w:t xml:space="preserve"> </w:t>
      </w:r>
      <w:r w:rsidRPr="004A7458">
        <w:rPr>
          <w:b/>
          <w:bCs/>
          <w:sz w:val="24"/>
          <w:szCs w:val="24"/>
        </w:rPr>
        <w:t>6.3. Real-time Monitoring and Early Warning Systems</w:t>
      </w:r>
    </w:p>
    <w:p w:rsidR="001808A6" w:rsidRDefault="001808A6" w:rsidP="004A7458">
      <w:pPr>
        <w:ind w:left="-426" w:right="-641"/>
      </w:pPr>
      <w:r>
        <w:t>Real-time monitoring stations and early warning systems are now in place across the state. These systems offer immediate data on air quality and provide alerts to residents and authorities in case of pollution spikes, allowing for swift response and protective actions.</w:t>
      </w:r>
    </w:p>
    <w:p w:rsidR="001808A6" w:rsidRDefault="001808A6" w:rsidP="001808A6">
      <w:pPr>
        <w:ind w:left="-567" w:right="-641"/>
      </w:pPr>
    </w:p>
    <w:p w:rsidR="001808A6" w:rsidRPr="004A7458" w:rsidRDefault="001808A6" w:rsidP="001808A6">
      <w:pPr>
        <w:ind w:left="-567" w:right="-641"/>
        <w:rPr>
          <w:b/>
          <w:bCs/>
          <w:sz w:val="24"/>
          <w:szCs w:val="24"/>
        </w:rPr>
      </w:pPr>
      <w:r w:rsidRPr="004A7458">
        <w:rPr>
          <w:b/>
          <w:bCs/>
          <w:sz w:val="24"/>
          <w:szCs w:val="24"/>
        </w:rPr>
        <w:t xml:space="preserve"> 6.4. Public Awareness Initiatives</w:t>
      </w:r>
    </w:p>
    <w:p w:rsidR="001808A6" w:rsidRDefault="001808A6" w:rsidP="004A7458">
      <w:pPr>
        <w:ind w:left="-426" w:right="-641"/>
      </w:pPr>
      <w:r>
        <w:t>Public awareness campaigns have been launched to educate residents about the importance of air quality and how their actions can contribute to improving it. These campaigns use various media, including social media, to reach a wide audience.</w:t>
      </w:r>
    </w:p>
    <w:p w:rsidR="001808A6" w:rsidRDefault="001808A6" w:rsidP="001808A6">
      <w:pPr>
        <w:ind w:left="-567" w:right="-641"/>
      </w:pPr>
    </w:p>
    <w:p w:rsidR="001808A6" w:rsidRPr="004A7458" w:rsidRDefault="001808A6" w:rsidP="001808A6">
      <w:pPr>
        <w:ind w:left="-567" w:right="-641"/>
        <w:rPr>
          <w:b/>
          <w:bCs/>
          <w:sz w:val="24"/>
          <w:szCs w:val="24"/>
        </w:rPr>
      </w:pPr>
      <w:r w:rsidRPr="004A7458">
        <w:rPr>
          <w:b/>
          <w:bCs/>
          <w:sz w:val="24"/>
          <w:szCs w:val="24"/>
        </w:rPr>
        <w:t xml:space="preserve"> </w:t>
      </w:r>
      <w:r w:rsidRPr="004A7458">
        <w:rPr>
          <w:b/>
          <w:bCs/>
          <w:sz w:val="28"/>
          <w:szCs w:val="28"/>
        </w:rPr>
        <w:t>7. Impact of Innovations</w:t>
      </w:r>
    </w:p>
    <w:p w:rsidR="001808A6" w:rsidRDefault="001808A6" w:rsidP="004A7458">
      <w:pPr>
        <w:ind w:left="-426" w:right="-641"/>
      </w:pPr>
      <w:r>
        <w:t>The innovations in air quality analysis have started to yield positive results. Notable impacts include:</w:t>
      </w:r>
    </w:p>
    <w:p w:rsidR="001808A6" w:rsidRDefault="001808A6" w:rsidP="004A7458">
      <w:pPr>
        <w:ind w:left="-426" w:right="-641"/>
      </w:pPr>
      <w:r>
        <w:t>- Improved air quality in several regions.</w:t>
      </w:r>
    </w:p>
    <w:p w:rsidR="001808A6" w:rsidRDefault="001808A6" w:rsidP="004A7458">
      <w:pPr>
        <w:ind w:left="-426" w:right="-641"/>
      </w:pPr>
      <w:r>
        <w:t>- A decrease in air quality-related health issues.</w:t>
      </w:r>
    </w:p>
    <w:p w:rsidR="001808A6" w:rsidRDefault="001808A6" w:rsidP="004A7458">
      <w:pPr>
        <w:ind w:left="-426" w:right="-641"/>
      </w:pPr>
      <w:r>
        <w:t>- Timely responses to air quality deterioration events.</w:t>
      </w:r>
    </w:p>
    <w:p w:rsidR="001808A6" w:rsidRDefault="001808A6" w:rsidP="001808A6">
      <w:pPr>
        <w:ind w:left="-567" w:right="-641"/>
      </w:pPr>
      <w:r>
        <w:t>- Increased public awareness and engagement in air quality improvement initiatives.</w:t>
      </w:r>
    </w:p>
    <w:p w:rsidR="001808A6" w:rsidRDefault="001808A6" w:rsidP="001808A6">
      <w:pPr>
        <w:ind w:left="-567" w:right="-641"/>
      </w:pPr>
      <w:r>
        <w:t>- Policy interventions adopted by relevant authorities.</w:t>
      </w:r>
    </w:p>
    <w:p w:rsidR="001808A6" w:rsidRDefault="001808A6" w:rsidP="001808A6">
      <w:pPr>
        <w:ind w:left="-567" w:right="-641"/>
      </w:pPr>
    </w:p>
    <w:p w:rsidR="001808A6" w:rsidRPr="004A7458" w:rsidRDefault="001808A6" w:rsidP="001808A6">
      <w:pPr>
        <w:ind w:left="-567" w:right="-641"/>
        <w:rPr>
          <w:b/>
          <w:bCs/>
          <w:sz w:val="28"/>
          <w:szCs w:val="28"/>
        </w:rPr>
      </w:pPr>
      <w:r>
        <w:t xml:space="preserve"> </w:t>
      </w:r>
      <w:r w:rsidRPr="004A7458">
        <w:rPr>
          <w:b/>
          <w:bCs/>
          <w:sz w:val="28"/>
          <w:szCs w:val="28"/>
        </w:rPr>
        <w:t>8. Challenges and Future Directions</w:t>
      </w:r>
    </w:p>
    <w:p w:rsidR="001808A6" w:rsidRDefault="001808A6" w:rsidP="004A7458">
      <w:pPr>
        <w:ind w:left="-426" w:right="-641"/>
      </w:pPr>
      <w:r>
        <w:t>Despite the progress, challenges remain. Continued efforts are needed to ensure sustained improvements in air quality. Future directions should include:</w:t>
      </w:r>
    </w:p>
    <w:p w:rsidR="001808A6" w:rsidRDefault="001808A6" w:rsidP="004A7458">
      <w:pPr>
        <w:ind w:left="-426" w:right="-641"/>
      </w:pPr>
      <w:r>
        <w:t>- Expanding the network of air quality monitoring stations to cover underserved areas.</w:t>
      </w:r>
    </w:p>
    <w:p w:rsidR="001808A6" w:rsidRDefault="001808A6" w:rsidP="004A7458">
      <w:pPr>
        <w:ind w:left="-426" w:right="-641"/>
      </w:pPr>
      <w:r>
        <w:t>- Enhancing the accuracy of predictive models by incorporating more localized and real-time data.</w:t>
      </w:r>
    </w:p>
    <w:p w:rsidR="001808A6" w:rsidRDefault="001808A6" w:rsidP="004A7458">
      <w:pPr>
        <w:ind w:left="-426" w:right="-641"/>
      </w:pPr>
      <w:r>
        <w:t>- Strengthening public-private partnerships for sustainable solutions.</w:t>
      </w:r>
    </w:p>
    <w:p w:rsidR="001808A6" w:rsidRDefault="001808A6" w:rsidP="004A7458">
      <w:pPr>
        <w:ind w:left="-426" w:right="-641"/>
      </w:pPr>
      <w:r>
        <w:t>- Regularly updating and improving public awareness campaigns to maintain momentum.</w:t>
      </w:r>
    </w:p>
    <w:p w:rsidR="001808A6" w:rsidRDefault="001808A6" w:rsidP="001808A6">
      <w:pPr>
        <w:ind w:left="-567" w:right="-641"/>
      </w:pPr>
    </w:p>
    <w:p w:rsidR="001808A6" w:rsidRPr="004A7458" w:rsidRDefault="001808A6" w:rsidP="001808A6">
      <w:pPr>
        <w:ind w:left="-567" w:right="-641"/>
        <w:rPr>
          <w:b/>
          <w:bCs/>
          <w:sz w:val="28"/>
          <w:szCs w:val="28"/>
        </w:rPr>
      </w:pPr>
      <w:r w:rsidRPr="004A7458">
        <w:rPr>
          <w:b/>
          <w:bCs/>
          <w:sz w:val="28"/>
          <w:szCs w:val="28"/>
        </w:rPr>
        <w:t xml:space="preserve"> 9. Recommendations</w:t>
      </w:r>
    </w:p>
    <w:p w:rsidR="001808A6" w:rsidRDefault="001808A6" w:rsidP="004A7458">
      <w:pPr>
        <w:ind w:left="-426" w:right="-641"/>
      </w:pPr>
      <w:r>
        <w:t>Based on the findings and the challenges identified, the following recommendations are proposed:</w:t>
      </w:r>
    </w:p>
    <w:p w:rsidR="001808A6" w:rsidRDefault="001808A6" w:rsidP="004A7458">
      <w:pPr>
        <w:ind w:left="-567" w:right="-641"/>
      </w:pPr>
      <w:r>
        <w:t>- Allocate resources to expand the air quality monitoring network.</w:t>
      </w:r>
    </w:p>
    <w:p w:rsidR="001808A6" w:rsidRDefault="001808A6" w:rsidP="001808A6">
      <w:pPr>
        <w:ind w:left="-567" w:right="-641"/>
      </w:pPr>
      <w:r>
        <w:t>- Foster collaboration between research institutions, government agencies, and industry for advanced data analytics and innovation.</w:t>
      </w:r>
    </w:p>
    <w:p w:rsidR="001808A6" w:rsidRDefault="001808A6" w:rsidP="001808A6">
      <w:pPr>
        <w:ind w:left="-567" w:right="-641"/>
      </w:pPr>
      <w:r>
        <w:t>- Continuously evaluate the effectiveness of public awareness campaigns and adapt them to changing circumstances.</w:t>
      </w:r>
    </w:p>
    <w:p w:rsidR="001808A6" w:rsidRDefault="001808A6" w:rsidP="001808A6">
      <w:pPr>
        <w:ind w:left="-567" w:right="-641"/>
      </w:pPr>
      <w:r>
        <w:t>- Encourage the adoption of electric vehicles and sustainable industrial practices to reduce pollution sources.</w:t>
      </w:r>
    </w:p>
    <w:p w:rsidR="001808A6" w:rsidRDefault="001808A6" w:rsidP="001808A6">
      <w:pPr>
        <w:ind w:left="-567" w:right="-641"/>
      </w:pPr>
    </w:p>
    <w:p w:rsidR="001808A6" w:rsidRPr="004A7458" w:rsidRDefault="001808A6" w:rsidP="001808A6">
      <w:pPr>
        <w:ind w:left="-567" w:right="-641"/>
        <w:rPr>
          <w:b/>
          <w:bCs/>
          <w:sz w:val="28"/>
          <w:szCs w:val="28"/>
        </w:rPr>
      </w:pPr>
      <w:r>
        <w:t xml:space="preserve"> </w:t>
      </w:r>
      <w:r w:rsidRPr="004A7458">
        <w:rPr>
          <w:b/>
          <w:bCs/>
          <w:sz w:val="28"/>
          <w:szCs w:val="28"/>
        </w:rPr>
        <w:t>10. Conclusion</w:t>
      </w:r>
    </w:p>
    <w:p w:rsidR="006C1F7D" w:rsidRDefault="001808A6" w:rsidP="004A7458">
      <w:pPr>
        <w:ind w:left="-567" w:right="-641"/>
      </w:pPr>
      <w:r>
        <w:t>Innovation in air quality analysis in Tamil Nadu is instrumental in addressing the critical issue of air pollution. These innovations are making a tangible impact on public health and the environment, but continued commitment and investment are essential to further improve air quality and ensure a healthier and cleaner future for all residents of Tamil Nadu.</w:t>
      </w:r>
    </w:p>
    <w:sectPr w:rsidR="006C1F7D" w:rsidSect="006E267A">
      <w:pgSz w:w="10319" w:h="14571" w:code="13"/>
      <w:pgMar w:top="568"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8A6"/>
    <w:rsid w:val="001808A6"/>
    <w:rsid w:val="002C3D8B"/>
    <w:rsid w:val="004A7458"/>
    <w:rsid w:val="004B575E"/>
    <w:rsid w:val="006C1F7D"/>
    <w:rsid w:val="006E267A"/>
    <w:rsid w:val="008F26B2"/>
    <w:rsid w:val="00FF66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8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8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2023-10-11T14:11:00Z</cp:lastPrinted>
  <dcterms:created xsi:type="dcterms:W3CDTF">2023-10-11T13:55:00Z</dcterms:created>
  <dcterms:modified xsi:type="dcterms:W3CDTF">2023-10-11T15:22:00Z</dcterms:modified>
</cp:coreProperties>
</file>