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50E4" w:rsidRPr="002B50E4" w:rsidRDefault="002B50E4" w:rsidP="002B50E4">
      <w:pPr>
        <w:jc w:val="center"/>
        <w:rPr>
          <w:rFonts w:ascii="Times New Roman" w:hAnsi="Times New Roman" w:cs="Times New Roman"/>
        </w:rPr>
      </w:pPr>
      <w:bookmarkStart w:id="0" w:name="_GoBack"/>
      <w:bookmarkEnd w:id="0"/>
      <w:r w:rsidRPr="002B50E4">
        <w:rPr>
          <w:rFonts w:ascii="Times New Roman" w:hAnsi="Times New Roman" w:cs="Times New Roman"/>
          <w:b/>
          <w:bCs/>
          <w:sz w:val="56"/>
          <w:szCs w:val="56"/>
        </w:rPr>
        <w:t xml:space="preserve">Empathy Map </w:t>
      </w:r>
    </w:p>
    <w:p w:rsidR="000F22E7" w:rsidRPr="002B50E4" w:rsidRDefault="00B15A26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2B50E4">
        <w:rPr>
          <w:rFonts w:ascii="Times New Roman" w:hAnsi="Times New Roman" w:cs="Times New Roman"/>
          <w:color w:val="000000" w:themeColor="text1"/>
        </w:rPr>
        <w:t>Measuring the Pulse of Prosperity: An Index of Economic Freedom Analysis</w:t>
      </w:r>
    </w:p>
    <w:tbl>
      <w:tblPr>
        <w:tblStyle w:val="TableGrid"/>
        <w:tblW w:w="8996" w:type="dxa"/>
        <w:tblLook w:val="04A0" w:firstRow="1" w:lastRow="0" w:firstColumn="1" w:lastColumn="0" w:noHBand="0" w:noVBand="1"/>
      </w:tblPr>
      <w:tblGrid>
        <w:gridCol w:w="2111"/>
        <w:gridCol w:w="2590"/>
        <w:gridCol w:w="2150"/>
        <w:gridCol w:w="2145"/>
      </w:tblGrid>
      <w:tr w:rsidR="002B50E4" w:rsidRPr="002B50E4" w:rsidTr="0073215E">
        <w:tc>
          <w:tcPr>
            <w:tcW w:w="2187" w:type="dxa"/>
          </w:tcPr>
          <w:p w:rsidR="002B50E4" w:rsidRPr="002B50E4" w:rsidRDefault="002B50E4" w:rsidP="007321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0E4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417" w:type="dxa"/>
          </w:tcPr>
          <w:p w:rsidR="002B50E4" w:rsidRPr="002B50E4" w:rsidRDefault="002B50E4" w:rsidP="007321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0E4"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2197" w:type="dxa"/>
          </w:tcPr>
          <w:p w:rsidR="002B50E4" w:rsidRPr="002B50E4" w:rsidRDefault="002B50E4" w:rsidP="007321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0E4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2195" w:type="dxa"/>
          </w:tcPr>
          <w:p w:rsidR="002B50E4" w:rsidRPr="002B50E4" w:rsidRDefault="002B50E4" w:rsidP="007321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0E4"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</w:tr>
      <w:tr w:rsidR="002B50E4" w:rsidRPr="002B50E4" w:rsidTr="0073215E">
        <w:tc>
          <w:tcPr>
            <w:tcW w:w="2187" w:type="dxa"/>
          </w:tcPr>
          <w:p w:rsidR="002B50E4" w:rsidRPr="002B50E4" w:rsidRDefault="002B50E4" w:rsidP="007321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0E4">
              <w:rPr>
                <w:rFonts w:ascii="Times New Roman" w:hAnsi="Times New Roman" w:cs="Times New Roman"/>
                <w:sz w:val="24"/>
                <w:szCs w:val="24"/>
              </w:rPr>
              <w:t>16-06-2025</w:t>
            </w:r>
          </w:p>
        </w:tc>
        <w:tc>
          <w:tcPr>
            <w:tcW w:w="2417" w:type="dxa"/>
          </w:tcPr>
          <w:p w:rsidR="002B50E4" w:rsidRPr="002B50E4" w:rsidRDefault="002B50E4" w:rsidP="007321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0E4">
              <w:rPr>
                <w:rFonts w:ascii="Times New Roman" w:hAnsi="Times New Roman" w:cs="Times New Roman"/>
                <w:sz w:val="24"/>
                <w:szCs w:val="24"/>
              </w:rPr>
              <w:t>LTVIP2025TMID48223</w:t>
            </w:r>
          </w:p>
        </w:tc>
        <w:tc>
          <w:tcPr>
            <w:tcW w:w="2197" w:type="dxa"/>
          </w:tcPr>
          <w:p w:rsidR="002B50E4" w:rsidRPr="002B50E4" w:rsidRDefault="002B50E4" w:rsidP="007321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0E4">
              <w:rPr>
                <w:rFonts w:ascii="Times New Roman" w:hAnsi="Times New Roman" w:cs="Times New Roman"/>
                <w:sz w:val="24"/>
                <w:szCs w:val="24"/>
              </w:rPr>
              <w:t>Measuring the Pulse of Prosperity: An Index of Economic Freedom Analysis</w:t>
            </w:r>
          </w:p>
        </w:tc>
        <w:tc>
          <w:tcPr>
            <w:tcW w:w="2195" w:type="dxa"/>
          </w:tcPr>
          <w:p w:rsidR="002B50E4" w:rsidRPr="002B50E4" w:rsidRDefault="002B50E4" w:rsidP="007321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0E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2B50E4">
              <w:rPr>
                <w:rFonts w:ascii="Times New Roman" w:hAnsi="Times New Roman" w:cs="Times New Roman"/>
                <w:sz w:val="24"/>
                <w:szCs w:val="24"/>
              </w:rPr>
              <w:t xml:space="preserve"> Marks</w:t>
            </w:r>
          </w:p>
        </w:tc>
      </w:tr>
    </w:tbl>
    <w:p w:rsidR="002B50E4" w:rsidRPr="002B50E4" w:rsidRDefault="002B50E4" w:rsidP="002B50E4">
      <w:pPr>
        <w:rPr>
          <w:rFonts w:ascii="Times New Roman" w:hAnsi="Times New Roman" w:cs="Times New Roman"/>
        </w:rPr>
      </w:pPr>
    </w:p>
    <w:p w:rsidR="000F22E7" w:rsidRPr="002B50E4" w:rsidRDefault="00B15A26">
      <w:pPr>
        <w:rPr>
          <w:rFonts w:ascii="Times New Roman" w:hAnsi="Times New Roman" w:cs="Times New Roman"/>
          <w:sz w:val="24"/>
          <w:szCs w:val="24"/>
        </w:rPr>
      </w:pPr>
      <w:r w:rsidRPr="002B50E4">
        <w:rPr>
          <w:rFonts w:ascii="Times New Roman" w:hAnsi="Times New Roman" w:cs="Times New Roman"/>
          <w:sz w:val="24"/>
          <w:szCs w:val="24"/>
        </w:rPr>
        <w:t xml:space="preserve">The Empathy Map Canvas helps us step into the shoes of </w:t>
      </w:r>
      <w:r w:rsidRPr="002B50E4">
        <w:rPr>
          <w:rFonts w:ascii="Times New Roman" w:hAnsi="Times New Roman" w:cs="Times New Roman"/>
          <w:sz w:val="24"/>
          <w:szCs w:val="24"/>
        </w:rPr>
        <w:t>the end‑users or stakeholders of our economic‑freedom project. It reveals not only what users explicitly need, but also what they think, feel, struggle with, and expect—guiding us to design a data‑driven solution that creates real impact.</w:t>
      </w:r>
    </w:p>
    <w:p w:rsidR="000F22E7" w:rsidRPr="002B50E4" w:rsidRDefault="00B15A26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2B50E4">
        <w:rPr>
          <w:rFonts w:ascii="Times New Roman" w:hAnsi="Times New Roman" w:cs="Times New Roman"/>
          <w:color w:val="000000" w:themeColor="text1"/>
          <w:sz w:val="28"/>
          <w:szCs w:val="28"/>
        </w:rPr>
        <w:t>Who Are We Empath</w:t>
      </w:r>
      <w:r w:rsidRPr="002B50E4">
        <w:rPr>
          <w:rFonts w:ascii="Times New Roman" w:hAnsi="Times New Roman" w:cs="Times New Roman"/>
          <w:color w:val="000000" w:themeColor="text1"/>
          <w:sz w:val="28"/>
          <w:szCs w:val="28"/>
        </w:rPr>
        <w:t>izing With?</w:t>
      </w:r>
    </w:p>
    <w:p w:rsidR="000F22E7" w:rsidRPr="002B50E4" w:rsidRDefault="00B15A26">
      <w:pPr>
        <w:rPr>
          <w:rFonts w:ascii="Times New Roman" w:hAnsi="Times New Roman" w:cs="Times New Roman"/>
          <w:sz w:val="24"/>
          <w:szCs w:val="24"/>
        </w:rPr>
      </w:pPr>
      <w:r w:rsidRPr="002B50E4">
        <w:rPr>
          <w:rFonts w:ascii="Times New Roman" w:hAnsi="Times New Roman" w:cs="Times New Roman"/>
          <w:sz w:val="24"/>
          <w:szCs w:val="24"/>
        </w:rPr>
        <w:t>• Government Policymakers &amp; Economic Planners: Ministries of Finance, central banks, and reform task forces responsible for crafting policies that improve economic freedom and national prosperity.</w:t>
      </w:r>
    </w:p>
    <w:p w:rsidR="000F22E7" w:rsidRPr="002B50E4" w:rsidRDefault="00B15A26">
      <w:pPr>
        <w:rPr>
          <w:rFonts w:ascii="Times New Roman" w:hAnsi="Times New Roman" w:cs="Times New Roman"/>
          <w:sz w:val="24"/>
          <w:szCs w:val="24"/>
        </w:rPr>
      </w:pPr>
      <w:r w:rsidRPr="002B50E4">
        <w:rPr>
          <w:rFonts w:ascii="Times New Roman" w:hAnsi="Times New Roman" w:cs="Times New Roman"/>
          <w:sz w:val="24"/>
          <w:szCs w:val="24"/>
        </w:rPr>
        <w:t>• Investors &amp; Business Leaders: Domestic and fo</w:t>
      </w:r>
      <w:r w:rsidRPr="002B50E4">
        <w:rPr>
          <w:rFonts w:ascii="Times New Roman" w:hAnsi="Times New Roman" w:cs="Times New Roman"/>
          <w:sz w:val="24"/>
          <w:szCs w:val="24"/>
        </w:rPr>
        <w:t>reign investors looking for transparent, stable, and free markets to allocate capital and expand operations.</w:t>
      </w:r>
    </w:p>
    <w:p w:rsidR="000F22E7" w:rsidRPr="002B50E4" w:rsidRDefault="00B15A26">
      <w:pPr>
        <w:rPr>
          <w:rFonts w:ascii="Times New Roman" w:hAnsi="Times New Roman" w:cs="Times New Roman"/>
          <w:sz w:val="24"/>
          <w:szCs w:val="24"/>
        </w:rPr>
      </w:pPr>
      <w:r w:rsidRPr="002B50E4">
        <w:rPr>
          <w:rFonts w:ascii="Times New Roman" w:hAnsi="Times New Roman" w:cs="Times New Roman"/>
          <w:sz w:val="24"/>
          <w:szCs w:val="24"/>
        </w:rPr>
        <w:t xml:space="preserve">• Researchers, </w:t>
      </w:r>
      <w:proofErr w:type="gramStart"/>
      <w:r w:rsidRPr="002B50E4">
        <w:rPr>
          <w:rFonts w:ascii="Times New Roman" w:hAnsi="Times New Roman" w:cs="Times New Roman"/>
          <w:sz w:val="24"/>
          <w:szCs w:val="24"/>
        </w:rPr>
        <w:t>Think</w:t>
      </w:r>
      <w:proofErr w:type="gramEnd"/>
      <w:r w:rsidRPr="002B50E4">
        <w:rPr>
          <w:rFonts w:ascii="Times New Roman" w:hAnsi="Times New Roman" w:cs="Times New Roman"/>
          <w:sz w:val="24"/>
          <w:szCs w:val="24"/>
        </w:rPr>
        <w:t>‑Tank Analysts &amp; Journalists: Academics and media professionals who interpret the Index to educate the public and influence pol</w:t>
      </w:r>
      <w:r w:rsidRPr="002B50E4">
        <w:rPr>
          <w:rFonts w:ascii="Times New Roman" w:hAnsi="Times New Roman" w:cs="Times New Roman"/>
          <w:sz w:val="24"/>
          <w:szCs w:val="24"/>
        </w:rPr>
        <w:t>icy debates.</w:t>
      </w:r>
    </w:p>
    <w:p w:rsidR="000F22E7" w:rsidRPr="002B50E4" w:rsidRDefault="00B15A26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50E4">
        <w:rPr>
          <w:rFonts w:ascii="Times New Roman" w:hAnsi="Times New Roman" w:cs="Times New Roman"/>
          <w:color w:val="000000" w:themeColor="text1"/>
          <w:sz w:val="28"/>
          <w:szCs w:val="28"/>
        </w:rPr>
        <w:t>User Says</w:t>
      </w:r>
    </w:p>
    <w:p w:rsidR="000F22E7" w:rsidRPr="002B50E4" w:rsidRDefault="00B15A26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2B50E4">
        <w:rPr>
          <w:rFonts w:ascii="Times New Roman" w:hAnsi="Times New Roman" w:cs="Times New Roman"/>
          <w:sz w:val="24"/>
          <w:szCs w:val="24"/>
        </w:rPr>
        <w:t>“We need clear evidence on which reforms will boost growth the fastest.”</w:t>
      </w:r>
    </w:p>
    <w:p w:rsidR="000F22E7" w:rsidRPr="002B50E4" w:rsidRDefault="00B15A26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2B50E4">
        <w:rPr>
          <w:rFonts w:ascii="Times New Roman" w:hAnsi="Times New Roman" w:cs="Times New Roman"/>
          <w:sz w:val="24"/>
          <w:szCs w:val="24"/>
        </w:rPr>
        <w:t>“Where does our country rank compared with our regional peers?”</w:t>
      </w:r>
    </w:p>
    <w:p w:rsidR="000F22E7" w:rsidRPr="002B50E4" w:rsidRDefault="00B15A26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50E4">
        <w:rPr>
          <w:rFonts w:ascii="Times New Roman" w:hAnsi="Times New Roman" w:cs="Times New Roman"/>
          <w:color w:val="000000" w:themeColor="text1"/>
          <w:sz w:val="28"/>
          <w:szCs w:val="28"/>
        </w:rPr>
        <w:t>User Thinks</w:t>
      </w:r>
    </w:p>
    <w:p w:rsidR="000F22E7" w:rsidRPr="002B50E4" w:rsidRDefault="00B15A26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2B50E4">
        <w:rPr>
          <w:rFonts w:ascii="Times New Roman" w:hAnsi="Times New Roman" w:cs="Times New Roman"/>
        </w:rPr>
        <w:t>“</w:t>
      </w:r>
      <w:r w:rsidRPr="002B50E4">
        <w:rPr>
          <w:rFonts w:ascii="Times New Roman" w:hAnsi="Times New Roman" w:cs="Times New Roman"/>
          <w:sz w:val="24"/>
          <w:szCs w:val="24"/>
        </w:rPr>
        <w:t>High taxes and corruption might be why investors stay away… but I need numbers to p</w:t>
      </w:r>
      <w:r w:rsidRPr="002B50E4">
        <w:rPr>
          <w:rFonts w:ascii="Times New Roman" w:hAnsi="Times New Roman" w:cs="Times New Roman"/>
          <w:sz w:val="24"/>
          <w:szCs w:val="24"/>
        </w:rPr>
        <w:t>rove it.”</w:t>
      </w:r>
    </w:p>
    <w:p w:rsidR="000F22E7" w:rsidRPr="002B50E4" w:rsidRDefault="00B15A26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2B50E4">
        <w:rPr>
          <w:rFonts w:ascii="Times New Roman" w:hAnsi="Times New Roman" w:cs="Times New Roman"/>
          <w:sz w:val="24"/>
          <w:szCs w:val="24"/>
        </w:rPr>
        <w:t>“Interactive visuals would help me brief leadership quickly.”</w:t>
      </w:r>
    </w:p>
    <w:p w:rsidR="000F22E7" w:rsidRPr="002B50E4" w:rsidRDefault="00B15A26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50E4">
        <w:rPr>
          <w:rFonts w:ascii="Times New Roman" w:hAnsi="Times New Roman" w:cs="Times New Roman"/>
          <w:color w:val="000000" w:themeColor="text1"/>
          <w:sz w:val="28"/>
          <w:szCs w:val="28"/>
        </w:rPr>
        <w:t>User Does</w:t>
      </w:r>
    </w:p>
    <w:p w:rsidR="000F22E7" w:rsidRPr="002B50E4" w:rsidRDefault="00B15A26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2B50E4">
        <w:rPr>
          <w:rFonts w:ascii="Times New Roman" w:hAnsi="Times New Roman" w:cs="Times New Roman"/>
          <w:sz w:val="24"/>
          <w:szCs w:val="24"/>
        </w:rPr>
        <w:t>Downloads PDF reports and copies tables into Excel for manual comparison.</w:t>
      </w:r>
    </w:p>
    <w:p w:rsidR="000F22E7" w:rsidRPr="002B50E4" w:rsidRDefault="00B15A26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2B50E4">
        <w:rPr>
          <w:rFonts w:ascii="Times New Roman" w:hAnsi="Times New Roman" w:cs="Times New Roman"/>
          <w:sz w:val="24"/>
          <w:szCs w:val="24"/>
        </w:rPr>
        <w:t xml:space="preserve"> Creates static slide decks to present rankings to executives or the public.</w:t>
      </w:r>
    </w:p>
    <w:p w:rsidR="000F22E7" w:rsidRPr="002B50E4" w:rsidRDefault="00B15A26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50E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User Feels</w:t>
      </w:r>
    </w:p>
    <w:p w:rsidR="000F22E7" w:rsidRPr="002B50E4" w:rsidRDefault="00B15A26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2B50E4">
        <w:rPr>
          <w:rFonts w:ascii="Times New Roman" w:hAnsi="Times New Roman" w:cs="Times New Roman"/>
          <w:sz w:val="24"/>
          <w:szCs w:val="24"/>
        </w:rPr>
        <w:t>Overwhelmed by fragmented data and methodological jargon.</w:t>
      </w:r>
    </w:p>
    <w:p w:rsidR="000F22E7" w:rsidRPr="002B50E4" w:rsidRDefault="00B15A26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2B50E4">
        <w:rPr>
          <w:rFonts w:ascii="Times New Roman" w:hAnsi="Times New Roman" w:cs="Times New Roman"/>
          <w:sz w:val="24"/>
          <w:szCs w:val="24"/>
        </w:rPr>
        <w:t xml:space="preserve">Motivated and proud when progress or </w:t>
      </w:r>
      <w:proofErr w:type="gramStart"/>
      <w:r w:rsidRPr="002B50E4">
        <w:rPr>
          <w:rFonts w:ascii="Times New Roman" w:hAnsi="Times New Roman" w:cs="Times New Roman"/>
          <w:sz w:val="24"/>
          <w:szCs w:val="24"/>
        </w:rPr>
        <w:t>high</w:t>
      </w:r>
      <w:r w:rsidR="002B50E4" w:rsidRPr="002B50E4">
        <w:rPr>
          <w:rFonts w:ascii="Times New Roman" w:hAnsi="Times New Roman" w:cs="Times New Roman"/>
          <w:sz w:val="24"/>
          <w:szCs w:val="24"/>
        </w:rPr>
        <w:t xml:space="preserve"> </w:t>
      </w:r>
      <w:r w:rsidRPr="002B50E4">
        <w:rPr>
          <w:rFonts w:ascii="Times New Roman" w:hAnsi="Times New Roman" w:cs="Times New Roman"/>
          <w:sz w:val="24"/>
          <w:szCs w:val="24"/>
        </w:rPr>
        <w:t xml:space="preserve"> rankings</w:t>
      </w:r>
      <w:proofErr w:type="gramEnd"/>
      <w:r w:rsidRPr="002B50E4">
        <w:rPr>
          <w:rFonts w:ascii="Times New Roman" w:hAnsi="Times New Roman" w:cs="Times New Roman"/>
          <w:sz w:val="24"/>
          <w:szCs w:val="24"/>
        </w:rPr>
        <w:t xml:space="preserve"> are communicated clearly.</w:t>
      </w:r>
    </w:p>
    <w:p w:rsidR="000F22E7" w:rsidRPr="002B50E4" w:rsidRDefault="00B15A26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50E4">
        <w:rPr>
          <w:rFonts w:ascii="Times New Roman" w:hAnsi="Times New Roman" w:cs="Times New Roman"/>
          <w:color w:val="000000" w:themeColor="text1"/>
          <w:sz w:val="28"/>
          <w:szCs w:val="28"/>
        </w:rPr>
        <w:t>Insights Gained</w:t>
      </w:r>
    </w:p>
    <w:p w:rsidR="000F22E7" w:rsidRPr="002B50E4" w:rsidRDefault="00B15A26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2B50E4">
        <w:rPr>
          <w:rFonts w:ascii="Times New Roman" w:hAnsi="Times New Roman" w:cs="Times New Roman"/>
          <w:sz w:val="24"/>
          <w:szCs w:val="24"/>
        </w:rPr>
        <w:t>Need for a single, interactive dashboard that merges the 12 pillars with prosperity indicators (GDP p</w:t>
      </w:r>
      <w:r w:rsidRPr="002B50E4">
        <w:rPr>
          <w:rFonts w:ascii="Times New Roman" w:hAnsi="Times New Roman" w:cs="Times New Roman"/>
          <w:sz w:val="24"/>
          <w:szCs w:val="24"/>
        </w:rPr>
        <w:t>er capita, unemployment, poverty rates).</w:t>
      </w:r>
    </w:p>
    <w:p w:rsidR="000F22E7" w:rsidRPr="002B50E4" w:rsidRDefault="00B15A26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2B50E4">
        <w:rPr>
          <w:rFonts w:ascii="Times New Roman" w:hAnsi="Times New Roman" w:cs="Times New Roman"/>
          <w:sz w:val="24"/>
          <w:szCs w:val="24"/>
        </w:rPr>
        <w:t>Strong demand for regional and income‑group benchmarking to highlight relative performance.</w:t>
      </w:r>
    </w:p>
    <w:p w:rsidR="000F22E7" w:rsidRPr="002B50E4" w:rsidRDefault="00B15A26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2B50E4">
        <w:rPr>
          <w:rFonts w:ascii="Times New Roman" w:hAnsi="Times New Roman" w:cs="Times New Roman"/>
          <w:sz w:val="24"/>
          <w:szCs w:val="24"/>
        </w:rPr>
        <w:t xml:space="preserve"> Narrative, data‑driven storytelling (Tableau Story) makes complex economic concepts accessible to non‑experts.</w:t>
      </w:r>
    </w:p>
    <w:p w:rsidR="000F22E7" w:rsidRPr="002B50E4" w:rsidRDefault="00B15A26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2B50E4">
        <w:rPr>
          <w:rFonts w:ascii="Times New Roman" w:hAnsi="Times New Roman" w:cs="Times New Roman"/>
          <w:sz w:val="24"/>
          <w:szCs w:val="24"/>
        </w:rPr>
        <w:t>Web pu</w:t>
      </w:r>
      <w:r w:rsidRPr="002B50E4">
        <w:rPr>
          <w:rFonts w:ascii="Times New Roman" w:hAnsi="Times New Roman" w:cs="Times New Roman"/>
          <w:sz w:val="24"/>
          <w:szCs w:val="24"/>
        </w:rPr>
        <w:t>blishing (e.g., embedding in a simple site) broadens access for journalists, investors, and citizens.</w:t>
      </w:r>
    </w:p>
    <w:p w:rsidR="000F22E7" w:rsidRPr="002B50E4" w:rsidRDefault="00B15A26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2B50E4">
        <w:rPr>
          <w:rFonts w:ascii="Times New Roman" w:hAnsi="Times New Roman" w:cs="Times New Roman"/>
          <w:sz w:val="24"/>
          <w:szCs w:val="24"/>
        </w:rPr>
        <w:t>Comparative tools that track reforms over five years help policymakers measure the impact of policy changes.</w:t>
      </w:r>
    </w:p>
    <w:sectPr w:rsidR="000F22E7" w:rsidRPr="002B50E4" w:rsidSect="0003461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5A26" w:rsidRDefault="00B15A26" w:rsidP="002B50E4">
      <w:pPr>
        <w:spacing w:after="0" w:line="240" w:lineRule="auto"/>
      </w:pPr>
      <w:r>
        <w:separator/>
      </w:r>
    </w:p>
  </w:endnote>
  <w:endnote w:type="continuationSeparator" w:id="0">
    <w:p w:rsidR="00B15A26" w:rsidRDefault="00B15A26" w:rsidP="002B50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5A26" w:rsidRDefault="00B15A26" w:rsidP="002B50E4">
      <w:pPr>
        <w:spacing w:after="0" w:line="240" w:lineRule="auto"/>
      </w:pPr>
      <w:r>
        <w:separator/>
      </w:r>
    </w:p>
  </w:footnote>
  <w:footnote w:type="continuationSeparator" w:id="0">
    <w:p w:rsidR="00B15A26" w:rsidRDefault="00B15A26" w:rsidP="002B50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50E4" w:rsidRDefault="002B50E4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9A460FF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938953 [1614]" strokeweight="1.25pt">
              <w10:wrap anchorx="page" anchory="page"/>
            </v:rect>
          </w:pict>
        </mc:Fallback>
      </mc:AlternateContent>
    </w:r>
  </w:p>
  <w:p w:rsidR="002B50E4" w:rsidRDefault="002B50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F22E7"/>
    <w:rsid w:val="0015074B"/>
    <w:rsid w:val="0029639D"/>
    <w:rsid w:val="002B50E4"/>
    <w:rsid w:val="00326F90"/>
    <w:rsid w:val="003406ED"/>
    <w:rsid w:val="00476AD3"/>
    <w:rsid w:val="00AA1D8D"/>
    <w:rsid w:val="00B15A26"/>
    <w:rsid w:val="00B47730"/>
    <w:rsid w:val="00CB0664"/>
    <w:rsid w:val="00CD647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393B42E"/>
  <w14:defaultImageDpi w14:val="300"/>
  <w15:docId w15:val="{AF5AC0A2-D796-4245-9288-C6495EE8A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50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7E2D3CB-8B01-40BD-AC51-71A34D927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HP</cp:lastModifiedBy>
  <cp:revision>2</cp:revision>
  <dcterms:created xsi:type="dcterms:W3CDTF">2025-07-03T15:42:00Z</dcterms:created>
  <dcterms:modified xsi:type="dcterms:W3CDTF">2025-07-03T15:42:00Z</dcterms:modified>
  <cp:category/>
</cp:coreProperties>
</file>