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3"/>
        <w:keepNext w:val="0"/>
        <w:keepLines w:val="0"/>
        <w:spacing w:before="280" w:lineRule="auto"/>
        <w:rPr>
          <w:rFonts w:ascii="Times New Roman" w:cs="Times New Roman" w:eastAsia="Times New Roman" w:hAnsi="Times New Roman"/>
          <w:b w:val="1"/>
          <w:color w:val="000000"/>
          <w:sz w:val="26"/>
          <w:szCs w:val="26"/>
          <w:u w:val="single"/>
        </w:rPr>
      </w:pPr>
      <w:bookmarkStart w:colFirst="0" w:colLast="0" w:name="_l3tmekw0izv2" w:id="0"/>
      <w:bookmarkEnd w:id="0"/>
      <w:r w:rsidDel="00000000" w:rsidR="00000000" w:rsidRPr="00000000">
        <w:rPr>
          <w:rFonts w:ascii="Times New Roman" w:cs="Times New Roman" w:eastAsia="Times New Roman" w:hAnsi="Times New Roman"/>
          <w:b w:val="1"/>
          <w:color w:val="000000"/>
          <w:sz w:val="26"/>
          <w:szCs w:val="26"/>
          <w:u w:val="single"/>
          <w:rtl w:val="0"/>
        </w:rPr>
        <w:t xml:space="preserve">1. Set Up Amazon Redshift</w:t>
      </w:r>
    </w:p>
    <w:p w:rsidR="00000000" w:rsidDel="00000000" w:rsidP="00000000" w:rsidRDefault="00000000" w:rsidRPr="00000000" w14:paraId="00000002">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begin with, you'll need an </w:t>
      </w:r>
      <w:r w:rsidDel="00000000" w:rsidR="00000000" w:rsidRPr="00000000">
        <w:rPr>
          <w:rFonts w:ascii="Times New Roman" w:cs="Times New Roman" w:eastAsia="Times New Roman" w:hAnsi="Times New Roman"/>
          <w:b w:val="1"/>
          <w:rtl w:val="0"/>
        </w:rPr>
        <w:t xml:space="preserve">Amazon Redshift cluster</w:t>
      </w:r>
      <w:r w:rsidDel="00000000" w:rsidR="00000000" w:rsidRPr="00000000">
        <w:rPr>
          <w:rFonts w:ascii="Times New Roman" w:cs="Times New Roman" w:eastAsia="Times New Roman" w:hAnsi="Times New Roman"/>
          <w:rtl w:val="0"/>
        </w:rPr>
        <w:t xml:space="preserve"> where you'll store your data.</w:t>
      </w:r>
    </w:p>
    <w:p w:rsidR="00000000" w:rsidDel="00000000" w:rsidP="00000000" w:rsidRDefault="00000000" w:rsidRPr="00000000" w14:paraId="00000003">
      <w:pPr>
        <w:pStyle w:val="Heading4"/>
        <w:keepNext w:val="0"/>
        <w:keepLines w:val="0"/>
        <w:spacing w:after="40" w:before="240" w:lineRule="auto"/>
        <w:rPr>
          <w:rFonts w:ascii="Times New Roman" w:cs="Times New Roman" w:eastAsia="Times New Roman" w:hAnsi="Times New Roman"/>
        </w:rPr>
      </w:pPr>
      <w:bookmarkStart w:colFirst="0" w:colLast="0" w:name="_pcg24ruacioi" w:id="1"/>
      <w:bookmarkEnd w:id="1"/>
      <w:r w:rsidDel="00000000" w:rsidR="00000000" w:rsidRPr="00000000">
        <w:rPr>
          <w:rFonts w:ascii="Times New Roman" w:cs="Times New Roman" w:eastAsia="Times New Roman" w:hAnsi="Times New Roman"/>
          <w:b w:val="1"/>
          <w:color w:val="000000"/>
          <w:sz w:val="22"/>
          <w:szCs w:val="22"/>
          <w:rtl w:val="0"/>
        </w:rPr>
        <w:t xml:space="preserve">Steps to set up Redshift:</w:t>
      </w:r>
      <w:r w:rsidDel="00000000" w:rsidR="00000000" w:rsidRPr="00000000">
        <w:rPr>
          <w:rtl w:val="0"/>
        </w:rPr>
      </w:r>
    </w:p>
    <w:p w:rsidR="00000000" w:rsidDel="00000000" w:rsidP="00000000" w:rsidRDefault="00000000" w:rsidRPr="00000000" w14:paraId="00000004">
      <w:pPr>
        <w:numPr>
          <w:ilvl w:val="0"/>
          <w:numId w:val="1"/>
        </w:numPr>
        <w:spacing w:after="0" w:afterAutospacing="0" w:before="240" w:lineRule="auto"/>
        <w:ind w:left="720" w:hanging="360"/>
      </w:pPr>
      <w:r w:rsidDel="00000000" w:rsidR="00000000" w:rsidRPr="00000000">
        <w:rPr>
          <w:rFonts w:ascii="Times New Roman" w:cs="Times New Roman" w:eastAsia="Times New Roman" w:hAnsi="Times New Roman"/>
          <w:rtl w:val="0"/>
        </w:rPr>
        <w:t xml:space="preserve">Go to </w:t>
      </w:r>
      <w:r w:rsidDel="00000000" w:rsidR="00000000" w:rsidRPr="00000000">
        <w:rPr>
          <w:rFonts w:ascii="Times New Roman" w:cs="Times New Roman" w:eastAsia="Times New Roman" w:hAnsi="Times New Roman"/>
          <w:b w:val="1"/>
          <w:rtl w:val="0"/>
        </w:rPr>
        <w:t xml:space="preserve">AWS Management Console</w:t>
      </w:r>
      <w:r w:rsidDel="00000000" w:rsidR="00000000" w:rsidRPr="00000000">
        <w:rPr>
          <w:rFonts w:ascii="Times New Roman" w:cs="Times New Roman" w:eastAsia="Times New Roman" w:hAnsi="Times New Roman"/>
          <w:rtl w:val="0"/>
        </w:rPr>
        <w:t xml:space="preserve">, navigate to </w:t>
      </w:r>
      <w:r w:rsidDel="00000000" w:rsidR="00000000" w:rsidRPr="00000000">
        <w:rPr>
          <w:rFonts w:ascii="Times New Roman" w:cs="Times New Roman" w:eastAsia="Times New Roman" w:hAnsi="Times New Roman"/>
          <w:b w:val="1"/>
          <w:rtl w:val="0"/>
        </w:rPr>
        <w:t xml:space="preserve">Redshift Serverless</w:t>
      </w:r>
      <w:r w:rsidDel="00000000" w:rsidR="00000000" w:rsidRPr="00000000">
        <w:rPr>
          <w:rFonts w:ascii="Times New Roman" w:cs="Times New Roman" w:eastAsia="Times New Roman" w:hAnsi="Times New Roman"/>
          <w:rtl w:val="0"/>
        </w:rPr>
        <w:t xml:space="preserve">, and create a new </w:t>
      </w:r>
      <w:r w:rsidDel="00000000" w:rsidR="00000000" w:rsidRPr="00000000">
        <w:rPr>
          <w:rFonts w:ascii="Times New Roman" w:cs="Times New Roman" w:eastAsia="Times New Roman" w:hAnsi="Times New Roman"/>
          <w:b w:val="1"/>
          <w:rtl w:val="0"/>
        </w:rPr>
        <w:t xml:space="preserve">Namespace and Workgroup</w:t>
      </w:r>
      <w:r w:rsidDel="00000000" w:rsidR="00000000" w:rsidRPr="00000000">
        <w:rPr>
          <w:rFonts w:ascii="Times New Roman" w:cs="Times New Roman" w:eastAsia="Times New Roman" w:hAnsi="Times New Roman"/>
          <w:rtl w:val="0"/>
        </w:rPr>
        <w:t xml:space="preserve"> by choosing Base capacity and Maximum capacity.</w:t>
      </w:r>
    </w:p>
    <w:p w:rsidR="00000000" w:rsidDel="00000000" w:rsidP="00000000" w:rsidRDefault="00000000" w:rsidRPr="00000000" w14:paraId="00000005">
      <w:pPr>
        <w:numPr>
          <w:ilvl w:val="0"/>
          <w:numId w:val="1"/>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Choose VPC, Subnets and Security Groups in which we want redshift to be created. Make sure the inbound rules of Security Group allows the traffic to Redshift with port 5439.</w:t>
      </w:r>
    </w:p>
    <w:p w:rsidR="00000000" w:rsidDel="00000000" w:rsidP="00000000" w:rsidRDefault="00000000" w:rsidRPr="00000000" w14:paraId="00000006">
      <w:pPr>
        <w:numPr>
          <w:ilvl w:val="0"/>
          <w:numId w:val="1"/>
        </w:numPr>
        <w:spacing w:after="0" w:afterAutospacing="0" w:before="0" w:beforeAutospacing="0" w:lineRule="auto"/>
        <w:ind w:left="720" w:hanging="360"/>
      </w:pPr>
      <w:r w:rsidDel="00000000" w:rsidR="00000000" w:rsidRPr="00000000">
        <w:rPr>
          <w:rFonts w:ascii="Times New Roman" w:cs="Times New Roman" w:eastAsia="Times New Roman" w:hAnsi="Times New Roman"/>
          <w:rtl w:val="0"/>
        </w:rPr>
        <w:t xml:space="preserve">Define your </w:t>
      </w:r>
      <w:r w:rsidDel="00000000" w:rsidR="00000000" w:rsidRPr="00000000">
        <w:rPr>
          <w:rFonts w:ascii="Times New Roman" w:cs="Times New Roman" w:eastAsia="Times New Roman" w:hAnsi="Times New Roman"/>
          <w:b w:val="1"/>
          <w:rtl w:val="0"/>
        </w:rPr>
        <w:t xml:space="preserve">database</w:t>
      </w:r>
      <w:r w:rsidDel="00000000" w:rsidR="00000000" w:rsidRPr="00000000">
        <w:rPr>
          <w:rFonts w:ascii="Times New Roman" w:cs="Times New Roman" w:eastAsia="Times New Roman" w:hAnsi="Times New Roman"/>
          <w:rtl w:val="0"/>
        </w:rPr>
        <w:t xml:space="preserve"> and create an </w:t>
      </w:r>
      <w:r w:rsidDel="00000000" w:rsidR="00000000" w:rsidRPr="00000000">
        <w:rPr>
          <w:rFonts w:ascii="Times New Roman" w:cs="Times New Roman" w:eastAsia="Times New Roman" w:hAnsi="Times New Roman"/>
          <w:b w:val="1"/>
          <w:rtl w:val="0"/>
        </w:rPr>
        <w:t xml:space="preserve">admin user</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07">
      <w:pPr>
        <w:numPr>
          <w:ilvl w:val="0"/>
          <w:numId w:val="1"/>
        </w:numPr>
        <w:spacing w:after="240" w:before="0" w:beforeAutospacing="0" w:lineRule="auto"/>
        <w:ind w:left="720" w:hanging="360"/>
      </w:pPr>
      <w:r w:rsidDel="00000000" w:rsidR="00000000" w:rsidRPr="00000000">
        <w:rPr>
          <w:rFonts w:ascii="Times New Roman" w:cs="Times New Roman" w:eastAsia="Times New Roman" w:hAnsi="Times New Roman"/>
          <w:rtl w:val="0"/>
        </w:rPr>
        <w:t xml:space="preserve">Associate an </w:t>
      </w:r>
      <w:r w:rsidDel="00000000" w:rsidR="00000000" w:rsidRPr="00000000">
        <w:rPr>
          <w:rFonts w:ascii="Times New Roman" w:cs="Times New Roman" w:eastAsia="Times New Roman" w:hAnsi="Times New Roman"/>
          <w:b w:val="1"/>
          <w:rtl w:val="0"/>
        </w:rPr>
        <w:t xml:space="preserve">IAM role</w:t>
      </w:r>
      <w:r w:rsidDel="00000000" w:rsidR="00000000" w:rsidRPr="00000000">
        <w:rPr>
          <w:rFonts w:ascii="Times New Roman" w:cs="Times New Roman" w:eastAsia="Times New Roman" w:hAnsi="Times New Roman"/>
          <w:rtl w:val="0"/>
        </w:rPr>
        <w:t xml:space="preserve"> for Redshift to access other AWS resources.</w:t>
      </w:r>
    </w:p>
    <w:p w:rsidR="00000000" w:rsidDel="00000000" w:rsidP="00000000" w:rsidRDefault="00000000" w:rsidRPr="00000000" w14:paraId="00000008">
      <w:pPr>
        <w:spacing w:after="240" w:befor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957763" cy="2890656"/>
            <wp:effectExtent b="0" l="0" r="0" t="0"/>
            <wp:docPr id="1"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4957763" cy="2890656"/>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spacing w:after="240" w:befor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 Click on query data and login to WorkGroup by giving database name, user, password. You will be able to view Database, Schema, Tables.</w:t>
      </w:r>
    </w:p>
    <w:p w:rsidR="00000000" w:rsidDel="00000000" w:rsidP="00000000" w:rsidRDefault="00000000" w:rsidRPr="00000000" w14:paraId="0000000A">
      <w:pPr>
        <w:spacing w:after="240" w:befor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710113" cy="3049246"/>
            <wp:effectExtent b="0" l="0" r="0" t="0"/>
            <wp:docPr id="7"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4710113" cy="3049246"/>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spacing w:after="240" w:befor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818512" cy="2750798"/>
            <wp:effectExtent b="0" l="0" r="0" t="0"/>
            <wp:docPr id="5"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4818512" cy="2750798"/>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spacing w:after="240" w:before="24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D">
      <w:pPr>
        <w:spacing w:after="240" w:before="240" w:lineRule="auto"/>
        <w:ind w:left="0" w:firstLine="0"/>
        <w:rPr>
          <w:rFonts w:ascii="Times New Roman" w:cs="Times New Roman" w:eastAsia="Times New Roman" w:hAnsi="Times New Roman"/>
          <w:b w:val="1"/>
          <w:sz w:val="26"/>
          <w:szCs w:val="26"/>
          <w:u w:val="single"/>
        </w:rPr>
      </w:pPr>
      <w:r w:rsidDel="00000000" w:rsidR="00000000" w:rsidRPr="00000000">
        <w:rPr>
          <w:rFonts w:ascii="Times New Roman" w:cs="Times New Roman" w:eastAsia="Times New Roman" w:hAnsi="Times New Roman"/>
          <w:b w:val="1"/>
          <w:u w:val="single"/>
          <w:rtl w:val="0"/>
        </w:rPr>
        <w:t xml:space="preserve">2.</w:t>
      </w:r>
      <w:r w:rsidDel="00000000" w:rsidR="00000000" w:rsidRPr="00000000">
        <w:rPr>
          <w:rFonts w:ascii="Times New Roman" w:cs="Times New Roman" w:eastAsia="Times New Roman" w:hAnsi="Times New Roman"/>
          <w:u w:val="single"/>
          <w:rtl w:val="0"/>
        </w:rPr>
        <w:t xml:space="preserve"> </w:t>
      </w:r>
      <w:r w:rsidDel="00000000" w:rsidR="00000000" w:rsidRPr="00000000">
        <w:rPr>
          <w:rFonts w:ascii="Times New Roman" w:cs="Times New Roman" w:eastAsia="Times New Roman" w:hAnsi="Times New Roman"/>
          <w:b w:val="1"/>
          <w:sz w:val="26"/>
          <w:szCs w:val="26"/>
          <w:u w:val="single"/>
          <w:rtl w:val="0"/>
        </w:rPr>
        <w:t xml:space="preserve">Set Up ORM Integration</w:t>
      </w:r>
    </w:p>
    <w:p w:rsidR="00000000" w:rsidDel="00000000" w:rsidP="00000000" w:rsidRDefault="00000000" w:rsidRPr="00000000" w14:paraId="0000000E">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You will use an </w:t>
      </w:r>
      <w:r w:rsidDel="00000000" w:rsidR="00000000" w:rsidRPr="00000000">
        <w:rPr>
          <w:rFonts w:ascii="Times New Roman" w:cs="Times New Roman" w:eastAsia="Times New Roman" w:hAnsi="Times New Roman"/>
          <w:b w:val="1"/>
          <w:rtl w:val="0"/>
        </w:rPr>
        <w:t xml:space="preserve">ORM</w:t>
      </w:r>
      <w:r w:rsidDel="00000000" w:rsidR="00000000" w:rsidRPr="00000000">
        <w:rPr>
          <w:rFonts w:ascii="Times New Roman" w:cs="Times New Roman" w:eastAsia="Times New Roman" w:hAnsi="Times New Roman"/>
          <w:rtl w:val="0"/>
        </w:rPr>
        <w:t xml:space="preserve"> to interact with Redshift(abstracting raw SQL queries). In Python, you can use </w:t>
      </w:r>
      <w:r w:rsidDel="00000000" w:rsidR="00000000" w:rsidRPr="00000000">
        <w:rPr>
          <w:rFonts w:ascii="Times New Roman" w:cs="Times New Roman" w:eastAsia="Times New Roman" w:hAnsi="Times New Roman"/>
          <w:b w:val="1"/>
          <w:rtl w:val="0"/>
        </w:rPr>
        <w:t xml:space="preserve">SQLAlchemy</w:t>
      </w:r>
      <w:r w:rsidDel="00000000" w:rsidR="00000000" w:rsidRPr="00000000">
        <w:rPr>
          <w:rFonts w:ascii="Times New Roman" w:cs="Times New Roman" w:eastAsia="Times New Roman" w:hAnsi="Times New Roman"/>
          <w:rtl w:val="0"/>
        </w:rPr>
        <w:t xml:space="preserve"> to achieve this. You can create a python script for </w:t>
      </w:r>
      <w:r w:rsidDel="00000000" w:rsidR="00000000" w:rsidRPr="00000000">
        <w:rPr>
          <w:rFonts w:ascii="Times New Roman" w:cs="Times New Roman" w:eastAsia="Times New Roman" w:hAnsi="Times New Roman"/>
          <w:rtl w:val="0"/>
        </w:rPr>
        <w:t xml:space="preserve">Creating a SQLAlchemy Engine and Session to interact with Redshift, to define Models via ORM Classes, to perform CRUD operations and to query the data. </w:t>
      </w:r>
    </w:p>
    <w:p w:rsidR="00000000" w:rsidDel="00000000" w:rsidP="00000000" w:rsidRDefault="00000000" w:rsidRPr="00000000" w14:paraId="0000000F">
      <w:pPr>
        <w:rPr>
          <w:rFonts w:ascii="Times New Roman" w:cs="Times New Roman" w:eastAsia="Times New Roman" w:hAnsi="Times New Roman"/>
          <w:color w:val="188038"/>
        </w:rPr>
      </w:pPr>
      <w:r w:rsidDel="00000000" w:rsidR="00000000" w:rsidRPr="00000000">
        <w:rPr>
          <w:rFonts w:ascii="Times New Roman" w:cs="Times New Roman" w:eastAsia="Times New Roman" w:hAnsi="Times New Roman"/>
          <w:b w:val="1"/>
          <w:rtl w:val="0"/>
        </w:rPr>
        <w:t xml:space="preserve">Install SQLAlchemy and psycopg2 (PostgreSQL adapter):</w:t>
      </w:r>
      <w:r w:rsidDel="00000000" w:rsidR="00000000" w:rsidRPr="00000000">
        <w:rPr>
          <w:rFonts w:ascii="Times New Roman" w:cs="Times New Roman" w:eastAsia="Times New Roman" w:hAnsi="Times New Roman"/>
          <w:rtl w:val="0"/>
        </w:rPr>
        <w:br w:type="textWrapping"/>
      </w:r>
      <w:r w:rsidDel="00000000" w:rsidR="00000000" w:rsidRPr="00000000">
        <w:rPr>
          <w:rFonts w:ascii="Times New Roman" w:cs="Times New Roman" w:eastAsia="Times New Roman" w:hAnsi="Times New Roman"/>
          <w:color w:val="188038"/>
          <w:rtl w:val="0"/>
        </w:rPr>
        <w:t xml:space="preserve">pip install sqlalchemy psycopg2</w:t>
      </w:r>
    </w:p>
    <w:p w:rsidR="00000000" w:rsidDel="00000000" w:rsidP="00000000" w:rsidRDefault="00000000" w:rsidRPr="00000000" w14:paraId="00000010">
      <w:pPr>
        <w:rPr>
          <w:rFonts w:ascii="Times New Roman" w:cs="Times New Roman" w:eastAsia="Times New Roman" w:hAnsi="Times New Roman"/>
          <w:color w:val="188038"/>
        </w:rPr>
      </w:pPr>
      <w:r w:rsidDel="00000000" w:rsidR="00000000" w:rsidRPr="00000000">
        <w:rPr>
          <w:rtl w:val="0"/>
        </w:rPr>
      </w:r>
    </w:p>
    <w:p w:rsidR="00000000" w:rsidDel="00000000" w:rsidP="00000000" w:rsidRDefault="00000000" w:rsidRPr="00000000" w14:paraId="00000011">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Python Script Used:</w:t>
      </w:r>
    </w:p>
    <w:p w:rsidR="00000000" w:rsidDel="00000000" w:rsidP="00000000" w:rsidRDefault="00000000" w:rsidRPr="00000000" w14:paraId="00000012">
      <w:pPr>
        <w:rPr>
          <w:rFonts w:ascii="Times New Roman" w:cs="Times New Roman" w:eastAsia="Times New Roman" w:hAnsi="Times New Roman"/>
          <w:color w:val="188038"/>
        </w:rPr>
      </w:pPr>
      <w:r w:rsidDel="00000000" w:rsidR="00000000" w:rsidRPr="00000000">
        <w:rPr>
          <w:rFonts w:ascii="Times New Roman" w:cs="Times New Roman" w:eastAsia="Times New Roman" w:hAnsi="Times New Roman"/>
          <w:color w:val="188038"/>
          <w:rtl w:val="0"/>
        </w:rPr>
        <w:t xml:space="preserve">RedshiftORM.py</w:t>
      </w:r>
    </w:p>
    <w:p w:rsidR="00000000" w:rsidDel="00000000" w:rsidP="00000000" w:rsidRDefault="00000000" w:rsidRPr="00000000" w14:paraId="00000013">
      <w:pPr>
        <w:rPr>
          <w:rFonts w:ascii="Times New Roman" w:cs="Times New Roman" w:eastAsia="Times New Roman" w:hAnsi="Times New Roman"/>
          <w:color w:val="188038"/>
        </w:rPr>
      </w:pPr>
      <w:r w:rsidDel="00000000" w:rsidR="00000000" w:rsidRPr="00000000">
        <w:rPr>
          <w:rtl w:val="0"/>
        </w:rPr>
      </w:r>
    </w:p>
    <w:p w:rsidR="00000000" w:rsidDel="00000000" w:rsidP="00000000" w:rsidRDefault="00000000" w:rsidRPr="00000000" w14:paraId="0000001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After Executing above Python script, we should be able to see the tables that has been created in Redshift cluster.</w:t>
      </w:r>
    </w:p>
    <w:p w:rsidR="00000000" w:rsidDel="00000000" w:rsidP="00000000" w:rsidRDefault="00000000" w:rsidRPr="00000000" w14:paraId="00000015">
      <w:pPr>
        <w:rPr>
          <w:rFonts w:ascii="Times New Roman" w:cs="Times New Roman" w:eastAsia="Times New Roman" w:hAnsi="Times New Roman"/>
          <w:color w:val="188038"/>
        </w:rPr>
      </w:pPr>
      <w:r w:rsidDel="00000000" w:rsidR="00000000" w:rsidRPr="00000000">
        <w:rPr>
          <w:rFonts w:ascii="Times New Roman" w:cs="Times New Roman" w:eastAsia="Times New Roman" w:hAnsi="Times New Roman"/>
          <w:color w:val="188038"/>
        </w:rPr>
        <w:drawing>
          <wp:inline distB="114300" distT="114300" distL="114300" distR="114300">
            <wp:extent cx="5943600" cy="3378200"/>
            <wp:effectExtent b="0" l="0" r="0" t="0"/>
            <wp:docPr id="3"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943600" cy="337820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rPr>
          <w:rFonts w:ascii="Times New Roman" w:cs="Times New Roman" w:eastAsia="Times New Roman" w:hAnsi="Times New Roman"/>
          <w:color w:val="188038"/>
        </w:rPr>
      </w:pPr>
      <w:r w:rsidDel="00000000" w:rsidR="00000000" w:rsidRPr="00000000">
        <w:rPr>
          <w:rtl w:val="0"/>
        </w:rPr>
      </w:r>
    </w:p>
    <w:p w:rsidR="00000000" w:rsidDel="00000000" w:rsidP="00000000" w:rsidRDefault="00000000" w:rsidRPr="00000000" w14:paraId="00000017">
      <w:pPr>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018">
      <w:pPr>
        <w:rPr>
          <w:rFonts w:ascii="Times New Roman" w:cs="Times New Roman" w:eastAsia="Times New Roman" w:hAnsi="Times New Roman"/>
          <w:b w:val="1"/>
          <w:sz w:val="30"/>
          <w:szCs w:val="30"/>
          <w:u w:val="single"/>
        </w:rPr>
      </w:pPr>
      <w:r w:rsidDel="00000000" w:rsidR="00000000" w:rsidRPr="00000000">
        <w:rPr>
          <w:rFonts w:ascii="Times New Roman" w:cs="Times New Roman" w:eastAsia="Times New Roman" w:hAnsi="Times New Roman"/>
          <w:b w:val="1"/>
          <w:sz w:val="30"/>
          <w:szCs w:val="30"/>
          <w:u w:val="single"/>
          <w:rtl w:val="0"/>
        </w:rPr>
        <w:t xml:space="preserve">3. Redshift Spectrum for querying data in S3 without loading data to Redshift.</w:t>
      </w:r>
    </w:p>
    <w:p w:rsidR="00000000" w:rsidDel="00000000" w:rsidP="00000000" w:rsidRDefault="00000000" w:rsidRPr="00000000" w14:paraId="00000019">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Upload files in the S3 folder..</w:t>
      </w:r>
    </w:p>
    <w:p w:rsidR="00000000" w:rsidDel="00000000" w:rsidP="00000000" w:rsidRDefault="00000000" w:rsidRPr="00000000" w14:paraId="0000001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Create Data Catalog in AWS Glue using crawlers.</w:t>
      </w:r>
    </w:p>
    <w:p w:rsidR="00000000" w:rsidDel="00000000" w:rsidP="00000000" w:rsidRDefault="00000000" w:rsidRPr="00000000" w14:paraId="0000001C">
      <w:pPr>
        <w:rPr>
          <w:rFonts w:ascii="Times New Roman" w:cs="Times New Roman" w:eastAsia="Times New Roman" w:hAnsi="Times New Roman"/>
          <w:color w:val="188038"/>
        </w:rPr>
      </w:pPr>
      <w:r w:rsidDel="00000000" w:rsidR="00000000" w:rsidRPr="00000000">
        <w:rPr>
          <w:rFonts w:ascii="Times New Roman" w:cs="Times New Roman" w:eastAsia="Times New Roman" w:hAnsi="Times New Roman"/>
          <w:color w:val="188038"/>
        </w:rPr>
        <w:drawing>
          <wp:inline distB="114300" distT="114300" distL="114300" distR="114300">
            <wp:extent cx="5319713" cy="3005363"/>
            <wp:effectExtent b="0" l="0" r="0" t="0"/>
            <wp:docPr id="6"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319713" cy="3005363"/>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rPr>
          <w:rFonts w:ascii="Times New Roman" w:cs="Times New Roman" w:eastAsia="Times New Roman" w:hAnsi="Times New Roman"/>
          <w:color w:val="188038"/>
        </w:rPr>
      </w:pPr>
      <w:r w:rsidDel="00000000" w:rsidR="00000000" w:rsidRPr="00000000">
        <w:rPr>
          <w:rtl w:val="0"/>
        </w:rPr>
      </w:r>
    </w:p>
    <w:p w:rsidR="00000000" w:rsidDel="00000000" w:rsidP="00000000" w:rsidRDefault="00000000" w:rsidRPr="00000000" w14:paraId="0000001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Create External Schema to connect to Redshift Spectrum using below Query. The query should look as shown in screenshot.</w:t>
      </w:r>
    </w:p>
    <w:p w:rsidR="00000000" w:rsidDel="00000000" w:rsidP="00000000" w:rsidRDefault="00000000" w:rsidRPr="00000000" w14:paraId="0000001F">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0">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CREATE EXTERNAL SCHEMA spectrum_schema</w:t>
      </w:r>
    </w:p>
    <w:p w:rsidR="00000000" w:rsidDel="00000000" w:rsidP="00000000" w:rsidRDefault="00000000" w:rsidRPr="00000000" w14:paraId="00000021">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FROM DATA CATALOG</w:t>
      </w:r>
    </w:p>
    <w:p w:rsidR="00000000" w:rsidDel="00000000" w:rsidP="00000000" w:rsidRDefault="00000000" w:rsidRPr="00000000" w14:paraId="00000022">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DATABASE 'your_datacatalog_database'</w:t>
      </w:r>
    </w:p>
    <w:p w:rsidR="00000000" w:rsidDel="00000000" w:rsidP="00000000" w:rsidRDefault="00000000" w:rsidRPr="00000000" w14:paraId="00000023">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IAM_ROLE 'arn:aws:iam::your-aws-account-id:role/RedshiftSpectrumRole'</w:t>
      </w:r>
    </w:p>
    <w:p w:rsidR="00000000" w:rsidDel="00000000" w:rsidP="00000000" w:rsidRDefault="00000000" w:rsidRPr="00000000" w14:paraId="00000024">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CREATE EXTERNAL DATABASE IF NOT EXISTS;</w:t>
      </w:r>
    </w:p>
    <w:p w:rsidR="00000000" w:rsidDel="00000000" w:rsidP="00000000" w:rsidRDefault="00000000" w:rsidRPr="00000000" w14:paraId="00000025">
      <w:pPr>
        <w:rPr>
          <w:rFonts w:ascii="Times New Roman" w:cs="Times New Roman" w:eastAsia="Times New Roman" w:hAnsi="Times New Roman"/>
          <w:color w:val="188038"/>
        </w:rPr>
      </w:pPr>
      <w:r w:rsidDel="00000000" w:rsidR="00000000" w:rsidRPr="00000000">
        <w:rPr>
          <w:rFonts w:ascii="Times New Roman" w:cs="Times New Roman" w:eastAsia="Times New Roman" w:hAnsi="Times New Roman"/>
          <w:color w:val="188038"/>
        </w:rPr>
        <w:drawing>
          <wp:inline distB="114300" distT="114300" distL="114300" distR="114300">
            <wp:extent cx="5300663" cy="2990117"/>
            <wp:effectExtent b="0" l="0" r="0" t="0"/>
            <wp:docPr id="2"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300663" cy="2990117"/>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rPr>
          <w:rFonts w:ascii="Times New Roman" w:cs="Times New Roman" w:eastAsia="Times New Roman" w:hAnsi="Times New Roman"/>
          <w:color w:val="188038"/>
        </w:rPr>
      </w:pPr>
      <w:r w:rsidDel="00000000" w:rsidR="00000000" w:rsidRPr="00000000">
        <w:rPr>
          <w:rtl w:val="0"/>
        </w:rPr>
      </w:r>
    </w:p>
    <w:p w:rsidR="00000000" w:rsidDel="00000000" w:rsidP="00000000" w:rsidRDefault="00000000" w:rsidRPr="00000000" w14:paraId="0000002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When you create an external schema in Redshift linked to the Glue Data Catalog, the tables do not need to be physically created in Redshift. Instead, Redshift queries the metadata (table structure, column names, types, etc.) from the Glue Data Catalog, but the actual data remains in S3.</w:t>
      </w:r>
    </w:p>
    <w:p w:rsidR="00000000" w:rsidDel="00000000" w:rsidP="00000000" w:rsidRDefault="00000000" w:rsidRPr="00000000" w14:paraId="00000028">
      <w:pPr>
        <w:rPr>
          <w:rFonts w:ascii="Times New Roman" w:cs="Times New Roman" w:eastAsia="Times New Roman" w:hAnsi="Times New Roman"/>
          <w:color w:val="188038"/>
        </w:rPr>
      </w:pPr>
      <w:r w:rsidDel="00000000" w:rsidR="00000000" w:rsidRPr="00000000">
        <w:rPr>
          <w:rtl w:val="0"/>
        </w:rPr>
      </w:r>
    </w:p>
    <w:p w:rsidR="00000000" w:rsidDel="00000000" w:rsidP="00000000" w:rsidRDefault="00000000" w:rsidRPr="00000000" w14:paraId="00000029">
      <w:pPr>
        <w:rPr>
          <w:rFonts w:ascii="Times New Roman" w:cs="Times New Roman" w:eastAsia="Times New Roman" w:hAnsi="Times New Roman"/>
          <w:color w:val="188038"/>
        </w:rPr>
      </w:pPr>
      <w:r w:rsidDel="00000000" w:rsidR="00000000" w:rsidRPr="00000000">
        <w:rPr>
          <w:rFonts w:ascii="Times New Roman" w:cs="Times New Roman" w:eastAsia="Times New Roman" w:hAnsi="Times New Roman"/>
          <w:color w:val="188038"/>
        </w:rPr>
        <w:drawing>
          <wp:inline distB="114300" distT="114300" distL="114300" distR="114300">
            <wp:extent cx="5943600" cy="3390900"/>
            <wp:effectExtent b="0" l="0" r="0" t="0"/>
            <wp:docPr id="4"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94360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rPr>
          <w:rFonts w:ascii="Times New Roman" w:cs="Times New Roman" w:eastAsia="Times New Roman" w:hAnsi="Times New Roman"/>
          <w:color w:val="188038"/>
        </w:rPr>
      </w:pPr>
      <w:r w:rsidDel="00000000" w:rsidR="00000000" w:rsidRPr="00000000">
        <w:rPr>
          <w:rtl w:val="0"/>
        </w:rPr>
      </w:r>
    </w:p>
    <w:p w:rsidR="00000000" w:rsidDel="00000000" w:rsidP="00000000" w:rsidRDefault="00000000" w:rsidRPr="00000000" w14:paraId="0000002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You can also create external tables using query example given below.</w:t>
      </w:r>
    </w:p>
    <w:p w:rsidR="00000000" w:rsidDel="00000000" w:rsidP="00000000" w:rsidRDefault="00000000" w:rsidRPr="00000000" w14:paraId="0000002C">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CREATE EXTERNAL TABLE spectrum_schema.retail_data (</w:t>
      </w:r>
    </w:p>
    <w:p w:rsidR="00000000" w:rsidDel="00000000" w:rsidP="00000000" w:rsidRDefault="00000000" w:rsidRPr="00000000" w14:paraId="0000002D">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Date VARCHAR(50),</w:t>
      </w:r>
    </w:p>
    <w:p w:rsidR="00000000" w:rsidDel="00000000" w:rsidP="00000000" w:rsidRDefault="00000000" w:rsidRPr="00000000" w14:paraId="0000002E">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Product_ID VARCHAR(50),</w:t>
      </w:r>
    </w:p>
    <w:p w:rsidR="00000000" w:rsidDel="00000000" w:rsidP="00000000" w:rsidRDefault="00000000" w:rsidRPr="00000000" w14:paraId="0000002F">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Product_Name VARCHAR(50),</w:t>
      </w:r>
    </w:p>
    <w:p w:rsidR="00000000" w:rsidDel="00000000" w:rsidP="00000000" w:rsidRDefault="00000000" w:rsidRPr="00000000" w14:paraId="00000030">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Category VARCHAR(50),</w:t>
      </w:r>
    </w:p>
    <w:p w:rsidR="00000000" w:rsidDel="00000000" w:rsidP="00000000" w:rsidRDefault="00000000" w:rsidRPr="00000000" w14:paraId="00000031">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Units_Sold INT,</w:t>
      </w:r>
    </w:p>
    <w:p w:rsidR="00000000" w:rsidDel="00000000" w:rsidP="00000000" w:rsidRDefault="00000000" w:rsidRPr="00000000" w14:paraId="00000032">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Unit_Price DECIMAL(10,2),</w:t>
      </w:r>
    </w:p>
    <w:p w:rsidR="00000000" w:rsidDel="00000000" w:rsidP="00000000" w:rsidRDefault="00000000" w:rsidRPr="00000000" w14:paraId="00000033">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Total_Sales DECIMAL(10,2),</w:t>
      </w:r>
    </w:p>
    <w:p w:rsidR="00000000" w:rsidDel="00000000" w:rsidP="00000000" w:rsidRDefault="00000000" w:rsidRPr="00000000" w14:paraId="00000034">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Store_Location VARCHAR(50),</w:t>
      </w:r>
    </w:p>
    <w:p w:rsidR="00000000" w:rsidDel="00000000" w:rsidP="00000000" w:rsidRDefault="00000000" w:rsidRPr="00000000" w14:paraId="00000035">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Payment_Method VARCHAR(50)</w:t>
      </w:r>
    </w:p>
    <w:p w:rsidR="00000000" w:rsidDel="00000000" w:rsidP="00000000" w:rsidRDefault="00000000" w:rsidRPr="00000000" w14:paraId="00000036">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ROW FORMAT DELIMITED FIELDS TERMINATED BY ',' LOCATION 's3://mydatalakee/retaildata.csv' TABLE PROPERTIES ('skip.header.line.count'='1');</w:t>
      </w:r>
    </w:p>
    <w:p w:rsidR="00000000" w:rsidDel="00000000" w:rsidP="00000000" w:rsidRDefault="00000000" w:rsidRPr="00000000" w14:paraId="00000037">
      <w:pPr>
        <w:rPr>
          <w:rFonts w:ascii="Times New Roman" w:cs="Times New Roman" w:eastAsia="Times New Roman" w:hAnsi="Times New Roman"/>
          <w:color w:val="188038"/>
        </w:rPr>
      </w:pPr>
      <w:r w:rsidDel="00000000" w:rsidR="00000000" w:rsidRPr="00000000">
        <w:rPr>
          <w:rtl w:val="0"/>
        </w:rPr>
      </w:r>
    </w:p>
    <w:p w:rsidR="00000000" w:rsidDel="00000000" w:rsidP="00000000" w:rsidRDefault="00000000" w:rsidRPr="00000000" w14:paraId="00000038">
      <w:pPr>
        <w:rPr>
          <w:rFonts w:ascii="Times New Roman" w:cs="Times New Roman" w:eastAsia="Times New Roman" w:hAnsi="Times New Roman"/>
          <w:color w:val="188038"/>
        </w:rPr>
      </w:pPr>
      <w:r w:rsidDel="00000000" w:rsidR="00000000" w:rsidRPr="00000000">
        <w:rPr>
          <w:rtl w:val="0"/>
        </w:rPr>
      </w:r>
    </w:p>
    <w:p w:rsidR="00000000" w:rsidDel="00000000" w:rsidP="00000000" w:rsidRDefault="00000000" w:rsidRPr="00000000" w14:paraId="00000039">
      <w:pPr>
        <w:rPr>
          <w:rFonts w:ascii="Times New Roman" w:cs="Times New Roman" w:eastAsia="Times New Roman" w:hAnsi="Times New Roman"/>
          <w:color w:val="188038"/>
        </w:rPr>
      </w:pPr>
      <w:r w:rsidDel="00000000" w:rsidR="00000000" w:rsidRPr="00000000">
        <w:rPr>
          <w:rtl w:val="0"/>
        </w:rPr>
      </w:r>
    </w:p>
    <w:p w:rsidR="00000000" w:rsidDel="00000000" w:rsidP="00000000" w:rsidRDefault="00000000" w:rsidRPr="00000000" w14:paraId="0000003A">
      <w:pPr>
        <w:rPr>
          <w:rFonts w:ascii="Times New Roman" w:cs="Times New Roman" w:eastAsia="Times New Roman" w:hAnsi="Times New Roman"/>
          <w:color w:val="188038"/>
        </w:rPr>
      </w:pPr>
      <w:r w:rsidDel="00000000" w:rsidR="00000000" w:rsidRPr="00000000">
        <w:rPr>
          <w:rtl w:val="0"/>
        </w:rPr>
      </w:r>
    </w:p>
    <w:p w:rsidR="00000000" w:rsidDel="00000000" w:rsidP="00000000" w:rsidRDefault="00000000" w:rsidRPr="00000000" w14:paraId="0000003B">
      <w:pPr>
        <w:rPr>
          <w:rFonts w:ascii="Times New Roman" w:cs="Times New Roman" w:eastAsia="Times New Roman" w:hAnsi="Times New Roman"/>
          <w:color w:val="188038"/>
        </w:rPr>
      </w:pPr>
      <w:r w:rsidDel="00000000" w:rsidR="00000000" w:rsidRPr="00000000">
        <w:rPr>
          <w:rtl w:val="0"/>
        </w:rPr>
      </w:r>
    </w:p>
    <w:p w:rsidR="00000000" w:rsidDel="00000000" w:rsidP="00000000" w:rsidRDefault="00000000" w:rsidRPr="00000000" w14:paraId="0000003C">
      <w:pPr>
        <w:rPr>
          <w:rFonts w:ascii="Times New Roman" w:cs="Times New Roman" w:eastAsia="Times New Roman" w:hAnsi="Times New Roman"/>
          <w:color w:val="188038"/>
        </w:rPr>
      </w:pPr>
      <w:r w:rsidDel="00000000" w:rsidR="00000000" w:rsidRPr="00000000">
        <w:rPr>
          <w:rtl w:val="0"/>
        </w:rPr>
      </w:r>
    </w:p>
    <w:p w:rsidR="00000000" w:rsidDel="00000000" w:rsidP="00000000" w:rsidRDefault="00000000" w:rsidRPr="00000000" w14:paraId="0000003D">
      <w:pPr>
        <w:spacing w:after="240" w:before="240" w:lineRule="auto"/>
        <w:ind w:left="0" w:firstLine="0"/>
        <w:rPr>
          <w:rFonts w:ascii="Times New Roman" w:cs="Times New Roman" w:eastAsia="Times New Roman" w:hAnsi="Times New Roman"/>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1.png"/><Relationship Id="rId10" Type="http://schemas.openxmlformats.org/officeDocument/2006/relationships/image" Target="media/image2.png"/><Relationship Id="rId12" Type="http://schemas.openxmlformats.org/officeDocument/2006/relationships/image" Target="media/image4.png"/><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7.png"/><Relationship Id="rId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