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Практичне заняття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Тема: Розробка технічного завдання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Варіант 3. Фітнес-клуб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Умовна назва системи: «FitFlow» — застосунок запису на групові тренування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Обраний стандарт: SRS (IEEE 830 / ISO/IEC/IEEE 29148)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8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Виконав: Мінчук Роман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Склад команди (запланований на етапі реалізації): Full-stack розробник, Мобільний розробник, Тестувальник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Форма виконання: індивідуально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Завдання 1. Вибір і обґрунтування стандарту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1.1. Оцінка проєкту за критеріями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4900"/>
        <w:tblGridChange w:id="0">
          <w:tblGrid>
            <w:gridCol w:w="430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Ваш проєкт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Замовник — державна чи комерційна організація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Комерційна мережа фітнес-клубів (приватний бізнес), не державна установа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Чи потрібна юридична сила документа (тендер, держзакупівля)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Ні. Розробка ведеться за прямою домовленістю з власником клубу, тендерних чи держзакупівельних процедур 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Методологія розробки (Waterfall / Agile)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Ітеративна робота командою з 3 осіб, вимоги частково уточнюються по ходу (перелік абонементів ще не надано) — ближче до Agile, ніж до класичного Waterfall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Чи є вимога до трасованості (traceability) вимог до тестів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Формально не вимагається замовником, але корисна командою з 3 осіб для контролю обсягу MVP за 12 тижнів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Аудиторія документа (лише команда чи зовнішній замовник/аудитор)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Переважно власна команда розробки + власник клубу як замовник; зовнішнього аудитора або держоргану, що вимагає ГОСТ-формату, немає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Обґрунтування вибору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проєкту «FitFlow» обрано стандарт SRS (IEEE 830 / ISO/IEC/IEEE 29148). Замовник — комерційна мережа фітнес-клубів, документ не має жодної юридичної ваги для тендерів чи державних закупівель, тому громіздка формальна структура ГОСТ 34.602-89 (з розділами на кшталт «Техніко-економічні показники» чи «Стадії й етапи розробки» для державного приймання) буде надлишковою. Команда невелика (3 особи) і працює ітеративно: перелік абонементів замовник обіцяв надати пізніше, тому частина вимог свідомо залишена відкритою — такий формат природніше вписується в SRS з його розділами «Вступ» і «Загальний опис», ніж у жорсткішу ГОСТ-структуру. SRS також дозволяє явно фіксувати трасованість кожної вимоги до Use Case чи User Story з Практичного заняття № 1, що спрощує контроль обсягу MVP за фіксований строк у 3 місяці. Основний документ — SRS, але Завдання 6 нижче показує, як ці самі вимоги виглядали б у ГОСТ-форматі.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Завдання 2. Загальні відомості та призначення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Розділ 1. Вступ (Introduction)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Мета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Документ формалізує вимоги, зібрані та класифіковані в Практичному занятті № 1 (аналіз вимог замовника до застосунку запису на групові тренування у фітнес-клубі, Варіант 3), у вигляді SRS для команди розробки з 3 осіб (full-stack розробник, мобільний розробник, тестувальник) на період 12 тижнів.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Область застосування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Продукт «FitFlow» — мобільний застосунок для клієнтів мережі фітнес-клубу (2 зали, близько 1200 клієнтів) та веб-кабінети адміністратора й тренера. У поточний реліз входять: бронювання і скасування місць на групові тренування, генерація QR-коду та прохід через локальний турнікет, push-нагадування, перегляд історії відвідувань і абонементів, кабінет тренера з відміткою присутності, керування розкладом і лімітами груп адміністратором. Поза межами релізу: онлайн-оплата абонементу (карткою, Apple/Google Pay), SMS/Viber-нагадування, звірка турнікету через хмару, розширений кабінет тренера зі статистикою зарплати — причини виключення наведено в межах проєкту (Scope) з Практичного заняття №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Визначення і скорочення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00"/>
        <w:tblGridChange w:id="0">
          <w:tblGrid>
            <w:gridCol w:w="23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Функціональна вимога (Functional 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Нефункціональна вимога (Non-Functional 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Мінімально життєздатний продукт (Minimum Viable Product)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Комплект засобів розробки постачальника турнікета (Software Development Kit)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QR-код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Двовимірний штрихкод, що використовується для проходу через турнікет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Формат сценарію Given-When-Then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Definition of Done — критерій готовності релізу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Метод пріоритезації Must / Should / Could / Won't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 Case — варіант використання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User Story — користувацька історія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Лекція 2. Технічне завдання (розділи §2–§8)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Звіт з Практичного заняття № 1 «Аналіз вимог замовника до програмного продукту», Мінчук Роман, Варіант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Документація SDK постачальника турнікета (буде надана окремо, наразі відкрите питання — див. п. 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Розділ 2. Загальний опис (Overall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Перспектива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FitFlow — самостійний продукт, що замінює ручний запис адміністратора через месенджер. Складається з мобільного застосунку клієнта (iOS/Android), веб-кабінету адміністратора та кабінету тренера, а також інтегрується з локальним (офлайн) SDK турнікета клубу.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Основні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Реєстрація та автентифікація клієнта за номером телефону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Перегляд розкладу групових тренувань і бронювання місця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Генерація QR-коду бронювання та прохід через турнікет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Push-нагадування про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Перегляд історії відвідувань та стану абонементу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Кабінет тренера зі списком групи та відміткою присутності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Кабінет адміністратора для керування розкладом і лімітами груп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Характеристики користувачів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000"/>
        <w:gridCol w:w="4000"/>
        <w:tblGridChange w:id="0">
          <w:tblGrid>
            <w:gridCol w:w="2300"/>
            <w:gridCol w:w="3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Технічний 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Типовий сценарій використання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клубу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Нетехнічний користувач, мобільний застосунок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Бронює заняття, отримує QR і нагадування, дивиться історію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Базовий рівень, веб-кабінет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Переглядає групу перед заняттям, відмічає присутність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Адміністратор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Середній рівень, веб-кабінет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Керує розкладом, лімітами груп, вирішує накладки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spacing w:after="100" w:before="1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Припущення й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Перелік абонементів (назва, термін дії, кількість занять, ціна) буде наданий замовником до старту розробки відповідного модуля — наразі відкрите питання, вимоги FR-06/FR-13/NFR-05 через це залишені гнучкими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Постачальник турнікета надасть доступ до SDK, документацію протоколу та тестовий стенд розробникам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Команда — 3 особи (full-stack, мобільний розробник, тестувальник), строк — 12 тижнів (3 місяці)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Турнікет працює лише локально, без хмарного з'єднання (доменне обмеження DOM-01)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Вимірювані цілі продукту: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Мінімум 50 % бронювань групових тренувань здійснюється через застосунок (а не дзвінком чи повідомленням) протягом першого місяця після запуску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Кількість накладок у розкладі (подвійний запис на одне місце) знижується до нуля протягом першого місяця після запуску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Прохід клієнта через турнікет за QR-кодом займає не більше 2 секунд у 95 % випадків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Завдання 3.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Вимоги перенесені зі зведеної таблиці класифікації Практичного заняття № 1. Колонка «Трасованість» обов'язкова для SRS і посилається на відповідний Use Case з розділу 3.1 попереднього звіту.</w:t>
      </w: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300"/>
        <w:gridCol w:w="800"/>
        <w:gridCol w:w="2350"/>
        <w:gridCol w:w="1650"/>
        <w:tblGridChange w:id="0">
          <w:tblGrid>
            <w:gridCol w:w="700"/>
            <w:gridCol w:w="2500"/>
            <w:gridCol w:w="1300"/>
            <w:gridCol w:w="800"/>
            <w:gridCol w:w="2350"/>
            <w:gridCol w:w="1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Джерело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Критерій прийнятності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Трасованість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реєструється за номером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отримує код підтвердження і потрапляє в кабінет не більше ніж за 2 кроки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UC-01 «Реєстрація клієнта»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бачить розклад групових тренувань на 2 тижні вперед із кількістю вільних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Розклад завантажується не довше 2 с і показує актуальну кількість вільних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UC-02 «Перегляд розкладу»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бронює місце на групове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UC-03 / US «Як клієнт хочу бачити вільні місця…»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Бронювання підтверджується екраном з номером бронювання протягом 2 с, лічильник місць зменшується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UC-03 «Бронювання заняття»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скасовує бронювання не пізніше ніж за 2 год до початку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Місце звільняється і повертається у баланс відвідувань негайно після скасування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UC-04 «Скасування бронювання»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отримує QR-код бронювання для проходу через турнікет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sz w:val="20"/>
                <w:szCs w:val="20"/>
                <w:rtl w:val="0"/>
              </w:rPr>
              <w:t xml:space="preserve">QR генерується одразу після підтвердження бронювання, зчитується локальним модулем турнікета за ≤2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UC-05 «Прохід через турнікет»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бачить свої абонементи та залишок занять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Кабінет відображає назву абонементу, дату закінчення й залишок занять без ручного оновлення сторінки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UC-06 «Перегляд абонементу»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Клієнт бачить історію відвідувань за останні 6 місяців (дата, тип заняття, тренер)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Список історії завантажується не довше 3 с і містить не менше 3 полів на кожен запис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UC-07 «Перегляд історії»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Тренер бачить список групи з відміткою присутності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Тренер відмічає присутність кожного клієнта за одну дію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UC-08 «Відмітка присутності»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Адміністратор створює, редагує і скасовує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Зміна відображається в розкладі клієнтів протягом 1 хвилини після збереження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UC-09 «Керування розкладом»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Адміністратор коригує ліміт групи в діапазоні 1–20 під кожне заняття окремо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Система не дозволяє встановити ліміт вище за місткість конкретного залу (DOM-02)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UC-10 «Керування лімітом групи»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Система надсилає push-нагадування клієнту за 2 год до початку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Нагадування містить назву заняття, час і зал; надсилається не пізніше ніж за 5 хв після розрахункового часу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UC-11 «Push-нагадування»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всіх вимог із пріоритетом Must критерій прийнятності є перевірюваним і не містить оцінних формулювань без метрики (типу «зручно» чи «швидко» без числа).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Завдання 4. Нефункціональні вимоги</w:t>
      </w: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00"/>
        <w:tblGridChange w:id="0">
          <w:tblGrid>
            <w:gridCol w:w="2600"/>
            <w:gridCol w:w="1400"/>
            <w:gridCol w:w="5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Вимога з метрикою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Продуктивність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Час відкриття турнікета після зчитування QR — не більше 2 с на 95-му перцентилі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Надійність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Локальний модуль турнікета зчитує QR і пропускає клієнта навіть за відсутності інтернету; доступність локального модуля — 100 % часу роботи клубу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Персональні дані клієнтів (телефон, історія відвідувань) шифруються при зберіганні (AES-256) і передачі (TLS 1.2+)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Зручність використання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Бронювання заняття виконується не більше ніж за 3 дії від відкриття застосунку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Масштабованість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NFR-SC-001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Система витримує до 300 одночасних входів у ранковий пік без деградації часу відповіді понад 300 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Підтримуваність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NFR-M-001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Додавання нового типу абонементу виконується через налаштування адмін-панелі без зміни коду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Технічні обмеження та стек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Мобільний застосунок: iOS 13+ / Android 8+, кросплатформна розробка (Flutter або React Native — на розсуд команди)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Адмін-панель і кабінет тренера: сучасні веб-браузери (Chrome, Firefox, Edge — дві останні версії)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Сервер: Linux, контейнеризація Docker,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База даних: реляційна (PostgreSQL або 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Турнікет: інтеграція лише через локальний SDK постачальника, без хмарного з'єднання (доменне обмеження DOM-01, варіант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Строк розробки: MVP — 12 тижнів (3 місяці) командою з 3 осіб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Завдання 5. Критерії прийнятності та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Критерії прийнятності (Given-When-Then)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AC-FR-03-01 (перевіряє FR-03): Given клієнт відкрив розклад, When у занятті є вільне місце, Then система дозволяє забронювати місце і показує оновлену кількість вільних місць.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AC-FR-11-01 (перевіряє FR-11): Given клієнт має активне бронювання, When лишилося 2 години до початку заняття, Then система надсилає push-нагадування з назвою, часом і залом.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AC-FR-03-02, негативний сценарій (перевіряє FR-03): Given клієнт намагається забронювати заняття, When у групі вже немає вільних місць, Then система відхиляє бронювання, показує повідомлення «Місць немає» і пропонує лист очікування або інше заняття.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Definition of Done для релізу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Усі вимоги з пріоритетом Must реалізовані та розгорнуті в тестовому середовищі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Усі критерії прийнятності (GWT-сценарії) з розділу 5.1 пройдені без критичних дефектів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Інтеграція з локальним SDK турнікета перевірена на реальному комп'ютері клубу з реальним обладнанням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Немає відкритих дефектів критичного або блокуючого рівня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Проведено регресійне тестування після виправлення знайдених дефектів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Написано коротку документацію користувача для клієнта, тренера й адміністратора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Код перебуває в репозиторії, зібрана production-збірка мобільного застосунку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Адміністратора клубу навчено роботі з кабінетом розкладу і лімітів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5.3. Різниця між критерієм прийнятності і DoD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Критерій прийнятності (наприклад AC-FR-03-01) перевіряє одну конкретну вимогу — чи виконує система той сценарій, для якого вона написана. Definition of Done стосується не окремої вимоги, а готовності всього релізу цілком: чи реалізовані всі Must-вимоги, чи пройдені всі тести, чи є документація, чи готовий код до розгортання. Іншими словами, DoD агрегує результати перевірки багатьох окремих критеріїв прийнятності плюс додаткові організаційні пункти (навчання адміна, відсутність критичних дефектів), яких немає в жодному окремому 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60" w:before="300" w:lineRule="auto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0"/>
          <w:szCs w:val="30"/>
          <w:rtl w:val="0"/>
        </w:rPr>
        <w:t xml:space="preserve">Завдання 6. Порівняльна вправа: ГОСТ ⇄ 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Основний документ оформлено за SRS. Нижче ті самі дві вимоги (FR-03 і FR-05) переформульовано як фрагмент ГОСТ-розділу «Функціональні вимоги».</w:t>
      </w:r>
      <w:r w:rsidDel="00000000" w:rsidR="00000000" w:rsidRPr="00000000">
        <w:rPr>
          <w:rtl w:val="0"/>
        </w:rPr>
      </w:r>
    </w:p>
    <w:tbl>
      <w:tblPr>
        <w:tblStyle w:val="Table6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1750"/>
        <w:gridCol w:w="3300"/>
        <w:gridCol w:w="2150"/>
        <w:gridCol w:w="1400"/>
        <w:tblGridChange w:id="0">
          <w:tblGrid>
            <w:gridCol w:w="650"/>
            <w:gridCol w:w="1750"/>
            <w:gridCol w:w="3300"/>
            <w:gridCol w:w="215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Найменування вимоги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Джерело виникнення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Бронювання місця на групове 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Система повинна надавати клієнту можливість забронювати одне вільне місце на обране групове тренування; після бронювання кількість вільних місць у занятті зменшується на одиницю, а клієнту видається підтвердження бронювання протягом 2 секунд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Виявлено під час інтерв'ю із замовником та спостереження за поточним процесом запису (адміністратор веде запис вручну через месенджер)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Обов'язкова (Must)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Формування QR-коду для проходу через турнікет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Після підтвердження бронювання система повинна автоматично формувати QR-код, придатний для зчитування локальним програмним модулем турнікета (без звернення до хмари); час обробки QR-коду турнікетом не повинен перевищувати 2 секунд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Виявлено під час інтерв'ю із замовником; уточнено в інтерв'ю з техпідтримкою постачальника SDK турнікета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Обов'язкова (Must)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Рефлексія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ГОСТ-форматі зникла явна колонка «Трасованість» із посиланням на конкретний ідентифікатор Use Case (UC-03, UC-05) — замість неї довелося описувати джерело вимоги словами («виявлено під час інтерв'ю…»), що менш точно й гірше піддається автоматичній перевірці повноти покриття. Натомість ГОСТ-формулювання вийшло самодостатнішим: опис вимоги включає в собі й контекст, і критерій, тоді як у SRS ця інформація розкидана по двох окремих колонках («Вимога» і «Критерій прийнятності»). Бракувало в ГОСТ-варіанті також явного посилання на User Story — ГОСТ орієнтований на систему як таку, а не на цінність для конкретної ролі користувача. Для цього проєкту зручнішим лишається SRS-варіант: команда з трьох осіб і замовник без формального аудиту виграють більше від прямої трасованості до Use Case, ніж від самодостатності опису, яку дає ГОСТ.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Таблиця змін документа</w:t>
      </w: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500"/>
        <w:gridCol w:w="1500"/>
        <w:gridCol w:w="5100"/>
        <w:tblGridChange w:id="0">
          <w:tblGrid>
            <w:gridCol w:w="1200"/>
            <w:gridCol w:w="1500"/>
            <w:gridCol w:w="150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 зміни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01.09.2026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Мінчук 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Початкова версія на основі результатів Практичного заняття № 1: обрано стандарт SRS, перенесено вимоги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09.09.2026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Мінчук 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sz w:val="20"/>
                <w:szCs w:val="20"/>
                <w:rtl w:val="0"/>
              </w:rPr>
              <w:t xml:space="preserve">Додано розділи «Загальні відомості», функціональні й нефункціональні вимоги, критерії прийнятності, DoD, порівняльну вправу ГОСТ ⇄ SRS; документ перевірено за чеклістом якості ТЗ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spacing w:after="16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Чим структура ТЗ за ГОСТ 34.602-89 принципово відрізняється від структури SRS за IEEE 830 / ISO/IEC/IEEE 29148?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ГОСТ описує систему як цілісний об'єкт розробки — з розділами про техніко-економічні показники, стадії й етапи розробки, порядок контролю й приймання, орієнтованими на формальне державне чи тендерне приймання. SRS натомість структурований навколо вимог як таких: «Вступ», «Загальний опис», «Specific Requirements» із явною трасованістю кожної вимоги до джерела (Use Case/User Story), що зручніше для ітеративної розробки й контролю обсягу командою.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У яких ситуаціях доцільніше обрати SRS, а в яких — ГОСТ-подібну структуру? Наведіть аргумент зі свого проєкту.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SRS доцільніше для комерційних Agile-проєктів без юридичної ваги документа — саме такий випадок FitFlow: приватний замовник, немає тендера, вимоги ще уточнюються (перелік абонементів не наданий). ГОСТ доречніший, коли замовник — державна установа або документ потрібен для формального приймання й держзакупівлі.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Що таке трасованість (traceability) вимог і чому вона є обов'язковим елементом SRS?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Трасованість — це явне посилання кожної вимоги на джерело її виникнення (Use Case, User Story) і, за потреби, на тест, що її перевіряє. У SRS вона обов'язкова, бо дозволяє довести, що жодна вимога не «взялась нізвідки» і що кожен Use Case з аналізу вимог реалізовано — без цього неможливо контролювати повноту покриття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Чому в жодному розділі ТЗ не можна використовувати формулювання без вимірюваної метрики?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Формулювання на кшталт «застосунок як у всіх» або «має бути надійним» неможливо перевірити — незрозуміло, з чим порівнювати і коли вважати вимогу виконаною. Саме така фраза замовника FitFlow («хай працює як у всіх») була визначена в Практичному занятті № 1 як SMART-непридатна і переформульована в конкретний критерій («бронювання за не більше ніж 3 дії»).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Яка різниця між критерієм прийнятності окремої вимоги та Definition of Done для релізу?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Критерій прийнятності (AC) перевіряє одну конкретну вимогу через сценарій Given-When-Then. Definition of Done стосується готовності всього релізу: чи реалізовано всі Must-вимоги, чи пройдені всі AC, чи готова документація й код — це агрегований, а не поодинокий критерій.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Як пріоритет MoSCoW, визначений у Практичному занятті № 1, впливає на обсяг MVP у вашому ТЗ?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MVP увійшли лише FR/NFR з пріоритетом Must (реєстрація, розклад, бронювання, QR/турнікет, кабінет тренера, шифрування персональних даних) — саме вони формують мінімальний функціонал, без якого проєкт не вирішує основну проблему замовника. Should-вимоги (абонементи, історія, нагадування) заплановані в межах тих самих 12 тижнів, а Could/Won't (Apple/Google Pay, звірка через хмару) свідомо винесені за межі поточного релізу через обмежений строк у 3 місяці.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Наведіть приклад однієї зі своїх вимог, сформульованої одночасно за ГОСТ і за SRS — що саме довелося додати чи прибрати?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FR-05 «Формування QR-коду для проходу через турнікет»: у SRS-варіанті є коротке формулювання вимоги плюс окрема колонка «Трасованість» (UC-05); у ГОСТ-варіанті довелося прибрати посилання на ID Use Case і натомість дописати в текстовий опис, звідки вимога походить («виявлено під час інтерв'ю…») — опис став довшим, але менш точним щодо джерела.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ind w:left="4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Чому опис нефункціональних вимог без чотирьох категорій (продуктивність, надійність, безпека, зручність) вважається неповним?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Кожна категорія покриває окремий і незамінний вимір якості системи: продуктивність — швидкість роботи, надійність — стабільність в умовах збоїв (наприклад офлайн-режим турнікета), безпека — захист персональних даних клієнтів, зручність — простоту використання для нетехнічних клієнтів. Пропуск хоча б однієї категорії залишає ризик, що система формально «працює», але провалюється саме в тому вимірі, який не був заданий вимірюваною метрикою.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24350" cy="64293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Неочікувана котость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