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F16201">
      <w:pPr>
        <w:jc w:val="center"/>
        <w:rPr>
          <w:rFonts w:asciiTheme="majorHAnsi" w:hAnsiTheme="majorHAnsi"/>
        </w:rPr>
      </w:pPr>
      <w:r>
        <w:rPr>
          <w:noProof/>
          <w:lang w:eastAsia="ja-JP"/>
        </w:rPr>
        <w:drawing>
          <wp:anchor distT="0" distB="0" distL="114300" distR="114300" simplePos="0" relativeHeight="251659264" behindDoc="0" locked="0" layoutInCell="1" allowOverlap="1">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Default="00F16201" w:rsidP="00F16201">
      <w:pPr>
        <w:jc w:val="center"/>
        <w:rPr>
          <w:rFonts w:asciiTheme="majorHAnsi" w:hAnsiTheme="majorHAnsi"/>
        </w:rPr>
      </w:pPr>
    </w:p>
    <w:p w:rsidR="00F16201" w:rsidRDefault="00F16201" w:rsidP="00F16201">
      <w:pPr>
        <w:rPr>
          <w:rFonts w:asciiTheme="majorHAnsi" w:hAnsiTheme="majorHAnsi" w:cs="FranklinGothicMedium"/>
          <w:color w:val="4F81BD" w:themeColor="accent1"/>
          <w:sz w:val="44"/>
          <w:szCs w:val="44"/>
        </w:rPr>
      </w:pPr>
    </w:p>
    <w:p w:rsidR="00F16201" w:rsidRDefault="00F16201" w:rsidP="00F16201">
      <w:pPr>
        <w:jc w:val="center"/>
        <w:rPr>
          <w:rFonts w:asciiTheme="majorHAnsi" w:hAnsiTheme="majorHAnsi" w:cs="FranklinGothicMedium"/>
          <w:color w:val="4F81BD" w:themeColor="accent1"/>
          <w:sz w:val="44"/>
          <w:szCs w:val="44"/>
        </w:rPr>
      </w:pPr>
      <w:r>
        <w:rPr>
          <w:rFonts w:asciiTheme="majorHAnsi" w:hAnsiTheme="majorHAnsi" w:cs="FranklinGothicMedium"/>
          <w:color w:val="4F81BD" w:themeColor="accent1"/>
          <w:sz w:val="44"/>
          <w:szCs w:val="44"/>
        </w:rPr>
        <w:t>Projeto de Informática</w:t>
      </w:r>
    </w:p>
    <w:p w:rsidR="00F16201" w:rsidRDefault="00F16201" w:rsidP="00F16201">
      <w:pPr>
        <w:jc w:val="center"/>
        <w:rPr>
          <w:rFonts w:asciiTheme="majorHAnsi" w:hAnsiTheme="majorHAnsi" w:cs="FranklinGothicMedium"/>
          <w:color w:val="4E3B30"/>
          <w:sz w:val="24"/>
          <w:szCs w:val="24"/>
        </w:rPr>
      </w:pPr>
      <w:r>
        <w:rPr>
          <w:rFonts w:asciiTheme="majorHAnsi" w:hAnsiTheme="majorHAnsi" w:cs="FranklinGothicMedium"/>
          <w:color w:val="4E3B30"/>
          <w:sz w:val="24"/>
          <w:szCs w:val="24"/>
        </w:rPr>
        <w:t>2014/2015</w:t>
      </w:r>
    </w:p>
    <w:p w:rsidR="00F16201" w:rsidRDefault="00F16201" w:rsidP="00F16201">
      <w:pPr>
        <w:jc w:val="center"/>
        <w:rPr>
          <w:rFonts w:asciiTheme="majorHAnsi" w:hAnsiTheme="majorHAnsi" w:cs="FranklinGothicMedium"/>
          <w:color w:val="4E3B30"/>
          <w:sz w:val="32"/>
          <w:szCs w:val="32"/>
        </w:rPr>
      </w:pPr>
    </w:p>
    <w:p w:rsidR="00F16201" w:rsidRDefault="00F16201" w:rsidP="00F16201">
      <w:pPr>
        <w:jc w:val="center"/>
        <w:rPr>
          <w:rFonts w:asciiTheme="majorHAnsi" w:hAnsiTheme="majorHAnsi" w:cs="FranklinGothicMedium"/>
          <w:color w:val="4E3B30"/>
          <w:sz w:val="32"/>
          <w:szCs w:val="32"/>
        </w:rPr>
      </w:pPr>
    </w:p>
    <w:p w:rsidR="00F16201" w:rsidRPr="00525E39" w:rsidRDefault="00F16201" w:rsidP="00F16201">
      <w:pPr>
        <w:jc w:val="center"/>
        <w:rPr>
          <w:rFonts w:ascii="Times New Roman" w:hAnsi="Times New Roman" w:cs="Times New Roman"/>
          <w:color w:val="595959" w:themeColor="text1" w:themeTint="A6"/>
          <w:sz w:val="40"/>
          <w:szCs w:val="40"/>
        </w:rPr>
      </w:pPr>
      <w:r w:rsidRPr="00525E39">
        <w:rPr>
          <w:rFonts w:ascii="Times New Roman" w:hAnsi="Times New Roman" w:cs="Times New Roman"/>
          <w:color w:val="BFBFBF" w:themeColor="background1" w:themeShade="BF"/>
          <w:sz w:val="40"/>
          <w:szCs w:val="40"/>
        </w:rPr>
        <w:t>Car Pooling</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r>
        <w:rPr>
          <w:rFonts w:asciiTheme="majorHAnsi" w:hAnsiTheme="majorHAnsi"/>
          <w:color w:val="A6A6A6" w:themeColor="background1" w:themeShade="A6"/>
        </w:rPr>
        <w:t>Realizado por:</w:t>
      </w:r>
    </w:p>
    <w:p w:rsidR="00F16201" w:rsidRPr="00525E39" w:rsidRDefault="00F16201" w:rsidP="00F16201">
      <w:pPr>
        <w:rPr>
          <w:rFonts w:ascii="Times New Roman" w:hAnsi="Times New Roman" w:cs="Times New Roman"/>
          <w:color w:val="A6A6A6" w:themeColor="background1" w:themeShade="A6"/>
        </w:rPr>
      </w:pPr>
      <w:r w:rsidRPr="00525E39">
        <w:rPr>
          <w:rFonts w:ascii="Times New Roman" w:hAnsi="Times New Roman" w:cs="Times New Roman"/>
          <w:color w:val="A6A6A6" w:themeColor="background1" w:themeShade="A6"/>
        </w:rPr>
        <w:t>1010834 – Vasco Fortuna</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0C0B95" w:rsidP="000C0B95">
      <w:pPr>
        <w:spacing w:after="200" w:line="276" w:lineRule="auto"/>
        <w:rPr>
          <w:rFonts w:asciiTheme="majorHAnsi" w:hAnsiTheme="majorHAnsi"/>
          <w:color w:val="A6A6A6" w:themeColor="background1" w:themeShade="A6"/>
        </w:rPr>
      </w:pPr>
      <w:r>
        <w:rPr>
          <w:rFonts w:asciiTheme="majorHAnsi" w:hAnsiTheme="majorHAnsi"/>
          <w:color w:val="A6A6A6" w:themeColor="background1" w:themeShade="A6"/>
        </w:rPr>
        <w:br w:type="page"/>
      </w:r>
    </w:p>
    <w:p w:rsidR="00F16201" w:rsidRPr="000C0B95" w:rsidRDefault="00F16201" w:rsidP="000C0B95">
      <w:pPr>
        <w:pStyle w:val="Heading1"/>
        <w:numPr>
          <w:ilvl w:val="0"/>
          <w:numId w:val="6"/>
        </w:numPr>
        <w:rPr>
          <w:sz w:val="36"/>
        </w:rPr>
      </w:pPr>
      <w:r w:rsidRPr="000C0B95">
        <w:rPr>
          <w:sz w:val="36"/>
        </w:rPr>
        <w:lastRenderedPageBreak/>
        <w:t>Introdução</w:t>
      </w:r>
    </w:p>
    <w:p w:rsidR="00145F11" w:rsidRDefault="00145F11" w:rsidP="000C0B95">
      <w:pPr>
        <w:pStyle w:val="Heading2"/>
        <w:numPr>
          <w:ilvl w:val="1"/>
          <w:numId w:val="6"/>
        </w:numPr>
      </w:pPr>
      <w:r>
        <w:t>Contexto do projeto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O crescente aumento dos custos de combustíveis e portagens tem fomentado a partilha de boleias em viaturas (car pooling) nas deslocações entre cidades. Dado o potencial número de interessados nessas partilhas, é necessário recorrer a ferramentas informáticas que facilitem a sua organização e gestão.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Existe uma grande variedade de ferramentas/aplicações online que fornecem o serviço de partilha de  boleias entre os utilizadores, no entanto, muitas destas ferramentas só providenciam a troca de informações entre o passageiro e o condutor e não permitem o planeamento fácil de múltiplas viagens quer a curto ou a longo prazo.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 xml:space="preserve">Este projeto visa responder a estas necessidades através de uma aplicação online que permita criar grupos de utilizadores, de modo a haver um único mapa de boleias dentro desses grupos. Existirá uma variedade de ferramentas e opções disponíveis aos utilizadores para conseguirem actualizar, modificar e costumizar os mapas dos seus grupos consoante as suas próprias necessidades, de forma simples e eficaz. </w:t>
      </w:r>
    </w:p>
    <w:p w:rsidR="00145F11" w:rsidRPr="00525E39" w:rsidRDefault="00145F11" w:rsidP="000C0B95">
      <w:pPr>
        <w:pStyle w:val="Heading2"/>
        <w:numPr>
          <w:ilvl w:val="1"/>
          <w:numId w:val="6"/>
        </w:numPr>
      </w:pPr>
      <w:r w:rsidRPr="00525E39">
        <w:t>Objectivos da aplicação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Tendo em conta os problemas referidos anteriormente, podemos estabelecer várias soluções que a aplicação terá de apresentar:</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&gt;</w:t>
      </w:r>
      <w:r w:rsidRPr="00620F75">
        <w:rPr>
          <w:rFonts w:ascii="Times New Roman" w:hAnsi="Times New Roman" w:cs="Times New Roman"/>
          <w:sz w:val="24"/>
          <w:szCs w:val="24"/>
        </w:rPr>
        <w:t xml:space="preserve"> </w:t>
      </w:r>
      <w:r>
        <w:rPr>
          <w:rFonts w:ascii="Times New Roman" w:hAnsi="Times New Roman" w:cs="Times New Roman"/>
          <w:sz w:val="24"/>
          <w:szCs w:val="24"/>
        </w:rPr>
        <w:t>Registar</w:t>
      </w:r>
      <w:r w:rsidRPr="00525E39">
        <w:rPr>
          <w:rFonts w:ascii="Times New Roman" w:hAnsi="Times New Roman" w:cs="Times New Roman"/>
          <w:sz w:val="24"/>
          <w:szCs w:val="24"/>
        </w:rPr>
        <w:t>, alterar e eliminar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alterar e eliminar grupos entre os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&gt;Adicionar e remover membros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&gt;Organizar pedidos e ofertas de boleias dentro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&gt;Visualizar e alterar mapas de boleias dos grupos.</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Contabilizar boleias efectuadas e recebidas.</w:t>
      </w:r>
    </w:p>
    <w:p w:rsidR="00145F11"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Duplicar mapas de boleias para semestres, anos.</w:t>
      </w:r>
    </w:p>
    <w:p w:rsidR="00145F11" w:rsidRPr="00525E39" w:rsidRDefault="00145F11" w:rsidP="00145F11">
      <w:pPr>
        <w:jc w:val="both"/>
        <w:rPr>
          <w:rFonts w:ascii="Times New Roman" w:hAnsi="Times New Roman" w:cs="Times New Roman"/>
          <w:sz w:val="24"/>
          <w:szCs w:val="24"/>
        </w:rPr>
      </w:pPr>
      <w:r>
        <w:rPr>
          <w:rFonts w:ascii="Times New Roman" w:hAnsi="Times New Roman" w:cs="Times New Roman"/>
          <w:sz w:val="24"/>
          <w:szCs w:val="24"/>
        </w:rPr>
        <w:t>&gt;Preencher mapas automaticamente de acordo com as boleias contabilizadas de cada membro</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 xml:space="preserve">Enviar notificações por </w:t>
      </w:r>
      <w:r>
        <w:rPr>
          <w:rFonts w:ascii="Times New Roman" w:eastAsia="Times New Roman" w:hAnsi="Times New Roman" w:cs="Times New Roman"/>
          <w:sz w:val="24"/>
          <w:szCs w:val="24"/>
          <w:lang w:eastAsia="ja-JP"/>
        </w:rPr>
        <w:t>e</w:t>
      </w:r>
      <w:r w:rsidRPr="00525E39">
        <w:rPr>
          <w:rFonts w:ascii="Times New Roman" w:eastAsia="Times New Roman" w:hAnsi="Times New Roman" w:cs="Times New Roman"/>
          <w:sz w:val="24"/>
          <w:szCs w:val="24"/>
          <w:lang w:eastAsia="ja-JP"/>
        </w:rPr>
        <w:t xml:space="preserve">mail acerca das próximas boleias ou alterações de boleias que </w:t>
      </w:r>
      <w:r w:rsidRPr="00E77BDC">
        <w:rPr>
          <w:rFonts w:ascii="Times New Roman" w:eastAsia="Times New Roman" w:hAnsi="Times New Roman" w:cs="Times New Roman"/>
          <w:sz w:val="24"/>
          <w:szCs w:val="24"/>
          <w:lang w:eastAsia="ja-JP"/>
        </w:rPr>
        <w:t>afectam</w:t>
      </w:r>
      <w:r w:rsidRPr="00525E39">
        <w:rPr>
          <w:rFonts w:ascii="Times New Roman" w:eastAsia="Times New Roman" w:hAnsi="Times New Roman" w:cs="Times New Roman"/>
          <w:sz w:val="24"/>
          <w:szCs w:val="24"/>
          <w:lang w:eastAsia="ja-JP"/>
        </w:rPr>
        <w:t xml:space="preserve"> o utilizador</w:t>
      </w:r>
      <w:r w:rsidRPr="00E77BDC">
        <w:rPr>
          <w:rFonts w:ascii="Times New Roman" w:eastAsia="Times New Roman" w:hAnsi="Times New Roman" w:cs="Times New Roman"/>
          <w:sz w:val="24"/>
          <w:szCs w:val="24"/>
          <w:lang w:eastAsia="ja-JP"/>
        </w:rPr>
        <w:t>.</w:t>
      </w:r>
    </w:p>
    <w:p w:rsidR="00145F11" w:rsidRPr="00525E39"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 xml:space="preserve"> Calcular a redução  da  pegada  de  carbono.</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 Sincronizar a  BD  das  boleias  com  o  Google  Spreadsheet</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&gt;Definir automaticamente um condutor para um período de tempo</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cópias de segurança dos mapas de boleias</w:t>
      </w:r>
      <w:r>
        <w:rPr>
          <w:rFonts w:ascii="Times New Roman" w:hAnsi="Times New Roman" w:cs="Times New Roman"/>
          <w:sz w:val="24"/>
          <w:szCs w:val="24"/>
        </w:rPr>
        <w:t>.</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&gt;Registar as</w:t>
      </w:r>
      <w:r>
        <w:rPr>
          <w:rFonts w:ascii="Times New Roman" w:hAnsi="Times New Roman" w:cs="Times New Roman"/>
          <w:sz w:val="24"/>
          <w:szCs w:val="24"/>
        </w:rPr>
        <w:t xml:space="preserve"> alterações mais relevantes à base de dados.</w:t>
      </w:r>
    </w:p>
    <w:p w:rsidR="00C66981" w:rsidRPr="00525E39" w:rsidRDefault="000C0B95" w:rsidP="000C0B95">
      <w:pPr>
        <w:spacing w:after="200" w:line="276" w:lineRule="auto"/>
        <w:rPr>
          <w:rFonts w:ascii="Times New Roman" w:hAnsi="Times New Roman" w:cs="Times New Roman"/>
          <w:sz w:val="16"/>
        </w:rPr>
      </w:pPr>
      <w:r>
        <w:rPr>
          <w:rFonts w:ascii="Times New Roman" w:hAnsi="Times New Roman" w:cs="Times New Roman"/>
          <w:sz w:val="16"/>
        </w:rPr>
        <w:br w:type="page"/>
      </w:r>
    </w:p>
    <w:p w:rsidR="00CF5CA7" w:rsidRPr="000C0B95" w:rsidRDefault="000A587E" w:rsidP="000C0B95">
      <w:pPr>
        <w:pStyle w:val="Heading1"/>
        <w:numPr>
          <w:ilvl w:val="0"/>
          <w:numId w:val="6"/>
        </w:numPr>
        <w:rPr>
          <w:sz w:val="36"/>
        </w:rPr>
      </w:pPr>
      <w:r w:rsidRPr="000C0B95">
        <w:rPr>
          <w:sz w:val="36"/>
        </w:rPr>
        <w:lastRenderedPageBreak/>
        <w:t>Aplicações</w:t>
      </w:r>
      <w:r w:rsidR="00CF5CA7" w:rsidRPr="000C0B95">
        <w:rPr>
          <w:sz w:val="36"/>
        </w:rPr>
        <w:t xml:space="preserve"> existentes</w:t>
      </w:r>
    </w:p>
    <w:p w:rsidR="004B0498" w:rsidRPr="001704BF" w:rsidRDefault="001704BF" w:rsidP="00CF5CA7">
      <w:pPr>
        <w:rPr>
          <w:rFonts w:ascii="Times New Roman" w:hAnsi="Times New Roman" w:cs="Times New Roman"/>
          <w:sz w:val="24"/>
          <w:szCs w:val="24"/>
        </w:rPr>
      </w:pPr>
      <w:r>
        <w:rPr>
          <w:rFonts w:ascii="Times New Roman" w:hAnsi="Times New Roman" w:cs="Times New Roman"/>
          <w:sz w:val="24"/>
          <w:szCs w:val="24"/>
        </w:rPr>
        <w:t>A próxima secção é dedicada à pesquisa de aplicações com funcionalidades semelhantes aos objetivos do projeto</w:t>
      </w:r>
      <w:r w:rsidR="00B83CC1">
        <w:rPr>
          <w:rFonts w:ascii="Times New Roman" w:hAnsi="Times New Roman" w:cs="Times New Roman"/>
          <w:sz w:val="24"/>
          <w:szCs w:val="24"/>
        </w:rPr>
        <w:t xml:space="preserve">, com o intuito de ganhar informação, conhecimento </w:t>
      </w:r>
      <w:bookmarkStart w:id="0" w:name="_GoBack"/>
      <w:bookmarkEnd w:id="0"/>
      <w:r w:rsidR="00B83CC1">
        <w:rPr>
          <w:rFonts w:ascii="Times New Roman" w:hAnsi="Times New Roman" w:cs="Times New Roman"/>
          <w:sz w:val="24"/>
          <w:szCs w:val="24"/>
        </w:rPr>
        <w:t xml:space="preserve">a ser utilizada no </w:t>
      </w:r>
      <w:r w:rsidR="000C0B95">
        <w:rPr>
          <w:rFonts w:ascii="Times New Roman" w:hAnsi="Times New Roman" w:cs="Times New Roman"/>
          <w:sz w:val="24"/>
          <w:szCs w:val="24"/>
        </w:rPr>
        <w:t>. Todas as aplicações e informação relevantes a elas foram pesquisadas pelo autor.</w:t>
      </w:r>
    </w:p>
    <w:p w:rsidR="0081106B" w:rsidRPr="00B83CC1" w:rsidRDefault="0081106B"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t>Blablacar</w:t>
      </w:r>
    </w:p>
    <w:p w:rsidR="00C66981" w:rsidRPr="0081106B" w:rsidRDefault="0081106B" w:rsidP="0081106B">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a das aplicações web mais populares para a partilha de boleias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_Ref420332924 \h </w:instrText>
      </w:r>
      <w:r>
        <w:rPr>
          <w:rFonts w:ascii="Times New Roman" w:hAnsi="Times New Roman" w:cs="Times New Roman"/>
          <w:sz w:val="24"/>
          <w:szCs w:val="28"/>
        </w:rPr>
      </w:r>
      <w:r>
        <w:rPr>
          <w:rFonts w:ascii="Times New Roman" w:hAnsi="Times New Roman" w:cs="Times New Roman"/>
          <w:sz w:val="24"/>
          <w:szCs w:val="28"/>
        </w:rPr>
        <w:fldChar w:fldCharType="separate"/>
      </w:r>
      <w:r>
        <w:t xml:space="preserve">Figura </w:t>
      </w:r>
      <w:r>
        <w:rPr>
          <w:noProof/>
        </w:rPr>
        <w:t>1</w:t>
      </w:r>
      <w:r>
        <w:rPr>
          <w:rFonts w:ascii="Times New Roman" w:hAnsi="Times New Roman" w:cs="Times New Roman"/>
          <w:sz w:val="24"/>
          <w:szCs w:val="28"/>
        </w:rPr>
        <w:fldChar w:fldCharType="end"/>
      </w:r>
      <w:r>
        <w:rPr>
          <w:rFonts w:ascii="Times New Roman" w:hAnsi="Times New Roman" w:cs="Times New Roman"/>
          <w:sz w:val="24"/>
          <w:szCs w:val="28"/>
        </w:rPr>
        <w:t>). A aplicação permite aos passageiros pesquisar por viagens, quer por ponto de partida quer por destino, previemente anunciadas pelos condutores. Os passageiros pagam ao condutor através da aplicação. Além disso, tanto o condutor quer como o carro são avaliados e comentados pelos passageiros que recebem. Estas avaliações servem como certificação aos passageiros da qualidade do condutor e da viagem. Também contém conexão ao facebook, de modo a ligar o perfil dos utilizadores ao facebook.</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4AAFD4B9" wp14:editId="5680A6DB">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DB2B15" w:rsidRDefault="00BE12FA" w:rsidP="0081106B">
      <w:pPr>
        <w:pStyle w:val="Caption"/>
      </w:pPr>
      <w:bookmarkStart w:id="1" w:name="_Ref420332924"/>
      <w:r>
        <w:t xml:space="preserve">Figura </w:t>
      </w:r>
      <w:fldSimple w:instr=" SEQ Figura \* ARABIC ">
        <w:r w:rsidR="000A587E">
          <w:rPr>
            <w:noProof/>
          </w:rPr>
          <w:t>1</w:t>
        </w:r>
      </w:fldSimple>
      <w:bookmarkEnd w:id="1"/>
      <w:r>
        <w:t xml:space="preserve"> -  </w:t>
      </w:r>
      <w:r w:rsidR="0081106B">
        <w:t xml:space="preserve">Plataforma online blablacar (Fonte: </w:t>
      </w:r>
      <w:hyperlink r:id="rId11" w:history="1">
        <w:r w:rsidR="004B0498" w:rsidRPr="00543290">
          <w:rPr>
            <w:rStyle w:val="Hyperlink"/>
          </w:rPr>
          <w:t>www.blablacar.pt</w:t>
        </w:r>
      </w:hyperlink>
      <w:r w:rsidR="0081106B">
        <w:t>)</w:t>
      </w:r>
    </w:p>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Default="000C0B95" w:rsidP="000C0B95"/>
    <w:p w:rsidR="000C0B95" w:rsidRPr="000C0B95" w:rsidRDefault="000C0B95" w:rsidP="000C0B95">
      <w:pPr>
        <w:spacing w:after="200" w:line="276" w:lineRule="auto"/>
      </w:pPr>
      <w:r>
        <w:br w:type="page"/>
      </w:r>
    </w:p>
    <w:p w:rsidR="004B0498" w:rsidRPr="004B0498" w:rsidRDefault="004B0498" w:rsidP="004B0498">
      <w:r>
        <w:lastRenderedPageBreak/>
        <w:t>Na tabela se</w:t>
      </w:r>
      <w:r w:rsidR="00B83CC1">
        <w:t>g</w:t>
      </w:r>
      <w:r>
        <w:t>uinte,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877AA5" w:rsidTr="00877AA5">
        <w:tc>
          <w:tcPr>
            <w:tcW w:w="5484" w:type="dxa"/>
            <w:tcBorders>
              <w:bottom w:val="single" w:sz="4" w:space="0" w:color="auto"/>
            </w:tcBorders>
            <w:shd w:val="pct15" w:color="auto" w:fill="auto"/>
          </w:tcPr>
          <w:p w:rsidR="00877AA5" w:rsidRPr="00D52775" w:rsidRDefault="00877AA5" w:rsidP="007F284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77AA5" w:rsidRDefault="00877AA5" w:rsidP="00877AA5">
            <w:pPr>
              <w:jc w:val="center"/>
              <w:rPr>
                <w:rFonts w:ascii="Times New Roman" w:hAnsi="Times New Roman" w:cs="Times New Roman"/>
                <w:sz w:val="24"/>
              </w:rPr>
            </w:pPr>
            <w:r>
              <w:rPr>
                <w:rFonts w:ascii="Times New Roman" w:hAnsi="Times New Roman" w:cs="Times New Roman"/>
                <w:sz w:val="24"/>
              </w:rPr>
              <w:t>Não</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77AA5" w:rsidP="007F284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77AA5" w:rsidP="007F284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1106B" w:rsidP="007F2844">
            <w:pPr>
              <w:jc w:val="both"/>
              <w:rPr>
                <w:rFonts w:ascii="Times New Roman" w:hAnsi="Times New Roman" w:cs="Times New Roman"/>
                <w:sz w:val="24"/>
              </w:rPr>
            </w:pPr>
            <w:r>
              <w:rPr>
                <w:rFonts w:ascii="Times New Roman" w:hAnsi="Times New Roman" w:cs="Times New Roman"/>
                <w:sz w:val="24"/>
              </w:rPr>
              <w:t>Tem r</w:t>
            </w:r>
            <w:r w:rsidR="00BE12FA">
              <w:rPr>
                <w:rFonts w:ascii="Times New Roman" w:hAnsi="Times New Roman" w:cs="Times New Roman"/>
                <w:sz w:val="24"/>
              </w:rPr>
              <w:t>egisto gratuito</w:t>
            </w:r>
            <w:r>
              <w:rPr>
                <w:rFonts w:ascii="Times New Roman" w:hAnsi="Times New Roman" w:cs="Times New Roman"/>
                <w:sz w:val="24"/>
              </w:rPr>
              <w:t>?</w:t>
            </w:r>
          </w:p>
        </w:tc>
        <w:tc>
          <w:tcPr>
            <w:tcW w:w="1275" w:type="dxa"/>
          </w:tcPr>
          <w:p w:rsidR="00877AA5" w:rsidRPr="00D52775" w:rsidRDefault="0081106B"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Default="00877AA5" w:rsidP="00877AA5">
            <w:pPr>
              <w:jc w:val="center"/>
              <w:rPr>
                <w:rFonts w:ascii="Times New Roman" w:hAnsi="Times New Roman" w:cs="Times New Roman"/>
                <w:sz w:val="24"/>
              </w:rPr>
            </w:pPr>
          </w:p>
        </w:tc>
      </w:tr>
      <w:tr w:rsidR="00BE12FA" w:rsidTr="00877AA5">
        <w:tc>
          <w:tcPr>
            <w:tcW w:w="5484" w:type="dxa"/>
            <w:shd w:val="pct15" w:color="auto" w:fill="auto"/>
          </w:tcPr>
          <w:p w:rsidR="00BE12FA" w:rsidRDefault="0081106B" w:rsidP="007F284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BE12FA" w:rsidRPr="00D52775" w:rsidRDefault="00BE12FA" w:rsidP="00877AA5">
            <w:pPr>
              <w:jc w:val="center"/>
              <w:rPr>
                <w:rFonts w:ascii="Times New Roman" w:hAnsi="Times New Roman" w:cs="Times New Roman"/>
                <w:sz w:val="24"/>
              </w:rPr>
            </w:pPr>
          </w:p>
        </w:tc>
        <w:tc>
          <w:tcPr>
            <w:tcW w:w="1241" w:type="dxa"/>
          </w:tcPr>
          <w:p w:rsidR="00BE12FA" w:rsidRDefault="0081106B" w:rsidP="0081106B">
            <w:pPr>
              <w:keepNext/>
              <w:jc w:val="center"/>
              <w:rPr>
                <w:rFonts w:ascii="Times New Roman" w:hAnsi="Times New Roman" w:cs="Times New Roman"/>
                <w:sz w:val="24"/>
              </w:rPr>
            </w:pPr>
            <w:r>
              <w:rPr>
                <w:rFonts w:ascii="Times New Roman" w:hAnsi="Times New Roman" w:cs="Times New Roman"/>
                <w:sz w:val="24"/>
              </w:rPr>
              <w:t>X</w:t>
            </w:r>
          </w:p>
        </w:tc>
      </w:tr>
    </w:tbl>
    <w:p w:rsidR="00673C21" w:rsidRDefault="0081106B" w:rsidP="0081106B">
      <w:pPr>
        <w:pStyle w:val="Caption"/>
        <w:rPr>
          <w:rFonts w:ascii="Times New Roman" w:hAnsi="Times New Roman" w:cs="Times New Roman"/>
          <w:sz w:val="28"/>
        </w:rPr>
      </w:pPr>
      <w:r>
        <w:t xml:space="preserve">Tabela </w:t>
      </w:r>
      <w:r w:rsidR="00CD0E3F">
        <w:fldChar w:fldCharType="begin"/>
      </w:r>
      <w:r w:rsidR="00CD0E3F">
        <w:instrText xml:space="preserve"> SEQ Tabela \* ARABIC </w:instrText>
      </w:r>
      <w:r w:rsidR="00CD0E3F">
        <w:fldChar w:fldCharType="separate"/>
      </w:r>
      <w:r w:rsidR="000A587E">
        <w:rPr>
          <w:noProof/>
        </w:rPr>
        <w:t>1</w:t>
      </w:r>
      <w:r w:rsidR="00CD0E3F">
        <w:rPr>
          <w:noProof/>
        </w:rPr>
        <w:fldChar w:fldCharType="end"/>
      </w:r>
      <w:r w:rsidR="000A587E">
        <w:t xml:space="preserve"> – Funcionalidades de</w:t>
      </w:r>
      <w:r>
        <w:t xml:space="preserve"> blablacar (Fonte: Próprio)</w:t>
      </w: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0C0B95" w:rsidRDefault="000C0B95" w:rsidP="000C0B95">
      <w:pPr>
        <w:rPr>
          <w:rFonts w:ascii="Times New Roman" w:hAnsi="Times New Roman" w:cs="Times New Roman"/>
          <w:sz w:val="28"/>
        </w:rPr>
      </w:pPr>
    </w:p>
    <w:p w:rsidR="00DB2B15" w:rsidRPr="00525E39" w:rsidRDefault="000C0B95" w:rsidP="000C0B95">
      <w:pPr>
        <w:spacing w:after="200" w:line="276" w:lineRule="auto"/>
        <w:rPr>
          <w:rFonts w:ascii="Times New Roman" w:hAnsi="Times New Roman" w:cs="Times New Roman"/>
          <w:sz w:val="28"/>
        </w:rPr>
      </w:pPr>
      <w:r>
        <w:rPr>
          <w:rFonts w:ascii="Times New Roman" w:hAnsi="Times New Roman" w:cs="Times New Roman"/>
          <w:sz w:val="28"/>
        </w:rPr>
        <w:br w:type="page"/>
      </w:r>
    </w:p>
    <w:p w:rsidR="00DB2B15" w:rsidRPr="00B83CC1" w:rsidRDefault="0081106B"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Boleia.net</w:t>
      </w:r>
      <w:r w:rsidR="004B0498">
        <w:rPr>
          <w:rStyle w:val="FootnoteReference"/>
          <w:rFonts w:ascii="Times New Roman" w:hAnsi="Times New Roman" w:cs="Times New Roman"/>
          <w:color w:val="4F81BD" w:themeColor="accent1"/>
          <w:sz w:val="28"/>
          <w:szCs w:val="28"/>
        </w:rPr>
        <w:footnoteReference w:id="1"/>
      </w:r>
    </w:p>
    <w:p w:rsidR="0081106B" w:rsidRPr="00525E39" w:rsidRDefault="0081106B" w:rsidP="00DB2B15">
      <w:pPr>
        <w:rPr>
          <w:rFonts w:ascii="Times New Roman" w:hAnsi="Times New Roman" w:cs="Times New Roman"/>
          <w:color w:val="4F81BD" w:themeColor="accent1"/>
          <w:sz w:val="28"/>
          <w:szCs w:val="28"/>
        </w:rPr>
      </w:pPr>
      <w:r>
        <w:rPr>
          <w:rFonts w:ascii="Times New Roman" w:hAnsi="Times New Roman" w:cs="Times New Roman"/>
          <w:sz w:val="24"/>
          <w:szCs w:val="24"/>
        </w:rPr>
        <w:t>Boleia.net é, em muitos aspectos, parecido com o blablacar. Além de ter um sistema de pesquisa de boleias muito parecido, as boleias também são anunciadas pelos condutores na aplicação, na qual os passageiros aderem. Os passageiros também pagam aos condutores através da aplicação. Os condutores também são avaliados pelos passageiros. A única diferença entre o blablacar é que também está ligado</w:t>
      </w:r>
      <w:r w:rsidR="004B0498">
        <w:rPr>
          <w:rFonts w:ascii="Times New Roman" w:hAnsi="Times New Roman" w:cs="Times New Roman"/>
          <w:sz w:val="24"/>
          <w:szCs w:val="24"/>
        </w:rPr>
        <w:t xml:space="preserve"> a redes sociais como </w:t>
      </w:r>
      <w:r>
        <w:rPr>
          <w:rFonts w:ascii="Times New Roman" w:hAnsi="Times New Roman" w:cs="Times New Roman"/>
          <w:sz w:val="24"/>
          <w:szCs w:val="24"/>
        </w:rPr>
        <w:t xml:space="preserve">o twitter </w:t>
      </w:r>
      <w:r w:rsidR="004B0498">
        <w:rPr>
          <w:rFonts w:ascii="Times New Roman" w:hAnsi="Times New Roman" w:cs="Times New Roman"/>
          <w:sz w:val="24"/>
          <w:szCs w:val="24"/>
        </w:rPr>
        <w:t xml:space="preserve">e </w:t>
      </w:r>
      <w:r>
        <w:rPr>
          <w:rFonts w:ascii="Times New Roman" w:hAnsi="Times New Roman" w:cs="Times New Roman"/>
          <w:sz w:val="24"/>
          <w:szCs w:val="24"/>
        </w:rPr>
        <w:t>o facebook.</w:t>
      </w:r>
    </w:p>
    <w:p w:rsidR="000A587E" w:rsidRDefault="00DB2B15" w:rsidP="000A587E">
      <w:pPr>
        <w:keepNext/>
      </w:pPr>
      <w:r w:rsidRPr="00525E39">
        <w:rPr>
          <w:rFonts w:ascii="Times New Roman" w:hAnsi="Times New Roman" w:cs="Times New Roman"/>
          <w:noProof/>
          <w:color w:val="4F81BD" w:themeColor="accent1"/>
          <w:sz w:val="28"/>
          <w:szCs w:val="28"/>
          <w:lang w:eastAsia="ja-JP"/>
        </w:rPr>
        <w:drawing>
          <wp:inline distT="0" distB="0" distL="0" distR="0" wp14:anchorId="0CDD0F25" wp14:editId="179AA33C">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DB2B15" w:rsidRPr="00525E39" w:rsidRDefault="000A587E" w:rsidP="000A587E">
      <w:pPr>
        <w:pStyle w:val="Caption"/>
        <w:rPr>
          <w:rFonts w:ascii="Times New Roman" w:hAnsi="Times New Roman" w:cs="Times New Roman"/>
          <w:sz w:val="28"/>
          <w:szCs w:val="28"/>
        </w:rPr>
      </w:pPr>
      <w:r>
        <w:t xml:space="preserve">Figura </w:t>
      </w:r>
      <w:r w:rsidR="00CD0E3F">
        <w:fldChar w:fldCharType="begin"/>
      </w:r>
      <w:r w:rsidR="00CD0E3F">
        <w:instrText xml:space="preserve"> SEQ Figura \* ARABIC </w:instrText>
      </w:r>
      <w:r w:rsidR="00CD0E3F">
        <w:fldChar w:fldCharType="separate"/>
      </w:r>
      <w:r>
        <w:rPr>
          <w:noProof/>
        </w:rPr>
        <w:t>2</w:t>
      </w:r>
      <w:r w:rsidR="00CD0E3F">
        <w:rPr>
          <w:noProof/>
        </w:rPr>
        <w:fldChar w:fldCharType="end"/>
      </w:r>
      <w:r>
        <w:t>- Plataforma boleia.net Fonte: www.boleia.net</w:t>
      </w:r>
    </w:p>
    <w:p w:rsidR="00DB2B15" w:rsidRPr="00673C21" w:rsidRDefault="00DB2B15" w:rsidP="00F22434">
      <w:pPr>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484"/>
        <w:gridCol w:w="1275"/>
        <w:gridCol w:w="1241"/>
      </w:tblGrid>
      <w:tr w:rsidR="0081106B" w:rsidTr="00CD7A34">
        <w:tc>
          <w:tcPr>
            <w:tcW w:w="5484" w:type="dxa"/>
            <w:tcBorders>
              <w:bottom w:val="single" w:sz="4" w:space="0" w:color="auto"/>
            </w:tcBorders>
            <w:shd w:val="pct15" w:color="auto" w:fill="auto"/>
          </w:tcPr>
          <w:p w:rsidR="0081106B" w:rsidRPr="00D52775" w:rsidRDefault="0081106B" w:rsidP="00CD7A3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1106B" w:rsidRDefault="0081106B" w:rsidP="00CD7A34">
            <w:pPr>
              <w:jc w:val="center"/>
              <w:rPr>
                <w:rFonts w:ascii="Times New Roman" w:hAnsi="Times New Roman" w:cs="Times New Roman"/>
                <w:sz w:val="24"/>
              </w:rPr>
            </w:pPr>
            <w:r>
              <w:rPr>
                <w:rFonts w:ascii="Times New Roman" w:hAnsi="Times New Roman" w:cs="Times New Roman"/>
                <w:sz w:val="24"/>
              </w:rPr>
              <w:t>Não</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c>
          <w:tcPr>
            <w:tcW w:w="1241" w:type="dxa"/>
          </w:tcPr>
          <w:p w:rsidR="0081106B" w:rsidRPr="00D52775" w:rsidRDefault="0081106B" w:rsidP="00CD7A34">
            <w:pPr>
              <w:jc w:val="center"/>
              <w:rPr>
                <w:rFonts w:ascii="Times New Roman" w:hAnsi="Times New Roman" w:cs="Times New Roman"/>
                <w:sz w:val="24"/>
              </w:rPr>
            </w:pP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c>
          <w:tcPr>
            <w:tcW w:w="1241" w:type="dxa"/>
          </w:tcPr>
          <w:p w:rsidR="0081106B" w:rsidRDefault="0081106B" w:rsidP="00CD7A34">
            <w:pPr>
              <w:jc w:val="center"/>
              <w:rPr>
                <w:rFonts w:ascii="Times New Roman" w:hAnsi="Times New Roman" w:cs="Times New Roman"/>
                <w:sz w:val="24"/>
              </w:rPr>
            </w:pP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Default="0081106B" w:rsidP="000A587E">
            <w:pPr>
              <w:keepNext/>
              <w:jc w:val="center"/>
              <w:rPr>
                <w:rFonts w:ascii="Times New Roman" w:hAnsi="Times New Roman" w:cs="Times New Roman"/>
                <w:sz w:val="24"/>
              </w:rPr>
            </w:pPr>
            <w:r>
              <w:rPr>
                <w:rFonts w:ascii="Times New Roman" w:hAnsi="Times New Roman" w:cs="Times New Roman"/>
                <w:sz w:val="24"/>
              </w:rPr>
              <w:t>X</w:t>
            </w:r>
          </w:p>
        </w:tc>
      </w:tr>
    </w:tbl>
    <w:p w:rsidR="000A587E" w:rsidRDefault="000A587E" w:rsidP="000A587E">
      <w:pPr>
        <w:pStyle w:val="Caption"/>
      </w:pPr>
      <w:r>
        <w:t xml:space="preserve">Tabela </w:t>
      </w:r>
      <w:r w:rsidR="00CD0E3F">
        <w:fldChar w:fldCharType="begin"/>
      </w:r>
      <w:r w:rsidR="00CD0E3F">
        <w:instrText xml:space="preserve"> SEQ Tabela \* ARABIC </w:instrText>
      </w:r>
      <w:r w:rsidR="00CD0E3F">
        <w:fldChar w:fldCharType="separate"/>
      </w:r>
      <w:r>
        <w:rPr>
          <w:noProof/>
        </w:rPr>
        <w:t>2</w:t>
      </w:r>
      <w:r w:rsidR="00CD0E3F">
        <w:rPr>
          <w:noProof/>
        </w:rPr>
        <w:fldChar w:fldCharType="end"/>
      </w:r>
      <w:r>
        <w:t xml:space="preserve"> - Funcionalidades de boleia.net (Fonte: Próprio)</w:t>
      </w:r>
    </w:p>
    <w:p w:rsidR="00DB2B15" w:rsidRPr="000C0B95" w:rsidRDefault="000C0B95" w:rsidP="000C0B95">
      <w:pPr>
        <w:spacing w:after="200" w:line="276" w:lineRule="auto"/>
      </w:pPr>
      <w:r>
        <w:br w:type="page"/>
      </w:r>
    </w:p>
    <w:p w:rsidR="00DB2B15" w:rsidRPr="00B83CC1" w:rsidRDefault="000A587E"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P</w:t>
      </w:r>
      <w:r w:rsidR="00DB2B15" w:rsidRPr="00B83CC1">
        <w:rPr>
          <w:rFonts w:ascii="Times New Roman" w:hAnsi="Times New Roman" w:cs="Times New Roman"/>
          <w:color w:val="4F81BD" w:themeColor="accent1"/>
          <w:sz w:val="28"/>
          <w:szCs w:val="28"/>
        </w:rPr>
        <w:t>endura.pt</w:t>
      </w:r>
    </w:p>
    <w:p w:rsidR="000A587E" w:rsidRDefault="00DB2B15" w:rsidP="000A587E">
      <w:pPr>
        <w:keepNext/>
      </w:pPr>
      <w:r w:rsidRPr="00525E39">
        <w:rPr>
          <w:rFonts w:ascii="Times New Roman" w:hAnsi="Times New Roman" w:cs="Times New Roman"/>
          <w:noProof/>
          <w:sz w:val="28"/>
          <w:lang w:eastAsia="ja-JP"/>
        </w:rPr>
        <w:drawing>
          <wp:inline distT="0" distB="0" distL="0" distR="0" wp14:anchorId="63D0A12C" wp14:editId="55C3EE39">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DB2B15" w:rsidRPr="00525E39" w:rsidRDefault="000A587E" w:rsidP="000A587E">
      <w:pPr>
        <w:pStyle w:val="Caption"/>
        <w:rPr>
          <w:rFonts w:ascii="Times New Roman" w:hAnsi="Times New Roman" w:cs="Times New Roman"/>
          <w:sz w:val="28"/>
        </w:rPr>
      </w:pPr>
      <w:r>
        <w:t xml:space="preserve">Figura </w:t>
      </w:r>
      <w:r w:rsidR="00CD0E3F">
        <w:fldChar w:fldCharType="begin"/>
      </w:r>
      <w:r w:rsidR="00CD0E3F">
        <w:instrText xml:space="preserve"> SEQ Figura \* ARABIC </w:instrText>
      </w:r>
      <w:r w:rsidR="00CD0E3F">
        <w:fldChar w:fldCharType="separate"/>
      </w:r>
      <w:r>
        <w:rPr>
          <w:noProof/>
        </w:rPr>
        <w:t>3</w:t>
      </w:r>
      <w:r w:rsidR="00CD0E3F">
        <w:rPr>
          <w:noProof/>
        </w:rPr>
        <w:fldChar w:fldCharType="end"/>
      </w:r>
      <w:r>
        <w:t xml:space="preserve"> – Plataforma pendura.pt Fonte: ww.pendura.net</w:t>
      </w:r>
    </w:p>
    <w:p w:rsidR="0003345E" w:rsidRDefault="00F22434" w:rsidP="00BF4046">
      <w:pPr>
        <w:jc w:val="both"/>
        <w:rPr>
          <w:rFonts w:ascii="Times New Roman" w:hAnsi="Times New Roman" w:cs="Times New Roman"/>
          <w:sz w:val="24"/>
          <w:szCs w:val="24"/>
        </w:rPr>
      </w:pPr>
      <w:r>
        <w:rPr>
          <w:rFonts w:ascii="Times New Roman" w:hAnsi="Times New Roman" w:cs="Times New Roman"/>
          <w:sz w:val="24"/>
          <w:szCs w:val="24"/>
        </w:rPr>
        <w:t>Pendura.pt já não é tão sofisticado como as aplicações anteriores</w:t>
      </w:r>
      <w:r w:rsidR="00BF4046">
        <w:rPr>
          <w:rFonts w:ascii="Times New Roman" w:hAnsi="Times New Roman" w:cs="Times New Roman"/>
          <w:sz w:val="24"/>
          <w:szCs w:val="24"/>
        </w:rPr>
        <w:t xml:space="preserve"> e funciona quase como uma página de anúncios de jornal. Os utilizadores colocam ofertas ou pedidos no website juntamente com os seus contactos</w:t>
      </w:r>
      <w:r w:rsidR="000551FD">
        <w:rPr>
          <w:rFonts w:ascii="Times New Roman" w:hAnsi="Times New Roman" w:cs="Times New Roman"/>
          <w:sz w:val="24"/>
          <w:szCs w:val="24"/>
        </w:rPr>
        <w:t xml:space="preserve"> (email, telefone, etc..)</w:t>
      </w:r>
      <w:r w:rsidR="00BF4046">
        <w:rPr>
          <w:rFonts w:ascii="Times New Roman" w:hAnsi="Times New Roman" w:cs="Times New Roman"/>
          <w:sz w:val="24"/>
          <w:szCs w:val="24"/>
        </w:rPr>
        <w:t>. Posteriormente, são contactados</w:t>
      </w:r>
      <w:r w:rsidR="000551FD">
        <w:rPr>
          <w:rFonts w:ascii="Times New Roman" w:hAnsi="Times New Roman" w:cs="Times New Roman"/>
          <w:sz w:val="24"/>
          <w:szCs w:val="24"/>
        </w:rPr>
        <w:t>, fora da aplicação,</w:t>
      </w:r>
      <w:r w:rsidR="00BF4046">
        <w:rPr>
          <w:rFonts w:ascii="Times New Roman" w:hAnsi="Times New Roman" w:cs="Times New Roman"/>
          <w:sz w:val="24"/>
          <w:szCs w:val="24"/>
        </w:rPr>
        <w:t xml:space="preserve"> por quem estiver interessado.</w:t>
      </w:r>
    </w:p>
    <w:tbl>
      <w:tblPr>
        <w:tblStyle w:val="TableGrid"/>
        <w:tblW w:w="0" w:type="auto"/>
        <w:tblInd w:w="720" w:type="dxa"/>
        <w:tblLook w:val="04A0" w:firstRow="1" w:lastRow="0" w:firstColumn="1" w:lastColumn="0" w:noHBand="0" w:noVBand="1"/>
      </w:tblPr>
      <w:tblGrid>
        <w:gridCol w:w="5484"/>
        <w:gridCol w:w="1275"/>
        <w:gridCol w:w="1241"/>
      </w:tblGrid>
      <w:tr w:rsidR="000A587E" w:rsidTr="00537B24">
        <w:tc>
          <w:tcPr>
            <w:tcW w:w="5484" w:type="dxa"/>
            <w:tcBorders>
              <w:bottom w:val="single" w:sz="4" w:space="0" w:color="auto"/>
            </w:tcBorders>
            <w:shd w:val="pct15" w:color="auto" w:fill="auto"/>
          </w:tcPr>
          <w:p w:rsidR="000A587E" w:rsidRPr="00D52775" w:rsidRDefault="000A587E" w:rsidP="00537B2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0A587E" w:rsidRDefault="000A587E" w:rsidP="00537B24">
            <w:pPr>
              <w:jc w:val="center"/>
              <w:rPr>
                <w:rFonts w:ascii="Times New Roman" w:hAnsi="Times New Roman" w:cs="Times New Roman"/>
                <w:sz w:val="24"/>
              </w:rPr>
            </w:pPr>
            <w:r>
              <w:rPr>
                <w:rFonts w:ascii="Times New Roman" w:hAnsi="Times New Roman" w:cs="Times New Roman"/>
                <w:sz w:val="24"/>
              </w:rPr>
              <w:t>Não</w:t>
            </w:r>
          </w:p>
        </w:tc>
      </w:tr>
      <w:tr w:rsidR="000A587E" w:rsidRPr="00D52775" w:rsidTr="00537B24">
        <w:tc>
          <w:tcPr>
            <w:tcW w:w="5484" w:type="dxa"/>
            <w:shd w:val="pct15" w:color="auto" w:fill="auto"/>
          </w:tcPr>
          <w:p w:rsidR="000A587E" w:rsidRPr="00D52775" w:rsidRDefault="000A587E" w:rsidP="00537B2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c>
          <w:tcPr>
            <w:tcW w:w="1241" w:type="dxa"/>
          </w:tcPr>
          <w:p w:rsidR="000A587E" w:rsidRPr="00D52775" w:rsidRDefault="000A587E" w:rsidP="00537B24">
            <w:pPr>
              <w:jc w:val="center"/>
              <w:rPr>
                <w:rFonts w:ascii="Times New Roman" w:hAnsi="Times New Roman" w:cs="Times New Roman"/>
                <w:sz w:val="24"/>
              </w:rPr>
            </w:pPr>
          </w:p>
        </w:tc>
      </w:tr>
      <w:tr w:rsidR="000A587E" w:rsidRPr="00D52775" w:rsidTr="00537B24">
        <w:tc>
          <w:tcPr>
            <w:tcW w:w="5484" w:type="dxa"/>
            <w:shd w:val="pct15" w:color="auto" w:fill="auto"/>
          </w:tcPr>
          <w:p w:rsidR="000A587E" w:rsidRPr="00D52775" w:rsidRDefault="000A587E" w:rsidP="00537B2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r>
      <w:tr w:rsidR="000A587E" w:rsidRPr="00D52775" w:rsidTr="00537B24">
        <w:tc>
          <w:tcPr>
            <w:tcW w:w="5484" w:type="dxa"/>
            <w:shd w:val="pct15" w:color="auto" w:fill="auto"/>
          </w:tcPr>
          <w:p w:rsidR="000A587E" w:rsidRPr="00D52775" w:rsidRDefault="000A587E" w:rsidP="00537B2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r>
      <w:tr w:rsidR="000A587E" w:rsidRPr="00D52775" w:rsidTr="00537B24">
        <w:tc>
          <w:tcPr>
            <w:tcW w:w="5484" w:type="dxa"/>
            <w:shd w:val="pct15" w:color="auto" w:fill="auto"/>
          </w:tcPr>
          <w:p w:rsidR="000A587E" w:rsidRPr="00D52775" w:rsidRDefault="000A587E" w:rsidP="00537B2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r>
      <w:tr w:rsidR="000A587E" w:rsidRPr="00D52775" w:rsidTr="00537B24">
        <w:tc>
          <w:tcPr>
            <w:tcW w:w="5484" w:type="dxa"/>
            <w:shd w:val="pct15" w:color="auto" w:fill="auto"/>
          </w:tcPr>
          <w:p w:rsidR="000A587E" w:rsidRPr="00D52775" w:rsidRDefault="000A587E" w:rsidP="00537B2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r>
      <w:tr w:rsidR="000A587E" w:rsidRPr="00D52775" w:rsidTr="00537B24">
        <w:tc>
          <w:tcPr>
            <w:tcW w:w="5484" w:type="dxa"/>
            <w:shd w:val="pct15" w:color="auto" w:fill="auto"/>
          </w:tcPr>
          <w:p w:rsidR="000A587E" w:rsidRDefault="000A587E" w:rsidP="00537B2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r>
      <w:tr w:rsidR="000A587E" w:rsidTr="00537B24">
        <w:tc>
          <w:tcPr>
            <w:tcW w:w="5484" w:type="dxa"/>
            <w:shd w:val="pct15" w:color="auto" w:fill="auto"/>
          </w:tcPr>
          <w:p w:rsidR="000A587E" w:rsidRDefault="000A587E" w:rsidP="00537B2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Default="000A587E" w:rsidP="00537B24">
            <w:pPr>
              <w:jc w:val="center"/>
              <w:rPr>
                <w:rFonts w:ascii="Times New Roman" w:hAnsi="Times New Roman" w:cs="Times New Roman"/>
                <w:sz w:val="24"/>
              </w:rPr>
            </w:pPr>
            <w:r>
              <w:rPr>
                <w:rFonts w:ascii="Times New Roman" w:hAnsi="Times New Roman" w:cs="Times New Roman"/>
                <w:sz w:val="24"/>
              </w:rPr>
              <w:t>X</w:t>
            </w:r>
          </w:p>
        </w:tc>
      </w:tr>
      <w:tr w:rsidR="000A587E" w:rsidTr="00537B24">
        <w:tc>
          <w:tcPr>
            <w:tcW w:w="5484" w:type="dxa"/>
            <w:shd w:val="pct15" w:color="auto" w:fill="auto"/>
          </w:tcPr>
          <w:p w:rsidR="000A587E" w:rsidRDefault="000A587E" w:rsidP="00537B24">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0A587E" w:rsidRPr="00D52775" w:rsidRDefault="000A587E" w:rsidP="00537B24">
            <w:pPr>
              <w:jc w:val="center"/>
              <w:rPr>
                <w:rFonts w:ascii="Times New Roman" w:hAnsi="Times New Roman" w:cs="Times New Roman"/>
                <w:sz w:val="24"/>
              </w:rPr>
            </w:pPr>
            <w:r>
              <w:rPr>
                <w:rFonts w:ascii="Times New Roman" w:hAnsi="Times New Roman" w:cs="Times New Roman"/>
                <w:sz w:val="24"/>
              </w:rPr>
              <w:t>X</w:t>
            </w:r>
          </w:p>
        </w:tc>
        <w:tc>
          <w:tcPr>
            <w:tcW w:w="1241" w:type="dxa"/>
          </w:tcPr>
          <w:p w:rsidR="000A587E" w:rsidRDefault="000A587E" w:rsidP="00537B24">
            <w:pPr>
              <w:jc w:val="center"/>
              <w:rPr>
                <w:rFonts w:ascii="Times New Roman" w:hAnsi="Times New Roman" w:cs="Times New Roman"/>
                <w:sz w:val="24"/>
              </w:rPr>
            </w:pPr>
          </w:p>
        </w:tc>
      </w:tr>
      <w:tr w:rsidR="000A587E" w:rsidTr="00537B24">
        <w:tc>
          <w:tcPr>
            <w:tcW w:w="5484" w:type="dxa"/>
            <w:shd w:val="pct15" w:color="auto" w:fill="auto"/>
          </w:tcPr>
          <w:p w:rsidR="000A587E" w:rsidRDefault="000A587E" w:rsidP="00537B2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0A587E" w:rsidRPr="00D52775" w:rsidRDefault="000A587E" w:rsidP="00537B24">
            <w:pPr>
              <w:jc w:val="center"/>
              <w:rPr>
                <w:rFonts w:ascii="Times New Roman" w:hAnsi="Times New Roman" w:cs="Times New Roman"/>
                <w:sz w:val="24"/>
              </w:rPr>
            </w:pPr>
          </w:p>
        </w:tc>
        <w:tc>
          <w:tcPr>
            <w:tcW w:w="1241" w:type="dxa"/>
          </w:tcPr>
          <w:p w:rsidR="000A587E" w:rsidRDefault="000A587E" w:rsidP="000A587E">
            <w:pPr>
              <w:keepNext/>
              <w:jc w:val="center"/>
              <w:rPr>
                <w:rFonts w:ascii="Times New Roman" w:hAnsi="Times New Roman" w:cs="Times New Roman"/>
                <w:sz w:val="24"/>
              </w:rPr>
            </w:pPr>
            <w:r>
              <w:rPr>
                <w:rFonts w:ascii="Times New Roman" w:hAnsi="Times New Roman" w:cs="Times New Roman"/>
                <w:sz w:val="24"/>
              </w:rPr>
              <w:t>X</w:t>
            </w:r>
          </w:p>
        </w:tc>
      </w:tr>
    </w:tbl>
    <w:p w:rsidR="00BF4046" w:rsidRDefault="000A587E" w:rsidP="000A587E">
      <w:pPr>
        <w:pStyle w:val="Caption"/>
        <w:rPr>
          <w:rFonts w:ascii="Times New Roman" w:hAnsi="Times New Roman" w:cs="Times New Roman"/>
          <w:sz w:val="24"/>
          <w:szCs w:val="24"/>
        </w:rPr>
      </w:pPr>
      <w:r>
        <w:t xml:space="preserve">Tabela </w:t>
      </w:r>
      <w:r w:rsidR="00CD0E3F">
        <w:fldChar w:fldCharType="begin"/>
      </w:r>
      <w:r w:rsidR="00CD0E3F">
        <w:instrText xml:space="preserve"> SEQ Tabela \* ARABIC </w:instrText>
      </w:r>
      <w:r w:rsidR="00CD0E3F">
        <w:fldChar w:fldCharType="separate"/>
      </w:r>
      <w:r>
        <w:rPr>
          <w:noProof/>
        </w:rPr>
        <w:t>3</w:t>
      </w:r>
      <w:r w:rsidR="00CD0E3F">
        <w:rPr>
          <w:noProof/>
        </w:rPr>
        <w:fldChar w:fldCharType="end"/>
      </w:r>
      <w:r>
        <w:t xml:space="preserve"> - Funcionalidades de pendura.pt (Fonte: Próprio)</w:t>
      </w:r>
    </w:p>
    <w:p w:rsidR="000A587E" w:rsidRDefault="000A587E" w:rsidP="00BF4046">
      <w:pPr>
        <w:jc w:val="both"/>
        <w:rPr>
          <w:rFonts w:ascii="Times New Roman" w:hAnsi="Times New Roman" w:cs="Times New Roman"/>
          <w:sz w:val="24"/>
          <w:szCs w:val="24"/>
        </w:rPr>
      </w:pPr>
    </w:p>
    <w:p w:rsidR="000A587E" w:rsidRPr="00BF4046" w:rsidRDefault="000A587E" w:rsidP="00BF4046">
      <w:pPr>
        <w:jc w:val="both"/>
        <w:rPr>
          <w:rFonts w:ascii="Times New Roman" w:hAnsi="Times New Roman" w:cs="Times New Roman"/>
          <w:sz w:val="24"/>
          <w:szCs w:val="24"/>
        </w:rPr>
      </w:pPr>
    </w:p>
    <w:p w:rsidR="0003345E" w:rsidRDefault="0003345E" w:rsidP="0003345E">
      <w:pPr>
        <w:rPr>
          <w:rFonts w:ascii="Times New Roman" w:hAnsi="Times New Roman" w:cs="Times New Roman"/>
          <w:sz w:val="28"/>
        </w:rPr>
      </w:pPr>
    </w:p>
    <w:p w:rsidR="000C0B95" w:rsidRPr="00525E39" w:rsidRDefault="000C0B95" w:rsidP="00B83CC1">
      <w:pPr>
        <w:spacing w:after="200" w:line="276" w:lineRule="auto"/>
        <w:rPr>
          <w:rFonts w:ascii="Times New Roman" w:hAnsi="Times New Roman" w:cs="Times New Roman"/>
          <w:sz w:val="28"/>
        </w:rPr>
      </w:pPr>
      <w:r>
        <w:rPr>
          <w:rFonts w:ascii="Times New Roman" w:hAnsi="Times New Roman" w:cs="Times New Roman"/>
          <w:sz w:val="28"/>
        </w:rPr>
        <w:br w:type="page"/>
      </w:r>
    </w:p>
    <w:p w:rsidR="0003345E" w:rsidRPr="00B83CC1" w:rsidRDefault="0003345E" w:rsidP="00B83CC1">
      <w:pPr>
        <w:pStyle w:val="ListParagraph"/>
        <w:numPr>
          <w:ilvl w:val="1"/>
          <w:numId w:val="6"/>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Avaliação</w:t>
      </w:r>
      <w:r w:rsidR="000A587E" w:rsidRPr="00B83CC1">
        <w:rPr>
          <w:rFonts w:ascii="Times New Roman" w:hAnsi="Times New Roman" w:cs="Times New Roman"/>
          <w:color w:val="4F81BD" w:themeColor="accent1"/>
          <w:sz w:val="28"/>
          <w:szCs w:val="28"/>
        </w:rPr>
        <w:t xml:space="preserve"> das aplicações</w:t>
      </w:r>
    </w:p>
    <w:p w:rsidR="003A743A"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 xml:space="preserve">Apesar de constituírem sistemas de boleias, a interação </w:t>
      </w:r>
      <w:r w:rsidR="009D7010">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 pelo que vai contra o objetivo principal da aplicação que é a interação entre grupos de amigos e a visualização de</w:t>
      </w:r>
      <w:r w:rsidR="00525E39">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r w:rsidR="000A587E">
        <w:rPr>
          <w:rFonts w:ascii="Times New Roman" w:hAnsi="Times New Roman" w:cs="Times New Roman"/>
          <w:sz w:val="24"/>
          <w:szCs w:val="24"/>
        </w:rPr>
        <w:t>Apesar de também existerem</w:t>
      </w:r>
      <w:r w:rsidRPr="00525E39">
        <w:rPr>
          <w:rFonts w:ascii="Times New Roman" w:hAnsi="Times New Roman" w:cs="Times New Roman"/>
          <w:sz w:val="24"/>
          <w:szCs w:val="24"/>
        </w:rPr>
        <w:t xml:space="preserve"> grupos onli</w:t>
      </w:r>
      <w:r w:rsidR="000A587E">
        <w:rPr>
          <w:rFonts w:ascii="Times New Roman" w:hAnsi="Times New Roman" w:cs="Times New Roman"/>
          <w:sz w:val="24"/>
          <w:szCs w:val="24"/>
        </w:rPr>
        <w:t xml:space="preserve">ne a partilhar boleias entre si, </w:t>
      </w:r>
      <w:r w:rsidRPr="00525E39">
        <w:rPr>
          <w:rFonts w:ascii="Times New Roman" w:hAnsi="Times New Roman" w:cs="Times New Roman"/>
          <w:sz w:val="24"/>
          <w:szCs w:val="24"/>
        </w:rPr>
        <w:t>estas partilhas são feitas em aplicações que não são especificadas para este propósito. Normalmente, estes grupos são criados em rede sociais (ex: facebook).</w:t>
      </w:r>
      <w:r w:rsidR="000A587E" w:rsidRPr="000A587E">
        <w:rPr>
          <w:rFonts w:ascii="Times New Roman" w:hAnsi="Times New Roman" w:cs="Times New Roman"/>
          <w:sz w:val="24"/>
          <w:szCs w:val="24"/>
        </w:rPr>
        <w:t xml:space="preserve"> </w:t>
      </w:r>
      <w:r w:rsidR="000A587E">
        <w:rPr>
          <w:rFonts w:ascii="Times New Roman" w:hAnsi="Times New Roman" w:cs="Times New Roman"/>
          <w:sz w:val="24"/>
          <w:szCs w:val="24"/>
        </w:rPr>
        <w:t>Por estes motivos, o projeto será construído de raiz e não utilizará aplicações ou ferramentas existentes.</w:t>
      </w: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rsidP="0003345E">
      <w:pPr>
        <w:rPr>
          <w:rFonts w:ascii="Times New Roman" w:hAnsi="Times New Roman" w:cs="Times New Roman"/>
          <w:sz w:val="24"/>
          <w:szCs w:val="24"/>
        </w:rPr>
      </w:pPr>
    </w:p>
    <w:p w:rsidR="00B83CC1" w:rsidRDefault="00B83CC1">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83CC1" w:rsidRDefault="00B83CC1" w:rsidP="0003345E">
      <w:pPr>
        <w:rPr>
          <w:rFonts w:ascii="Times New Roman" w:hAnsi="Times New Roman" w:cs="Times New Roman"/>
          <w:sz w:val="24"/>
          <w:szCs w:val="24"/>
        </w:rPr>
      </w:pPr>
    </w:p>
    <w:p w:rsidR="00525E39" w:rsidRPr="00525E39" w:rsidRDefault="00525E39" w:rsidP="0003345E">
      <w:pPr>
        <w:rPr>
          <w:rFonts w:ascii="Times New Roman" w:hAnsi="Times New Roman" w:cs="Times New Roman"/>
          <w:sz w:val="24"/>
          <w:szCs w:val="24"/>
        </w:rPr>
      </w:pPr>
    </w:p>
    <w:p w:rsidR="003A0651" w:rsidRDefault="003A0651"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Ferramentas</w:t>
      </w:r>
    </w:p>
    <w:p w:rsidR="003A0651" w:rsidRPr="003A0651" w:rsidRDefault="003A0651" w:rsidP="00525E39">
      <w:pPr>
        <w:rPr>
          <w:rFonts w:ascii="Times New Roman" w:hAnsi="Times New Roman" w:cs="Times New Roman"/>
          <w:sz w:val="28"/>
          <w:szCs w:val="44"/>
        </w:rPr>
      </w:pPr>
      <w:r w:rsidRPr="00525E39">
        <w:rPr>
          <w:rFonts w:ascii="Times New Roman" w:hAnsi="Times New Roman" w:cs="Times New Roman"/>
          <w:sz w:val="28"/>
          <w:szCs w:val="44"/>
        </w:rPr>
        <w:t>...</w:t>
      </w:r>
    </w:p>
    <w:p w:rsidR="003A0651" w:rsidRDefault="00525E39"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Mapa de gantt</w:t>
      </w:r>
    </w:p>
    <w:tbl>
      <w:tblPr>
        <w:tblStyle w:val="TableGrid"/>
        <w:tblW w:w="0" w:type="auto"/>
        <w:tblLook w:val="04A0" w:firstRow="1" w:lastRow="0" w:firstColumn="1" w:lastColumn="0" w:noHBand="0" w:noVBand="1"/>
      </w:tblPr>
      <w:tblGrid>
        <w:gridCol w:w="1921"/>
        <w:gridCol w:w="1729"/>
        <w:gridCol w:w="1729"/>
        <w:gridCol w:w="1729"/>
      </w:tblGrid>
      <w:tr w:rsidR="00171F87" w:rsidRPr="00443508" w:rsidTr="00A66621">
        <w:tc>
          <w:tcPr>
            <w:tcW w:w="1921"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Nome da tarefa</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Início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Conclusão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Duração</w:t>
            </w:r>
          </w:p>
        </w:tc>
      </w:tr>
      <w:tr w:rsidR="00171F87" w:rsidRPr="00F54848" w:rsidTr="00A66621">
        <w:tc>
          <w:tcPr>
            <w:tcW w:w="1921" w:type="dxa"/>
          </w:tcPr>
          <w:p w:rsidR="00171F87" w:rsidRPr="00F54848" w:rsidRDefault="00171F87" w:rsidP="00156E59">
            <w:pPr>
              <w:jc w:val="center"/>
              <w:rPr>
                <w:color w:val="000000" w:themeColor="text1"/>
                <w:sz w:val="24"/>
                <w:szCs w:val="24"/>
              </w:rPr>
            </w:pPr>
            <w:r>
              <w:rPr>
                <w:color w:val="000000" w:themeColor="text1"/>
                <w:sz w:val="24"/>
                <w:szCs w:val="24"/>
              </w:rPr>
              <w:t>Estruturação e organização do projecto</w:t>
            </w:r>
          </w:p>
        </w:tc>
        <w:tc>
          <w:tcPr>
            <w:tcW w:w="1729" w:type="dxa"/>
          </w:tcPr>
          <w:p w:rsidR="00171F87" w:rsidRPr="00F54848" w:rsidRDefault="00171F87" w:rsidP="00156E59">
            <w:pPr>
              <w:jc w:val="center"/>
              <w:rPr>
                <w:color w:val="000000" w:themeColor="text1"/>
                <w:sz w:val="24"/>
                <w:szCs w:val="24"/>
              </w:rPr>
            </w:pPr>
            <w:r>
              <w:rPr>
                <w:color w:val="000000" w:themeColor="text1"/>
                <w:sz w:val="24"/>
                <w:szCs w:val="24"/>
              </w:rPr>
              <w:t>19-05-2015</w:t>
            </w: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Pr="00F54848" w:rsidRDefault="003C279F" w:rsidP="00156E59">
            <w:pPr>
              <w:jc w:val="center"/>
              <w:rPr>
                <w:color w:val="000000" w:themeColor="text1"/>
                <w:sz w:val="24"/>
                <w:szCs w:val="24"/>
              </w:rPr>
            </w:pPr>
            <w:r>
              <w:rPr>
                <w:color w:val="000000" w:themeColor="text1"/>
                <w:sz w:val="24"/>
                <w:szCs w:val="24"/>
              </w:rPr>
              <w:t>7</w:t>
            </w:r>
            <w:r w:rsidR="00171F87">
              <w:rPr>
                <w:color w:val="000000" w:themeColor="text1"/>
                <w:sz w:val="24"/>
                <w:szCs w:val="24"/>
              </w:rPr>
              <w:t>h</w:t>
            </w: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Criação de esquemas UML e modelo ER</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Desenvolvimento da aplicação</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A66621" w:rsidRPr="00F54848" w:rsidTr="00A66621">
        <w:tc>
          <w:tcPr>
            <w:tcW w:w="1921" w:type="dxa"/>
          </w:tcPr>
          <w:p w:rsidR="00A66621" w:rsidRDefault="00A66621" w:rsidP="00156E59">
            <w:pPr>
              <w:jc w:val="center"/>
              <w:rPr>
                <w:color w:val="000000" w:themeColor="text1"/>
                <w:sz w:val="24"/>
                <w:szCs w:val="24"/>
              </w:rPr>
            </w:pPr>
            <w:r>
              <w:rPr>
                <w:color w:val="000000" w:themeColor="text1"/>
                <w:sz w:val="24"/>
                <w:szCs w:val="24"/>
              </w:rPr>
              <w:t>Testes da aplicação e finalização do projecto</w:t>
            </w:r>
          </w:p>
        </w:tc>
        <w:tc>
          <w:tcPr>
            <w:tcW w:w="1729" w:type="dxa"/>
          </w:tcPr>
          <w:p w:rsidR="00A66621" w:rsidRDefault="00A66621" w:rsidP="00156E59">
            <w:pPr>
              <w:jc w:val="center"/>
              <w:rPr>
                <w:color w:val="000000" w:themeColor="text1"/>
                <w:sz w:val="24"/>
                <w:szCs w:val="24"/>
              </w:rPr>
            </w:pPr>
          </w:p>
        </w:tc>
        <w:tc>
          <w:tcPr>
            <w:tcW w:w="1729" w:type="dxa"/>
          </w:tcPr>
          <w:p w:rsidR="00A66621" w:rsidRPr="00F54848" w:rsidRDefault="00A66621" w:rsidP="00156E59">
            <w:pPr>
              <w:jc w:val="center"/>
              <w:rPr>
                <w:color w:val="000000" w:themeColor="text1"/>
                <w:sz w:val="24"/>
                <w:szCs w:val="24"/>
              </w:rPr>
            </w:pPr>
          </w:p>
        </w:tc>
        <w:tc>
          <w:tcPr>
            <w:tcW w:w="1729" w:type="dxa"/>
          </w:tcPr>
          <w:p w:rsidR="00A66621" w:rsidRDefault="00A66621" w:rsidP="00156E59">
            <w:pPr>
              <w:jc w:val="center"/>
              <w:rPr>
                <w:color w:val="000000" w:themeColor="text1"/>
                <w:sz w:val="24"/>
                <w:szCs w:val="24"/>
              </w:rPr>
            </w:pPr>
          </w:p>
        </w:tc>
      </w:tr>
    </w:tbl>
    <w:p w:rsidR="00171F87" w:rsidRPr="00525E39" w:rsidRDefault="00171F87" w:rsidP="00525E39">
      <w:pPr>
        <w:rPr>
          <w:rFonts w:ascii="Times New Roman" w:hAnsi="Times New Roman" w:cs="Times New Roman"/>
          <w:color w:val="4F81BD" w:themeColor="accent1"/>
          <w:sz w:val="36"/>
          <w:szCs w:val="4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DB2B15" w:rsidRDefault="00DB2B15"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3A0651" w:rsidRDefault="003A0651" w:rsidP="003A0651">
      <w:pPr>
        <w:spacing w:after="200" w:line="276" w:lineRule="auto"/>
        <w:rPr>
          <w:rFonts w:ascii="Times New Roman" w:hAnsi="Times New Roman" w:cs="Times New Roman"/>
          <w:b/>
          <w:sz w:val="28"/>
        </w:rPr>
      </w:pPr>
      <w:r>
        <w:rPr>
          <w:rFonts w:ascii="Times New Roman" w:hAnsi="Times New Roman" w:cs="Times New Roman"/>
          <w:b/>
          <w:sz w:val="28"/>
        </w:rPr>
        <w:br w:type="page"/>
      </w:r>
    </w:p>
    <w:p w:rsidR="0026118C" w:rsidRDefault="0026118C" w:rsidP="00DB2B15">
      <w:pPr>
        <w:rPr>
          <w:rFonts w:ascii="Times New Roman" w:hAnsi="Times New Roman" w:cs="Times New Roman"/>
          <w:b/>
          <w:sz w:val="28"/>
        </w:rPr>
      </w:pPr>
    </w:p>
    <w:p w:rsidR="0026118C" w:rsidRDefault="0026118C" w:rsidP="0026118C">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Descricão dos casos de uso</w:t>
      </w:r>
    </w:p>
    <w:tbl>
      <w:tblPr>
        <w:tblStyle w:val="TableGrid"/>
        <w:tblW w:w="0" w:type="auto"/>
        <w:tblLook w:val="04A0" w:firstRow="1" w:lastRow="0" w:firstColumn="1" w:lastColumn="0" w:noHBand="0" w:noVBand="1"/>
      </w:tblPr>
      <w:tblGrid>
        <w:gridCol w:w="1980"/>
        <w:gridCol w:w="6514"/>
      </w:tblGrid>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Nome</w:t>
            </w:r>
          </w:p>
        </w:tc>
        <w:tc>
          <w:tcPr>
            <w:tcW w:w="6514" w:type="dxa"/>
          </w:tcPr>
          <w:p w:rsidR="0026118C" w:rsidRDefault="0026118C" w:rsidP="00BC409D">
            <w:r>
              <w:t>Registar / Alterar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Pr>
                <w:b/>
                <w:sz w:val="24"/>
                <w:szCs w:val="24"/>
              </w:rPr>
              <w:t>Objetivo</w:t>
            </w:r>
          </w:p>
        </w:tc>
        <w:tc>
          <w:tcPr>
            <w:tcW w:w="6514" w:type="dxa"/>
          </w:tcPr>
          <w:p w:rsidR="0026118C" w:rsidRDefault="0026118C" w:rsidP="0026118C">
            <w:r>
              <w:t>O ator regista ou altera um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Prioridade</w:t>
            </w:r>
          </w:p>
        </w:tc>
        <w:tc>
          <w:tcPr>
            <w:tcW w:w="6514" w:type="dxa"/>
          </w:tcPr>
          <w:p w:rsidR="0026118C" w:rsidRDefault="0026118C" w:rsidP="00BC409D">
            <w:r>
              <w:t>Alta</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Pré-condição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principal</w:t>
            </w:r>
          </w:p>
        </w:tc>
        <w:tc>
          <w:tcPr>
            <w:tcW w:w="6514" w:type="dxa"/>
          </w:tcPr>
          <w:p w:rsidR="0026118C" w:rsidRDefault="0026118C" w:rsidP="0026118C">
            <w:pPr>
              <w:pStyle w:val="ListParagraph"/>
              <w:numPr>
                <w:ilvl w:val="0"/>
                <w:numId w:val="3"/>
              </w:numPr>
              <w:spacing w:after="0" w:line="240" w:lineRule="auto"/>
            </w:pPr>
            <w:r>
              <w:t>O Caso de Uso começa quando o ator clica no botão “Registar/Alterar Utilizador”</w:t>
            </w:r>
          </w:p>
          <w:p w:rsidR="0026118C" w:rsidRDefault="0026118C" w:rsidP="0026118C">
            <w:pPr>
              <w:pStyle w:val="ListParagraph"/>
              <w:numPr>
                <w:ilvl w:val="0"/>
                <w:numId w:val="3"/>
              </w:numPr>
              <w:spacing w:after="0" w:line="240" w:lineRule="auto"/>
            </w:pPr>
            <w:r>
              <w:t>É mostrado o formulário “Registar/Alterar Utilizador”</w:t>
            </w:r>
          </w:p>
          <w:p w:rsidR="0026118C" w:rsidRDefault="0026118C" w:rsidP="0026118C">
            <w:pPr>
              <w:pStyle w:val="ListParagraph"/>
              <w:numPr>
                <w:ilvl w:val="0"/>
                <w:numId w:val="3"/>
              </w:numPr>
              <w:spacing w:after="0" w:line="240" w:lineRule="auto"/>
            </w:pPr>
            <w:r>
              <w:t>O ator preenche os campos obrigatórios e possivelmente os facultativos</w:t>
            </w:r>
          </w:p>
          <w:p w:rsidR="0026118C" w:rsidRDefault="0026118C" w:rsidP="0026118C">
            <w:pPr>
              <w:pStyle w:val="ListParagraph"/>
              <w:numPr>
                <w:ilvl w:val="0"/>
                <w:numId w:val="3"/>
              </w:numPr>
              <w:spacing w:after="0" w:line="240" w:lineRule="auto"/>
            </w:pPr>
            <w:r>
              <w:t>O ator clica no botão “Ok”, confirmando os dados</w:t>
            </w:r>
          </w:p>
          <w:p w:rsidR="0026118C" w:rsidRDefault="0026118C" w:rsidP="0026118C">
            <w:pPr>
              <w:pStyle w:val="ListParagraph"/>
              <w:numPr>
                <w:ilvl w:val="0"/>
                <w:numId w:val="3"/>
              </w:numPr>
              <w:spacing w:after="0" w:line="240" w:lineRule="auto"/>
            </w:pPr>
            <w:r>
              <w:t>O sistema regista/actualiza os dados</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alternativo</w:t>
            </w:r>
          </w:p>
        </w:tc>
        <w:tc>
          <w:tcPr>
            <w:tcW w:w="6514" w:type="dxa"/>
          </w:tcPr>
          <w:p w:rsidR="0026118C" w:rsidRDefault="0026118C" w:rsidP="00BC409D">
            <w:r>
              <w:t>3. a. O ator não clica o botão “Ok” e clica no botão “Cancelar”</w:t>
            </w:r>
          </w:p>
          <w:p w:rsidR="0026118C" w:rsidRDefault="0026118C" w:rsidP="00BC409D">
            <w:r>
              <w:t>4. a. O ator não preenche todos os campos obrigatórios e aparece uma mensagem de erro</w:t>
            </w:r>
          </w:p>
          <w:p w:rsidR="0026118C" w:rsidRDefault="0026118C" w:rsidP="0026118C">
            <w:r>
              <w:t>4. b. Se a sintaxe de algum campo estiver incorreta, mostra mensagem de erro</w:t>
            </w:r>
          </w:p>
          <w:p w:rsidR="0026118C" w:rsidRDefault="0026118C" w:rsidP="0026118C">
            <w:r>
              <w:t>4.c Se o email introduzido já existir, aparece mensagem de erro</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Pós-condição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Casos de teste</w:t>
            </w:r>
          </w:p>
        </w:tc>
        <w:tc>
          <w:tcPr>
            <w:tcW w:w="6514" w:type="dxa"/>
          </w:tcPr>
          <w:p w:rsidR="0026118C" w:rsidRDefault="0026118C" w:rsidP="0026118C">
            <w:pPr>
              <w:pStyle w:val="ListParagraph"/>
              <w:numPr>
                <w:ilvl w:val="0"/>
                <w:numId w:val="4"/>
              </w:numPr>
              <w:spacing w:after="0" w:line="240" w:lineRule="auto"/>
            </w:pPr>
            <w:r>
              <w:t>Verificar se ao omitir campos obrigatórios, o sistema dá erro.</w:t>
            </w:r>
          </w:p>
          <w:p w:rsidR="0026118C" w:rsidRDefault="0026118C" w:rsidP="0026118C">
            <w:pPr>
              <w:pStyle w:val="ListParagraph"/>
              <w:numPr>
                <w:ilvl w:val="0"/>
                <w:numId w:val="4"/>
              </w:numPr>
              <w:spacing w:after="0" w:line="240" w:lineRule="auto"/>
            </w:pPr>
            <w:r>
              <w:t>Verificar se os campos são preenchidos correctamente</w:t>
            </w:r>
          </w:p>
          <w:p w:rsidR="0026118C" w:rsidRDefault="0026118C" w:rsidP="0026118C">
            <w:pPr>
              <w:pStyle w:val="ListParagraph"/>
              <w:numPr>
                <w:ilvl w:val="0"/>
                <w:numId w:val="5"/>
              </w:numPr>
              <w:spacing w:after="0" w:line="240" w:lineRule="auto"/>
            </w:pPr>
            <w:r>
              <w:t>Se os campos numéricos só contêm caraters núméricos</w:t>
            </w:r>
          </w:p>
          <w:p w:rsidR="0026118C" w:rsidRDefault="0026118C" w:rsidP="0026118C">
            <w:pPr>
              <w:pStyle w:val="ListParagraph"/>
              <w:numPr>
                <w:ilvl w:val="0"/>
                <w:numId w:val="5"/>
              </w:numPr>
              <w:spacing w:after="0" w:line="240" w:lineRule="auto"/>
            </w:pPr>
            <w:r>
              <w:t>Se os campos alfabéticos só contêm caraters alfabéticos</w:t>
            </w:r>
          </w:p>
          <w:p w:rsidR="0026118C" w:rsidRDefault="0026118C" w:rsidP="0026118C">
            <w:pPr>
              <w:pStyle w:val="ListParagraph"/>
              <w:spacing w:after="0" w:line="240" w:lineRule="auto"/>
              <w:ind w:left="1440"/>
            </w:pPr>
          </w:p>
        </w:tc>
      </w:tr>
    </w:tbl>
    <w:p w:rsidR="0026118C" w:rsidRDefault="0026118C" w:rsidP="0026118C"/>
    <w:p w:rsidR="0026118C" w:rsidRDefault="0026118C" w:rsidP="0026118C">
      <w:r>
        <w:br w:type="page"/>
      </w:r>
    </w:p>
    <w:p w:rsidR="0026118C" w:rsidRDefault="0026118C" w:rsidP="0026118C">
      <w:pPr>
        <w:rPr>
          <w:rFonts w:ascii="Times New Roman" w:hAnsi="Times New Roman" w:cs="Times New Roman"/>
          <w:color w:val="4F81BD" w:themeColor="accent1"/>
          <w:sz w:val="36"/>
          <w:szCs w:val="44"/>
        </w:rPr>
      </w:pPr>
    </w:p>
    <w:p w:rsidR="0026118C" w:rsidRPr="00525E39" w:rsidRDefault="0026118C" w:rsidP="00DB2B15">
      <w:pPr>
        <w:rPr>
          <w:rFonts w:ascii="Times New Roman" w:hAnsi="Times New Roman" w:cs="Times New Roman"/>
          <w:b/>
          <w:sz w:val="28"/>
        </w:rPr>
      </w:pPr>
    </w:p>
    <w:p w:rsidR="00F16201" w:rsidRPr="00525E39" w:rsidRDefault="00F16201" w:rsidP="00F16201">
      <w:pPr>
        <w:rPr>
          <w:rFonts w:ascii="Times New Roman" w:hAnsi="Times New Roman" w:cs="Times New Roman"/>
        </w:rPr>
      </w:pPr>
    </w:p>
    <w:p w:rsidR="008A77F4" w:rsidRPr="00525E39" w:rsidRDefault="00CD0E3F" w:rsidP="00F16201">
      <w:pPr>
        <w:rPr>
          <w:rFonts w:ascii="Times New Roman" w:hAnsi="Times New Roman" w:cs="Times New Roman"/>
        </w:rPr>
      </w:pPr>
    </w:p>
    <w:sectPr w:rsidR="008A77F4" w:rsidRPr="00525E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E3F" w:rsidRDefault="00CD0E3F" w:rsidP="004B0498">
      <w:pPr>
        <w:spacing w:after="0" w:line="240" w:lineRule="auto"/>
      </w:pPr>
      <w:r>
        <w:separator/>
      </w:r>
    </w:p>
  </w:endnote>
  <w:endnote w:type="continuationSeparator" w:id="0">
    <w:p w:rsidR="00CD0E3F" w:rsidRDefault="00CD0E3F" w:rsidP="004B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FranklinGothicMedium">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E3F" w:rsidRDefault="00CD0E3F" w:rsidP="004B0498">
      <w:pPr>
        <w:spacing w:after="0" w:line="240" w:lineRule="auto"/>
      </w:pPr>
      <w:r>
        <w:separator/>
      </w:r>
    </w:p>
  </w:footnote>
  <w:footnote w:type="continuationSeparator" w:id="0">
    <w:p w:rsidR="00CD0E3F" w:rsidRDefault="00CD0E3F" w:rsidP="004B0498">
      <w:pPr>
        <w:spacing w:after="0" w:line="240" w:lineRule="auto"/>
      </w:pPr>
      <w:r>
        <w:continuationSeparator/>
      </w:r>
    </w:p>
  </w:footnote>
  <w:footnote w:id="1">
    <w:p w:rsidR="004B0498" w:rsidRDefault="004B049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14B59A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0"/>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3345E"/>
    <w:rsid w:val="000551FD"/>
    <w:rsid w:val="000A587E"/>
    <w:rsid w:val="000C0B95"/>
    <w:rsid w:val="0010453C"/>
    <w:rsid w:val="00145F11"/>
    <w:rsid w:val="001704BF"/>
    <w:rsid w:val="00171F87"/>
    <w:rsid w:val="001E38B3"/>
    <w:rsid w:val="00203616"/>
    <w:rsid w:val="0026118C"/>
    <w:rsid w:val="003A0651"/>
    <w:rsid w:val="003A743A"/>
    <w:rsid w:val="003C279F"/>
    <w:rsid w:val="004B0498"/>
    <w:rsid w:val="004B1F92"/>
    <w:rsid w:val="00525E39"/>
    <w:rsid w:val="005C71D4"/>
    <w:rsid w:val="00620F75"/>
    <w:rsid w:val="00673C21"/>
    <w:rsid w:val="006D5CF1"/>
    <w:rsid w:val="007341D9"/>
    <w:rsid w:val="007F2844"/>
    <w:rsid w:val="0081106B"/>
    <w:rsid w:val="008738CC"/>
    <w:rsid w:val="00877AA5"/>
    <w:rsid w:val="0097015F"/>
    <w:rsid w:val="0097447F"/>
    <w:rsid w:val="009D7010"/>
    <w:rsid w:val="00A15AB3"/>
    <w:rsid w:val="00A66621"/>
    <w:rsid w:val="00AB55C3"/>
    <w:rsid w:val="00B83CC1"/>
    <w:rsid w:val="00BE12FA"/>
    <w:rsid w:val="00BF4046"/>
    <w:rsid w:val="00C66981"/>
    <w:rsid w:val="00CD0E3F"/>
    <w:rsid w:val="00CF5CA7"/>
    <w:rsid w:val="00D41DD0"/>
    <w:rsid w:val="00D52775"/>
    <w:rsid w:val="00DB2B15"/>
    <w:rsid w:val="00DF0993"/>
    <w:rsid w:val="00E136AF"/>
    <w:rsid w:val="00E77BDC"/>
    <w:rsid w:val="00F16201"/>
    <w:rsid w:val="00F22434"/>
    <w:rsid w:val="00F851D7"/>
    <w:rsid w:val="00FC095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paragraph" w:styleId="Heading1">
    <w:name w:val="heading 1"/>
    <w:basedOn w:val="Normal"/>
    <w:next w:val="Normal"/>
    <w:link w:val="Heading1Char"/>
    <w:uiPriority w:val="9"/>
    <w:qFormat/>
    <w:rsid w:val="000C0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C0B9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C0B95"/>
    <w:rPr>
      <w:rFonts w:asciiTheme="majorHAnsi" w:eastAsiaTheme="majorEastAsia" w:hAnsiTheme="majorHAnsi" w:cstheme="majorBidi"/>
      <w:b/>
      <w:bCs/>
      <w:color w:val="4F81BD" w:themeColor="accent1"/>
      <w:sz w:val="26"/>
      <w:szCs w:val="26"/>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paragraph" w:styleId="Heading1">
    <w:name w:val="heading 1"/>
    <w:basedOn w:val="Normal"/>
    <w:next w:val="Normal"/>
    <w:link w:val="Heading1Char"/>
    <w:uiPriority w:val="9"/>
    <w:qFormat/>
    <w:rsid w:val="000C0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C0B9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C0B95"/>
    <w:rPr>
      <w:rFonts w:asciiTheme="majorHAnsi" w:eastAsiaTheme="majorEastAsia" w:hAnsiTheme="majorHAnsi" w:cstheme="majorBidi"/>
      <w:b/>
      <w:bCs/>
      <w:color w:val="4F81BD" w:themeColor="accent1"/>
      <w:sz w:val="26"/>
      <w:szCs w:val="26"/>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ablacar.p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EADE5-B10D-4A35-AEA2-9E0C24A7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1145</Words>
  <Characters>6371</Characters>
  <Application>Microsoft Office Word</Application>
  <DocSecurity>0</DocSecurity>
  <Lines>318</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14</cp:revision>
  <dcterms:created xsi:type="dcterms:W3CDTF">2015-05-19T09:33:00Z</dcterms:created>
  <dcterms:modified xsi:type="dcterms:W3CDTF">2015-05-28T15:40:00Z</dcterms:modified>
</cp:coreProperties>
</file>