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6A64C" w14:textId="77777777" w:rsidR="00F03E0D" w:rsidRPr="00F03E0D" w:rsidRDefault="00F03E0D" w:rsidP="00F03E0D">
      <w:pPr>
        <w:spacing w:before="100" w:beforeAutospacing="1" w:after="100" w:afterAutospacing="1" w:line="240" w:lineRule="auto"/>
        <w:outlineLvl w:val="1"/>
        <w:rPr>
          <w:rFonts w:ascii="Arial" w:eastAsia="Times New Roman" w:hAnsi="Arial" w:cs="Arial"/>
          <w:b/>
          <w:bCs/>
          <w:kern w:val="0"/>
          <w:sz w:val="32"/>
          <w:szCs w:val="32"/>
          <w:lang w:eastAsia="pt-BR"/>
          <w14:ligatures w14:val="none"/>
        </w:rPr>
      </w:pPr>
      <w:r w:rsidRPr="00F03E0D">
        <w:rPr>
          <w:rFonts w:ascii="Arial" w:eastAsia="Times New Roman" w:hAnsi="Arial" w:cs="Arial"/>
          <w:b/>
          <w:bCs/>
          <w:kern w:val="0"/>
          <w:sz w:val="32"/>
          <w:szCs w:val="32"/>
          <w:lang w:eastAsia="pt-BR"/>
          <w14:ligatures w14:val="none"/>
        </w:rPr>
        <w:t>Proposta de Campanha de Marketing — Criação de Comunidade e Banco de Talentos</w:t>
      </w:r>
    </w:p>
    <w:p w14:paraId="60168288" w14:textId="77777777" w:rsidR="00F03E0D" w:rsidRPr="00F03E0D" w:rsidRDefault="00F03E0D" w:rsidP="00F03E0D">
      <w:pPr>
        <w:spacing w:before="100" w:beforeAutospacing="1" w:after="100" w:afterAutospacing="1" w:line="240" w:lineRule="auto"/>
        <w:outlineLvl w:val="2"/>
        <w:rPr>
          <w:rFonts w:ascii="Arial" w:eastAsia="Times New Roman" w:hAnsi="Arial" w:cs="Arial"/>
          <w:b/>
          <w:bCs/>
          <w:kern w:val="0"/>
          <w:sz w:val="26"/>
          <w:szCs w:val="26"/>
          <w:lang w:eastAsia="pt-BR"/>
          <w14:ligatures w14:val="none"/>
        </w:rPr>
      </w:pPr>
      <w:r w:rsidRPr="00F03E0D">
        <w:rPr>
          <w:rFonts w:ascii="Arial" w:eastAsia="Times New Roman" w:hAnsi="Arial" w:cs="Arial"/>
          <w:b/>
          <w:bCs/>
          <w:kern w:val="0"/>
          <w:sz w:val="26"/>
          <w:szCs w:val="26"/>
          <w:lang w:eastAsia="pt-BR"/>
          <w14:ligatures w14:val="none"/>
        </w:rPr>
        <w:t>Contextualização</w:t>
      </w:r>
    </w:p>
    <w:p w14:paraId="5A9A7BD6" w14:textId="5FD05365" w:rsidR="00F03E0D" w:rsidRPr="00F03E0D" w:rsidRDefault="00F03E0D" w:rsidP="00F03E0D">
      <w:p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kern w:val="0"/>
          <w:sz w:val="26"/>
          <w:szCs w:val="26"/>
          <w:lang w:eastAsia="pt-BR"/>
          <w14:ligatures w14:val="none"/>
        </w:rPr>
        <w:t>Esta proposta apresenta o planejamento de uma campanha de</w:t>
      </w:r>
      <w:r w:rsidRPr="003E6C2E">
        <w:rPr>
          <w:rFonts w:ascii="Arial" w:eastAsia="Times New Roman" w:hAnsi="Arial" w:cs="Arial"/>
          <w:kern w:val="0"/>
          <w:sz w:val="26"/>
          <w:szCs w:val="26"/>
          <w:lang w:eastAsia="pt-BR"/>
          <w14:ligatures w14:val="none"/>
        </w:rPr>
        <w:t xml:space="preserve"> divulgação/marketing</w:t>
      </w:r>
      <w:r w:rsidRPr="00F03E0D">
        <w:rPr>
          <w:rFonts w:ascii="Arial" w:eastAsia="Times New Roman" w:hAnsi="Arial" w:cs="Arial"/>
          <w:kern w:val="0"/>
          <w:sz w:val="26"/>
          <w:szCs w:val="26"/>
          <w:lang w:eastAsia="pt-BR"/>
          <w14:ligatures w14:val="none"/>
        </w:rPr>
        <w:t xml:space="preserve"> em dois tempos, voltada para a divulgação e engajamento de uma comunidade dentro da própria faculdade. A ação integra projeto de extensão e banco de talentos, visando aproximar alunos do serviço, fortalecer a rede de contatos e viabilizar um teste prático de carga para o sistema desenvolvido.</w:t>
      </w:r>
    </w:p>
    <w:p w14:paraId="738DB82D" w14:textId="77777777" w:rsidR="00F03E0D" w:rsidRPr="00F03E0D" w:rsidRDefault="00F03E0D" w:rsidP="00F03E0D">
      <w:p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kern w:val="0"/>
          <w:sz w:val="26"/>
          <w:szCs w:val="26"/>
          <w:lang w:eastAsia="pt-BR"/>
          <w14:ligatures w14:val="none"/>
        </w:rPr>
        <w:t>Como estudante, reconheço as dificuldades de engajar alunos em iniciativas que envolvem preenchimento de formulários ou participação voluntária. Por isso, a campanha foi desenhada de forma estratégica, para estimular a adesão gradual, com etapas claras, formulários objetivos e benefícios concretos.</w:t>
      </w:r>
    </w:p>
    <w:p w14:paraId="7FF34FBF" w14:textId="77777777" w:rsidR="00F03E0D" w:rsidRPr="00F03E0D" w:rsidRDefault="00F03E0D" w:rsidP="00F03E0D">
      <w:pPr>
        <w:spacing w:before="100" w:beforeAutospacing="1" w:after="100" w:afterAutospacing="1" w:line="240" w:lineRule="auto"/>
        <w:outlineLvl w:val="2"/>
        <w:rPr>
          <w:rFonts w:ascii="Arial" w:eastAsia="Times New Roman" w:hAnsi="Arial" w:cs="Arial"/>
          <w:b/>
          <w:bCs/>
          <w:kern w:val="0"/>
          <w:sz w:val="26"/>
          <w:szCs w:val="26"/>
          <w:lang w:eastAsia="pt-BR"/>
          <w14:ligatures w14:val="none"/>
        </w:rPr>
      </w:pPr>
      <w:r w:rsidRPr="00F03E0D">
        <w:rPr>
          <w:rFonts w:ascii="Arial" w:eastAsia="Times New Roman" w:hAnsi="Arial" w:cs="Arial"/>
          <w:b/>
          <w:bCs/>
          <w:kern w:val="0"/>
          <w:sz w:val="26"/>
          <w:szCs w:val="26"/>
          <w:lang w:eastAsia="pt-BR"/>
          <w14:ligatures w14:val="none"/>
        </w:rPr>
        <w:t>Objetivo Geral</w:t>
      </w:r>
    </w:p>
    <w:p w14:paraId="3447487A" w14:textId="1DA8F4DA" w:rsidR="00F03E0D" w:rsidRPr="00F03E0D" w:rsidRDefault="00F03E0D" w:rsidP="00F03E0D">
      <w:pPr>
        <w:numPr>
          <w:ilvl w:val="0"/>
          <w:numId w:val="1"/>
        </w:num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kern w:val="0"/>
          <w:sz w:val="26"/>
          <w:szCs w:val="26"/>
          <w:lang w:eastAsia="pt-BR"/>
          <w14:ligatures w14:val="none"/>
        </w:rPr>
        <w:t xml:space="preserve">Criar e consolidar uma comunidade de usuários em torno do serviço de </w:t>
      </w:r>
      <w:r w:rsidRPr="003E6C2E">
        <w:rPr>
          <w:rFonts w:ascii="Arial" w:eastAsia="Times New Roman" w:hAnsi="Arial" w:cs="Arial"/>
          <w:kern w:val="0"/>
          <w:sz w:val="26"/>
          <w:szCs w:val="26"/>
          <w:lang w:eastAsia="pt-BR"/>
          <w14:ligatures w14:val="none"/>
        </w:rPr>
        <w:t>parcerias</w:t>
      </w:r>
      <w:r w:rsidRPr="00F03E0D">
        <w:rPr>
          <w:rFonts w:ascii="Arial" w:eastAsia="Times New Roman" w:hAnsi="Arial" w:cs="Arial"/>
          <w:kern w:val="0"/>
          <w:sz w:val="26"/>
          <w:szCs w:val="26"/>
          <w:lang w:eastAsia="pt-BR"/>
          <w14:ligatures w14:val="none"/>
        </w:rPr>
        <w:t>, alinhada ao projeto de extensão universitária.</w:t>
      </w:r>
    </w:p>
    <w:p w14:paraId="2DB42DFD" w14:textId="77777777" w:rsidR="00F03E0D" w:rsidRPr="00F03E0D" w:rsidRDefault="00F03E0D" w:rsidP="00F03E0D">
      <w:pPr>
        <w:numPr>
          <w:ilvl w:val="0"/>
          <w:numId w:val="1"/>
        </w:num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kern w:val="0"/>
          <w:sz w:val="26"/>
          <w:szCs w:val="26"/>
          <w:lang w:eastAsia="pt-BR"/>
          <w14:ligatures w14:val="none"/>
        </w:rPr>
        <w:t>Transformar esta comunidade em um banco de talentos ativo, beneficiando alunos com oportunidades futuras, enquanto alimenta dados essenciais para o funcionamento e aprimoramento do serviço.</w:t>
      </w:r>
    </w:p>
    <w:p w14:paraId="7D4E852C" w14:textId="77777777" w:rsidR="00F03E0D" w:rsidRPr="00F03E0D" w:rsidRDefault="00F03E0D" w:rsidP="00F03E0D">
      <w:pPr>
        <w:spacing w:before="100" w:beforeAutospacing="1" w:after="100" w:afterAutospacing="1" w:line="240" w:lineRule="auto"/>
        <w:outlineLvl w:val="2"/>
        <w:rPr>
          <w:rFonts w:ascii="Arial" w:eastAsia="Times New Roman" w:hAnsi="Arial" w:cs="Arial"/>
          <w:b/>
          <w:bCs/>
          <w:kern w:val="0"/>
          <w:sz w:val="26"/>
          <w:szCs w:val="26"/>
          <w:lang w:eastAsia="pt-BR"/>
          <w14:ligatures w14:val="none"/>
        </w:rPr>
      </w:pPr>
      <w:r w:rsidRPr="00F03E0D">
        <w:rPr>
          <w:rFonts w:ascii="Arial" w:eastAsia="Times New Roman" w:hAnsi="Arial" w:cs="Arial"/>
          <w:b/>
          <w:bCs/>
          <w:kern w:val="0"/>
          <w:sz w:val="26"/>
          <w:szCs w:val="26"/>
          <w:lang w:eastAsia="pt-BR"/>
          <w14:ligatures w14:val="none"/>
        </w:rPr>
        <w:t>Estratégia em Dois Tempos</w:t>
      </w:r>
    </w:p>
    <w:p w14:paraId="4857EA3C" w14:textId="77777777" w:rsidR="00F03E0D" w:rsidRPr="00F03E0D" w:rsidRDefault="00F03E0D" w:rsidP="00F03E0D">
      <w:pPr>
        <w:spacing w:before="100" w:beforeAutospacing="1" w:after="100" w:afterAutospacing="1" w:line="240" w:lineRule="auto"/>
        <w:outlineLvl w:val="3"/>
        <w:rPr>
          <w:rFonts w:ascii="Arial" w:eastAsia="Times New Roman" w:hAnsi="Arial" w:cs="Arial"/>
          <w:b/>
          <w:bCs/>
          <w:kern w:val="0"/>
          <w:sz w:val="26"/>
          <w:szCs w:val="26"/>
          <w:lang w:eastAsia="pt-BR"/>
          <w14:ligatures w14:val="none"/>
        </w:rPr>
      </w:pPr>
      <w:r w:rsidRPr="00F03E0D">
        <w:rPr>
          <w:rFonts w:ascii="Arial" w:eastAsia="Times New Roman" w:hAnsi="Arial" w:cs="Arial"/>
          <w:b/>
          <w:bCs/>
          <w:kern w:val="0"/>
          <w:sz w:val="26"/>
          <w:szCs w:val="26"/>
          <w:lang w:eastAsia="pt-BR"/>
          <w14:ligatures w14:val="none"/>
        </w:rPr>
        <w:t>1º Tempo — Engajamento Inicial e Atração</w:t>
      </w:r>
    </w:p>
    <w:p w14:paraId="6FC1E65F" w14:textId="77777777" w:rsidR="00F03E0D" w:rsidRPr="00F03E0D" w:rsidRDefault="00F03E0D" w:rsidP="00F03E0D">
      <w:pPr>
        <w:numPr>
          <w:ilvl w:val="0"/>
          <w:numId w:val="2"/>
        </w:num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b/>
          <w:bCs/>
          <w:kern w:val="0"/>
          <w:sz w:val="26"/>
          <w:szCs w:val="26"/>
          <w:lang w:eastAsia="pt-BR"/>
          <w14:ligatures w14:val="none"/>
        </w:rPr>
        <w:t>Meta:</w:t>
      </w:r>
      <w:r w:rsidRPr="00F03E0D">
        <w:rPr>
          <w:rFonts w:ascii="Arial" w:eastAsia="Times New Roman" w:hAnsi="Arial" w:cs="Arial"/>
          <w:kern w:val="0"/>
          <w:sz w:val="26"/>
          <w:szCs w:val="26"/>
          <w:lang w:eastAsia="pt-BR"/>
          <w14:ligatures w14:val="none"/>
        </w:rPr>
        <w:t xml:space="preserve"> Atrair o maior número possível de estudantes para conhecerem a proposta.</w:t>
      </w:r>
    </w:p>
    <w:p w14:paraId="7CAFBDE6" w14:textId="2CD036F5" w:rsidR="00F03E0D" w:rsidRPr="00F03E0D" w:rsidRDefault="00F03E0D" w:rsidP="00F03E0D">
      <w:pPr>
        <w:numPr>
          <w:ilvl w:val="0"/>
          <w:numId w:val="2"/>
        </w:num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b/>
          <w:bCs/>
          <w:kern w:val="0"/>
          <w:sz w:val="26"/>
          <w:szCs w:val="26"/>
          <w:lang w:eastAsia="pt-BR"/>
          <w14:ligatures w14:val="none"/>
        </w:rPr>
        <w:t>Ação principal:</w:t>
      </w:r>
      <w:r w:rsidRPr="00F03E0D">
        <w:rPr>
          <w:rFonts w:ascii="Arial" w:eastAsia="Times New Roman" w:hAnsi="Arial" w:cs="Arial"/>
          <w:kern w:val="0"/>
          <w:sz w:val="26"/>
          <w:szCs w:val="26"/>
          <w:lang w:eastAsia="pt-BR"/>
          <w14:ligatures w14:val="none"/>
        </w:rPr>
        <w:t xml:space="preserve"> Divulgar amplamente </w:t>
      </w:r>
      <w:r w:rsidRPr="003E6C2E">
        <w:rPr>
          <w:rFonts w:ascii="Arial" w:eastAsia="Times New Roman" w:hAnsi="Arial" w:cs="Arial"/>
          <w:kern w:val="0"/>
          <w:sz w:val="26"/>
          <w:szCs w:val="26"/>
          <w:lang w:eastAsia="pt-BR"/>
          <w14:ligatures w14:val="none"/>
        </w:rPr>
        <w:t>um</w:t>
      </w:r>
      <w:r w:rsidRPr="00F03E0D">
        <w:rPr>
          <w:rFonts w:ascii="Arial" w:eastAsia="Times New Roman" w:hAnsi="Arial" w:cs="Arial"/>
          <w:kern w:val="0"/>
          <w:sz w:val="26"/>
          <w:szCs w:val="26"/>
          <w:lang w:eastAsia="pt-BR"/>
          <w14:ligatures w14:val="none"/>
        </w:rPr>
        <w:t xml:space="preserve"> formulário inicial, curto, direto, com perguntas objetivas (respostas de “sim” ou “não”), focado em identificar interesse, disponibilidade e áreas de afinidade.</w:t>
      </w:r>
    </w:p>
    <w:p w14:paraId="7D151643" w14:textId="77777777" w:rsidR="00F03E0D" w:rsidRPr="00F03E0D" w:rsidRDefault="00F03E0D" w:rsidP="00F03E0D">
      <w:pPr>
        <w:numPr>
          <w:ilvl w:val="0"/>
          <w:numId w:val="2"/>
        </w:num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b/>
          <w:bCs/>
          <w:kern w:val="0"/>
          <w:sz w:val="26"/>
          <w:szCs w:val="26"/>
          <w:lang w:eastAsia="pt-BR"/>
          <w14:ligatures w14:val="none"/>
        </w:rPr>
        <w:t>Mensagem-chave:</w:t>
      </w:r>
      <w:r w:rsidRPr="00F03E0D">
        <w:rPr>
          <w:rFonts w:ascii="Arial" w:eastAsia="Times New Roman" w:hAnsi="Arial" w:cs="Arial"/>
          <w:kern w:val="0"/>
          <w:sz w:val="26"/>
          <w:szCs w:val="26"/>
          <w:lang w:eastAsia="pt-BR"/>
          <w14:ligatures w14:val="none"/>
        </w:rPr>
        <w:t xml:space="preserve"> Ressaltar, desde o primeiro contato, que participar significa fazer parte de um banco de talentos, ampliando as possibilidades de estágio, trabalho, experiência prática ou participação em projetos futuros dentro e fora da faculdade.</w:t>
      </w:r>
    </w:p>
    <w:p w14:paraId="2D041655" w14:textId="6F3D65A4" w:rsidR="00F03E0D" w:rsidRPr="00F03E0D" w:rsidRDefault="00F03E0D" w:rsidP="00F03E0D">
      <w:pPr>
        <w:numPr>
          <w:ilvl w:val="0"/>
          <w:numId w:val="2"/>
        </w:num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b/>
          <w:bCs/>
          <w:kern w:val="0"/>
          <w:sz w:val="26"/>
          <w:szCs w:val="26"/>
          <w:lang w:eastAsia="pt-BR"/>
          <w14:ligatures w14:val="none"/>
        </w:rPr>
        <w:t>Abordagem:</w:t>
      </w:r>
      <w:r w:rsidRPr="00F03E0D">
        <w:rPr>
          <w:rFonts w:ascii="Arial" w:eastAsia="Times New Roman" w:hAnsi="Arial" w:cs="Arial"/>
          <w:kern w:val="0"/>
          <w:sz w:val="26"/>
          <w:szCs w:val="26"/>
          <w:lang w:eastAsia="pt-BR"/>
          <w14:ligatures w14:val="none"/>
        </w:rPr>
        <w:t xml:space="preserve"> Campanhas de e-mail, posts em grupos de WhatsApp e redes sociais internas, cartazes n</w:t>
      </w:r>
      <w:r w:rsidRPr="003E6C2E">
        <w:rPr>
          <w:rFonts w:ascii="Arial" w:eastAsia="Times New Roman" w:hAnsi="Arial" w:cs="Arial"/>
          <w:kern w:val="0"/>
          <w:sz w:val="26"/>
          <w:szCs w:val="26"/>
          <w:lang w:eastAsia="pt-BR"/>
          <w14:ligatures w14:val="none"/>
        </w:rPr>
        <w:t>o ambiente da faculdade</w:t>
      </w:r>
      <w:r w:rsidRPr="00F03E0D">
        <w:rPr>
          <w:rFonts w:ascii="Arial" w:eastAsia="Times New Roman" w:hAnsi="Arial" w:cs="Arial"/>
          <w:kern w:val="0"/>
          <w:sz w:val="26"/>
          <w:szCs w:val="26"/>
          <w:lang w:eastAsia="pt-BR"/>
          <w14:ligatures w14:val="none"/>
        </w:rPr>
        <w:t>, falas em sala de aula e parcerias com professores para divulgação.</w:t>
      </w:r>
    </w:p>
    <w:p w14:paraId="01A1DCC4" w14:textId="77777777" w:rsidR="00F03E0D" w:rsidRPr="00F03E0D" w:rsidRDefault="00F03E0D" w:rsidP="00F03E0D">
      <w:pPr>
        <w:spacing w:before="100" w:beforeAutospacing="1" w:after="100" w:afterAutospacing="1" w:line="240" w:lineRule="auto"/>
        <w:outlineLvl w:val="3"/>
        <w:rPr>
          <w:rFonts w:ascii="Arial" w:eastAsia="Times New Roman" w:hAnsi="Arial" w:cs="Arial"/>
          <w:b/>
          <w:bCs/>
          <w:kern w:val="0"/>
          <w:sz w:val="26"/>
          <w:szCs w:val="26"/>
          <w:lang w:eastAsia="pt-BR"/>
          <w14:ligatures w14:val="none"/>
        </w:rPr>
      </w:pPr>
      <w:r w:rsidRPr="00F03E0D">
        <w:rPr>
          <w:rFonts w:ascii="Arial" w:eastAsia="Times New Roman" w:hAnsi="Arial" w:cs="Arial"/>
          <w:b/>
          <w:bCs/>
          <w:kern w:val="0"/>
          <w:sz w:val="26"/>
          <w:szCs w:val="26"/>
          <w:lang w:eastAsia="pt-BR"/>
          <w14:ligatures w14:val="none"/>
        </w:rPr>
        <w:lastRenderedPageBreak/>
        <w:t>2º Tempo — Coleta Qualificada e Teste de Carga</w:t>
      </w:r>
    </w:p>
    <w:p w14:paraId="399F0D84" w14:textId="77777777" w:rsidR="00F03E0D" w:rsidRPr="00F03E0D" w:rsidRDefault="00F03E0D" w:rsidP="00F03E0D">
      <w:pPr>
        <w:numPr>
          <w:ilvl w:val="0"/>
          <w:numId w:val="3"/>
        </w:num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b/>
          <w:bCs/>
          <w:kern w:val="0"/>
          <w:sz w:val="26"/>
          <w:szCs w:val="26"/>
          <w:lang w:eastAsia="pt-BR"/>
          <w14:ligatures w14:val="none"/>
        </w:rPr>
        <w:t>Meta:</w:t>
      </w:r>
      <w:r w:rsidRPr="00F03E0D">
        <w:rPr>
          <w:rFonts w:ascii="Arial" w:eastAsia="Times New Roman" w:hAnsi="Arial" w:cs="Arial"/>
          <w:kern w:val="0"/>
          <w:sz w:val="26"/>
          <w:szCs w:val="26"/>
          <w:lang w:eastAsia="pt-BR"/>
          <w14:ligatures w14:val="none"/>
        </w:rPr>
        <w:t xml:space="preserve"> Converter os interessados da primeira fase em usuários efetivos do serviço.</w:t>
      </w:r>
    </w:p>
    <w:p w14:paraId="25D65148" w14:textId="12CED25C" w:rsidR="00F03E0D" w:rsidRPr="00F03E0D" w:rsidRDefault="00F03E0D" w:rsidP="00F03E0D">
      <w:pPr>
        <w:numPr>
          <w:ilvl w:val="0"/>
          <w:numId w:val="3"/>
        </w:num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b/>
          <w:bCs/>
          <w:kern w:val="0"/>
          <w:sz w:val="26"/>
          <w:szCs w:val="26"/>
          <w:lang w:eastAsia="pt-BR"/>
          <w14:ligatures w14:val="none"/>
        </w:rPr>
        <w:t>Ação principal:</w:t>
      </w:r>
      <w:r w:rsidRPr="00F03E0D">
        <w:rPr>
          <w:rFonts w:ascii="Arial" w:eastAsia="Times New Roman" w:hAnsi="Arial" w:cs="Arial"/>
          <w:kern w:val="0"/>
          <w:sz w:val="26"/>
          <w:szCs w:val="26"/>
          <w:lang w:eastAsia="pt-BR"/>
          <w14:ligatures w14:val="none"/>
        </w:rPr>
        <w:t xml:space="preserve"> Direcionar os estudantes que preencheram o formulário inicial para o formulário </w:t>
      </w:r>
      <w:r w:rsidRPr="003E6C2E">
        <w:rPr>
          <w:rFonts w:ascii="Arial" w:eastAsia="Times New Roman" w:hAnsi="Arial" w:cs="Arial"/>
          <w:kern w:val="0"/>
          <w:sz w:val="26"/>
          <w:szCs w:val="26"/>
          <w:lang w:eastAsia="pt-BR"/>
          <w14:ligatures w14:val="none"/>
        </w:rPr>
        <w:t>I</w:t>
      </w:r>
      <w:r w:rsidRPr="00F03E0D">
        <w:rPr>
          <w:rFonts w:ascii="Arial" w:eastAsia="Times New Roman" w:hAnsi="Arial" w:cs="Arial"/>
          <w:kern w:val="0"/>
          <w:sz w:val="26"/>
          <w:szCs w:val="26"/>
          <w:lang w:eastAsia="pt-BR"/>
          <w14:ligatures w14:val="none"/>
        </w:rPr>
        <w:t>lton, mais detalhado, que coletará dados completos para compor o banco de talentos e, simultaneamente, realizar um teste de carga real do sistema desenvolvido.</w:t>
      </w:r>
    </w:p>
    <w:p w14:paraId="29F8EB4F" w14:textId="77777777" w:rsidR="00F03E0D" w:rsidRPr="00F03E0D" w:rsidRDefault="00F03E0D" w:rsidP="00F03E0D">
      <w:pPr>
        <w:numPr>
          <w:ilvl w:val="0"/>
          <w:numId w:val="3"/>
        </w:num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b/>
          <w:bCs/>
          <w:kern w:val="0"/>
          <w:sz w:val="26"/>
          <w:szCs w:val="26"/>
          <w:lang w:eastAsia="pt-BR"/>
          <w14:ligatures w14:val="none"/>
        </w:rPr>
        <w:t>Mensagem-chave:</w:t>
      </w:r>
      <w:r w:rsidRPr="00F03E0D">
        <w:rPr>
          <w:rFonts w:ascii="Arial" w:eastAsia="Times New Roman" w:hAnsi="Arial" w:cs="Arial"/>
          <w:kern w:val="0"/>
          <w:sz w:val="26"/>
          <w:szCs w:val="26"/>
          <w:lang w:eastAsia="pt-BR"/>
          <w14:ligatures w14:val="none"/>
        </w:rPr>
        <w:t xml:space="preserve"> Reforçar que a continuidade da participação fortalece o currículo do aluno, incrementa o portfólio acadêmico e garante sua inserção em uma rede de oportunidades que poderá ser acionada em futuras parcerias, estágios e projetos.</w:t>
      </w:r>
    </w:p>
    <w:p w14:paraId="28D61916" w14:textId="77777777" w:rsidR="00F03E0D" w:rsidRPr="00F03E0D" w:rsidRDefault="00F03E0D" w:rsidP="00F03E0D">
      <w:pPr>
        <w:spacing w:before="100" w:beforeAutospacing="1" w:after="100" w:afterAutospacing="1" w:line="240" w:lineRule="auto"/>
        <w:outlineLvl w:val="2"/>
        <w:rPr>
          <w:rFonts w:ascii="Arial" w:eastAsia="Times New Roman" w:hAnsi="Arial" w:cs="Arial"/>
          <w:b/>
          <w:bCs/>
          <w:kern w:val="0"/>
          <w:sz w:val="26"/>
          <w:szCs w:val="26"/>
          <w:lang w:eastAsia="pt-BR"/>
          <w14:ligatures w14:val="none"/>
        </w:rPr>
      </w:pPr>
      <w:r w:rsidRPr="00F03E0D">
        <w:rPr>
          <w:rFonts w:ascii="Arial" w:eastAsia="Times New Roman" w:hAnsi="Arial" w:cs="Arial"/>
          <w:b/>
          <w:bCs/>
          <w:kern w:val="0"/>
          <w:sz w:val="26"/>
          <w:szCs w:val="26"/>
          <w:lang w:eastAsia="pt-BR"/>
          <w14:ligatures w14:val="none"/>
        </w:rPr>
        <w:t>Diferencial</w:t>
      </w:r>
    </w:p>
    <w:p w14:paraId="388D3297" w14:textId="77777777" w:rsidR="00F03E0D" w:rsidRPr="00F03E0D" w:rsidRDefault="00F03E0D" w:rsidP="00F03E0D">
      <w:p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kern w:val="0"/>
          <w:sz w:val="26"/>
          <w:szCs w:val="26"/>
          <w:lang w:eastAsia="pt-BR"/>
          <w14:ligatures w14:val="none"/>
        </w:rPr>
        <w:t>A campanha não é apenas um convite para preencher formulários, mas um chamado para integrar uma rede estruturada de talentos, com potencial de gerar retornos concretos aos participantes. Assim, cada estudante compreende que sua participação é parte de um movimento coletivo, que alia extensão universitária, aprendizado prático e oportunidades de mercado.</w:t>
      </w:r>
    </w:p>
    <w:p w14:paraId="2CD07F24" w14:textId="77777777" w:rsidR="00F03E0D" w:rsidRPr="00F03E0D" w:rsidRDefault="00F03E0D" w:rsidP="00F03E0D">
      <w:pPr>
        <w:spacing w:before="100" w:beforeAutospacing="1" w:after="100" w:afterAutospacing="1" w:line="240" w:lineRule="auto"/>
        <w:outlineLvl w:val="2"/>
        <w:rPr>
          <w:rFonts w:ascii="Arial" w:eastAsia="Times New Roman" w:hAnsi="Arial" w:cs="Arial"/>
          <w:b/>
          <w:bCs/>
          <w:kern w:val="0"/>
          <w:sz w:val="26"/>
          <w:szCs w:val="26"/>
          <w:lang w:eastAsia="pt-BR"/>
          <w14:ligatures w14:val="none"/>
        </w:rPr>
      </w:pPr>
      <w:r w:rsidRPr="00F03E0D">
        <w:rPr>
          <w:rFonts w:ascii="Arial" w:eastAsia="Times New Roman" w:hAnsi="Arial" w:cs="Arial"/>
          <w:b/>
          <w:bCs/>
          <w:kern w:val="0"/>
          <w:sz w:val="26"/>
          <w:szCs w:val="26"/>
          <w:lang w:eastAsia="pt-BR"/>
          <w14:ligatures w14:val="none"/>
        </w:rPr>
        <w:t>Resultados Esperados</w:t>
      </w:r>
    </w:p>
    <w:p w14:paraId="55AA5374" w14:textId="77777777" w:rsidR="00F03E0D" w:rsidRPr="00F03E0D" w:rsidRDefault="00F03E0D" w:rsidP="00F03E0D">
      <w:pPr>
        <w:numPr>
          <w:ilvl w:val="0"/>
          <w:numId w:val="4"/>
        </w:num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kern w:val="0"/>
          <w:sz w:val="26"/>
          <w:szCs w:val="26"/>
          <w:lang w:eastAsia="pt-BR"/>
          <w14:ligatures w14:val="none"/>
        </w:rPr>
        <w:t>Formação de uma base inicial ampla de alunos engajados.</w:t>
      </w:r>
    </w:p>
    <w:p w14:paraId="02507F02" w14:textId="77777777" w:rsidR="00F03E0D" w:rsidRPr="00F03E0D" w:rsidRDefault="00F03E0D" w:rsidP="00F03E0D">
      <w:pPr>
        <w:numPr>
          <w:ilvl w:val="0"/>
          <w:numId w:val="4"/>
        </w:num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kern w:val="0"/>
          <w:sz w:val="26"/>
          <w:szCs w:val="26"/>
          <w:lang w:eastAsia="pt-BR"/>
          <w14:ligatures w14:val="none"/>
        </w:rPr>
        <w:t>Criação de um banco de talentos consolidado, atualizado e segmentado por perfil e área de interesse.</w:t>
      </w:r>
    </w:p>
    <w:p w14:paraId="6525187C" w14:textId="77777777" w:rsidR="00F03E0D" w:rsidRPr="00F03E0D" w:rsidRDefault="00F03E0D" w:rsidP="00F03E0D">
      <w:pPr>
        <w:numPr>
          <w:ilvl w:val="0"/>
          <w:numId w:val="4"/>
        </w:num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kern w:val="0"/>
          <w:sz w:val="26"/>
          <w:szCs w:val="26"/>
          <w:lang w:eastAsia="pt-BR"/>
          <w14:ligatures w14:val="none"/>
        </w:rPr>
        <w:t>Validação prática do sistema desenvolvido, por meio do teste de carga realizado com usuários reais.</w:t>
      </w:r>
    </w:p>
    <w:p w14:paraId="5B29460F" w14:textId="77777777" w:rsidR="00F03E0D" w:rsidRPr="00F03E0D" w:rsidRDefault="00F03E0D" w:rsidP="00F03E0D">
      <w:pPr>
        <w:numPr>
          <w:ilvl w:val="0"/>
          <w:numId w:val="4"/>
        </w:num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kern w:val="0"/>
          <w:sz w:val="26"/>
          <w:szCs w:val="26"/>
          <w:lang w:eastAsia="pt-BR"/>
          <w14:ligatures w14:val="none"/>
        </w:rPr>
        <w:t>Fomento da cultura de participação estudantil em projetos de extensão e inovação dentro da faculdade.</w:t>
      </w:r>
    </w:p>
    <w:p w14:paraId="731536EA" w14:textId="77777777" w:rsidR="00F03E0D" w:rsidRPr="00F03E0D" w:rsidRDefault="00F03E0D" w:rsidP="00F03E0D">
      <w:pPr>
        <w:spacing w:before="100" w:beforeAutospacing="1" w:after="100" w:afterAutospacing="1" w:line="240" w:lineRule="auto"/>
        <w:outlineLvl w:val="1"/>
        <w:rPr>
          <w:rFonts w:ascii="Arial" w:eastAsia="Times New Roman" w:hAnsi="Arial" w:cs="Arial"/>
          <w:b/>
          <w:bCs/>
          <w:kern w:val="0"/>
          <w:sz w:val="32"/>
          <w:szCs w:val="32"/>
          <w:lang w:eastAsia="pt-BR"/>
          <w14:ligatures w14:val="none"/>
        </w:rPr>
      </w:pPr>
      <w:r w:rsidRPr="00F03E0D">
        <w:rPr>
          <w:rFonts w:ascii="Arial" w:eastAsia="Times New Roman" w:hAnsi="Arial" w:cs="Arial"/>
          <w:b/>
          <w:bCs/>
          <w:kern w:val="0"/>
          <w:sz w:val="32"/>
          <w:szCs w:val="32"/>
          <w:lang w:eastAsia="pt-BR"/>
          <w14:ligatures w14:val="none"/>
        </w:rPr>
        <w:t>Resumo</w:t>
      </w:r>
    </w:p>
    <w:p w14:paraId="0CE3A301" w14:textId="39B70E39" w:rsidR="00890F62" w:rsidRPr="003E6C2E" w:rsidRDefault="00F03E0D" w:rsidP="00F03E0D">
      <w:pPr>
        <w:spacing w:before="100" w:beforeAutospacing="1" w:after="100" w:afterAutospacing="1" w:line="240" w:lineRule="auto"/>
        <w:rPr>
          <w:rFonts w:ascii="Arial" w:eastAsia="Times New Roman" w:hAnsi="Arial" w:cs="Arial"/>
          <w:kern w:val="0"/>
          <w:sz w:val="26"/>
          <w:szCs w:val="26"/>
          <w:lang w:eastAsia="pt-BR"/>
          <w14:ligatures w14:val="none"/>
        </w:rPr>
      </w:pPr>
      <w:r w:rsidRPr="00F03E0D">
        <w:rPr>
          <w:rFonts w:ascii="Arial" w:eastAsia="Times New Roman" w:hAnsi="Arial" w:cs="Arial"/>
          <w:kern w:val="0"/>
          <w:sz w:val="26"/>
          <w:szCs w:val="26"/>
          <w:lang w:eastAsia="pt-BR"/>
          <w14:ligatures w14:val="none"/>
        </w:rPr>
        <w:t>Esta campanha propõe criar comunidade, estimular engajamento e consolidar talentos. É uma ação em sinergia com os objetivos acadêmicos, tecnológicos e institucionais, fortalece</w:t>
      </w:r>
      <w:r w:rsidR="003E6C2E" w:rsidRPr="003E6C2E">
        <w:rPr>
          <w:rFonts w:ascii="Arial" w:eastAsia="Times New Roman" w:hAnsi="Arial" w:cs="Arial"/>
          <w:kern w:val="0"/>
          <w:sz w:val="26"/>
          <w:szCs w:val="26"/>
          <w:lang w:eastAsia="pt-BR"/>
          <w14:ligatures w14:val="none"/>
        </w:rPr>
        <w:t>ndo</w:t>
      </w:r>
      <w:r w:rsidRPr="00F03E0D">
        <w:rPr>
          <w:rFonts w:ascii="Arial" w:eastAsia="Times New Roman" w:hAnsi="Arial" w:cs="Arial"/>
          <w:kern w:val="0"/>
          <w:sz w:val="26"/>
          <w:szCs w:val="26"/>
          <w:lang w:eastAsia="pt-BR"/>
          <w14:ligatures w14:val="none"/>
        </w:rPr>
        <w:t xml:space="preserve"> a relação entre os alunos e o serviço oferecido dentro da faculdade.</w:t>
      </w:r>
    </w:p>
    <w:sectPr w:rsidR="00890F62" w:rsidRPr="003E6C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C48"/>
    <w:multiLevelType w:val="multilevel"/>
    <w:tmpl w:val="5DA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01300"/>
    <w:multiLevelType w:val="multilevel"/>
    <w:tmpl w:val="5496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D7EBE"/>
    <w:multiLevelType w:val="multilevel"/>
    <w:tmpl w:val="4328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D3F1C"/>
    <w:multiLevelType w:val="multilevel"/>
    <w:tmpl w:val="AAB0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046716">
    <w:abstractNumId w:val="3"/>
  </w:num>
  <w:num w:numId="2" w16cid:durableId="1283921027">
    <w:abstractNumId w:val="2"/>
  </w:num>
  <w:num w:numId="3" w16cid:durableId="1080642671">
    <w:abstractNumId w:val="1"/>
  </w:num>
  <w:num w:numId="4" w16cid:durableId="648948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E0D"/>
    <w:rsid w:val="0013304B"/>
    <w:rsid w:val="003E6C2E"/>
    <w:rsid w:val="00890F62"/>
    <w:rsid w:val="00A47572"/>
    <w:rsid w:val="00F03E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DC489"/>
  <w15:chartTrackingRefBased/>
  <w15:docId w15:val="{3715E46A-9258-4163-B244-14A6C441A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03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03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03E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03E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03E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03E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03E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03E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03E0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3E0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03E0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03E0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03E0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03E0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03E0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03E0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03E0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03E0D"/>
    <w:rPr>
      <w:rFonts w:eastAsiaTheme="majorEastAsia" w:cstheme="majorBidi"/>
      <w:color w:val="272727" w:themeColor="text1" w:themeTint="D8"/>
    </w:rPr>
  </w:style>
  <w:style w:type="paragraph" w:styleId="Ttulo">
    <w:name w:val="Title"/>
    <w:basedOn w:val="Normal"/>
    <w:next w:val="Normal"/>
    <w:link w:val="TtuloChar"/>
    <w:uiPriority w:val="10"/>
    <w:qFormat/>
    <w:rsid w:val="00F03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03E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03E0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03E0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03E0D"/>
    <w:pPr>
      <w:spacing w:before="160"/>
      <w:jc w:val="center"/>
    </w:pPr>
    <w:rPr>
      <w:i/>
      <w:iCs/>
      <w:color w:val="404040" w:themeColor="text1" w:themeTint="BF"/>
    </w:rPr>
  </w:style>
  <w:style w:type="character" w:customStyle="1" w:styleId="CitaoChar">
    <w:name w:val="Citação Char"/>
    <w:basedOn w:val="Fontepargpadro"/>
    <w:link w:val="Citao"/>
    <w:uiPriority w:val="29"/>
    <w:rsid w:val="00F03E0D"/>
    <w:rPr>
      <w:i/>
      <w:iCs/>
      <w:color w:val="404040" w:themeColor="text1" w:themeTint="BF"/>
    </w:rPr>
  </w:style>
  <w:style w:type="paragraph" w:styleId="PargrafodaLista">
    <w:name w:val="List Paragraph"/>
    <w:basedOn w:val="Normal"/>
    <w:uiPriority w:val="34"/>
    <w:qFormat/>
    <w:rsid w:val="00F03E0D"/>
    <w:pPr>
      <w:ind w:left="720"/>
      <w:contextualSpacing/>
    </w:pPr>
  </w:style>
  <w:style w:type="character" w:styleId="nfaseIntensa">
    <w:name w:val="Intense Emphasis"/>
    <w:basedOn w:val="Fontepargpadro"/>
    <w:uiPriority w:val="21"/>
    <w:qFormat/>
    <w:rsid w:val="00F03E0D"/>
    <w:rPr>
      <w:i/>
      <w:iCs/>
      <w:color w:val="0F4761" w:themeColor="accent1" w:themeShade="BF"/>
    </w:rPr>
  </w:style>
  <w:style w:type="paragraph" w:styleId="CitaoIntensa">
    <w:name w:val="Intense Quote"/>
    <w:basedOn w:val="Normal"/>
    <w:next w:val="Normal"/>
    <w:link w:val="CitaoIntensaChar"/>
    <w:uiPriority w:val="30"/>
    <w:qFormat/>
    <w:rsid w:val="00F03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03E0D"/>
    <w:rPr>
      <w:i/>
      <w:iCs/>
      <w:color w:val="0F4761" w:themeColor="accent1" w:themeShade="BF"/>
    </w:rPr>
  </w:style>
  <w:style w:type="character" w:styleId="RefernciaIntensa">
    <w:name w:val="Intense Reference"/>
    <w:basedOn w:val="Fontepargpadro"/>
    <w:uiPriority w:val="32"/>
    <w:qFormat/>
    <w:rsid w:val="00F03E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17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549</Words>
  <Characters>2968</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Lucas Vasconcelos</dc:creator>
  <cp:keywords/>
  <dc:description/>
  <cp:lastModifiedBy>Joao Lucas Vasconcelos</cp:lastModifiedBy>
  <cp:revision>1</cp:revision>
  <cp:lastPrinted>2025-06-28T19:02:00Z</cp:lastPrinted>
  <dcterms:created xsi:type="dcterms:W3CDTF">2025-06-28T18:50:00Z</dcterms:created>
  <dcterms:modified xsi:type="dcterms:W3CDTF">2025-06-28T19:03:00Z</dcterms:modified>
</cp:coreProperties>
</file>