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B733C" w14:textId="3710A4F7" w:rsidR="004C0461" w:rsidRDefault="000E73F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Actividad </w:t>
      </w:r>
      <w:r w:rsidR="00C16F64">
        <w:rPr>
          <w:b/>
          <w:bCs/>
          <w:u w:val="single"/>
        </w:rPr>
        <w:t xml:space="preserve">UF5 </w:t>
      </w:r>
      <w:r>
        <w:rPr>
          <w:b/>
          <w:bCs/>
          <w:u w:val="single"/>
        </w:rPr>
        <w:t>UML</w:t>
      </w:r>
    </w:p>
    <w:p w14:paraId="3920F5D4" w14:textId="77777777" w:rsidR="004C0461" w:rsidRDefault="004C0461">
      <w:pPr>
        <w:rPr>
          <w:u w:val="single"/>
        </w:rPr>
      </w:pPr>
    </w:p>
    <w:p w14:paraId="4083A613" w14:textId="77777777" w:rsidR="004C0461" w:rsidRDefault="004C0461">
      <w:pPr>
        <w:rPr>
          <w:u w:val="single"/>
        </w:rPr>
      </w:pPr>
    </w:p>
    <w:p w14:paraId="1586FB80" w14:textId="54D9FDF1" w:rsidR="004C0461" w:rsidRDefault="000E73FA">
      <w:pPr>
        <w:rPr>
          <w:u w:val="single"/>
        </w:rPr>
      </w:pPr>
      <w:r>
        <w:rPr>
          <w:u w:val="single"/>
        </w:rPr>
        <w:t>Integrantes actividad:</w:t>
      </w:r>
    </w:p>
    <w:p w14:paraId="766B13BF" w14:textId="77777777" w:rsidR="004C0461" w:rsidRDefault="00A30A8F">
      <w:r>
        <w:t>Vesselin Stanev</w:t>
      </w:r>
    </w:p>
    <w:p w14:paraId="5F876EC6" w14:textId="77777777" w:rsidR="004C0461" w:rsidRDefault="00A30A8F">
      <w:r>
        <w:t>José María Marqués González</w:t>
      </w:r>
    </w:p>
    <w:p w14:paraId="2ECE779E" w14:textId="36F2E448" w:rsidR="004C0461" w:rsidRDefault="00A30A8F">
      <w:r>
        <w:t>José ignacio Gutiérrez Cerrato</w:t>
      </w:r>
    </w:p>
    <w:p w14:paraId="00620FC7" w14:textId="77777777" w:rsidR="004C0461" w:rsidRDefault="00A30A8F">
      <w:r>
        <w:t>Daniel Pavón Gómez</w:t>
      </w:r>
    </w:p>
    <w:p w14:paraId="2533D694" w14:textId="77777777" w:rsidR="00F67E44" w:rsidRDefault="00F67E44">
      <w:pPr>
        <w:rPr>
          <w:u w:val="single"/>
        </w:rPr>
      </w:pPr>
    </w:p>
    <w:p w14:paraId="331B8B60" w14:textId="5F64483B" w:rsidR="00327E56" w:rsidRDefault="00327E56">
      <w:pPr>
        <w:rPr>
          <w:u w:val="single"/>
        </w:rPr>
      </w:pPr>
      <w:r>
        <w:rPr>
          <w:u w:val="single"/>
        </w:rPr>
        <w:t>Requerimiento 1:</w:t>
      </w:r>
    </w:p>
    <w:p w14:paraId="3EF079C2" w14:textId="75DF2942" w:rsidR="00327E56" w:rsidRDefault="00327E56">
      <w:pPr>
        <w:rPr>
          <w:u w:val="single"/>
        </w:rPr>
      </w:pPr>
      <w:r>
        <w:rPr>
          <w:u w:val="single"/>
        </w:rPr>
        <w:t>Caso de uso:</w:t>
      </w:r>
    </w:p>
    <w:p w14:paraId="0D3EC8A8" w14:textId="7F34CC53" w:rsidR="00327E56" w:rsidRDefault="00327E56">
      <w:pPr>
        <w:rPr>
          <w:u w:val="single"/>
        </w:rPr>
      </w:pPr>
    </w:p>
    <w:p w14:paraId="278F9A71" w14:textId="6B62A7DB" w:rsidR="00274915" w:rsidRDefault="00274915">
      <w:r w:rsidRPr="00D13F67">
        <w:t xml:space="preserve">Identificamos dos actores </w:t>
      </w:r>
      <w:r w:rsidR="00D13F67" w:rsidRPr="00D13F67">
        <w:t>principales,</w:t>
      </w:r>
      <w:r w:rsidRPr="00D13F67">
        <w:t xml:space="preserve"> el vendedor/empleado y el actor final como cliente.</w:t>
      </w:r>
    </w:p>
    <w:p w14:paraId="42CE63F6" w14:textId="4A0AC3B6" w:rsidR="00D13F67" w:rsidRDefault="00D13F67">
      <w:r>
        <w:t>El actor vendedor</w:t>
      </w:r>
      <w:r w:rsidR="00EA2900">
        <w:t xml:space="preserve"> puede realizar los siguientes casos de </w:t>
      </w:r>
      <w:r w:rsidR="000164AA">
        <w:t>usos:</w:t>
      </w:r>
    </w:p>
    <w:p w14:paraId="469D82AD" w14:textId="4E7C59AB" w:rsidR="00EA2900" w:rsidRDefault="00EA2900">
      <w:r>
        <w:tab/>
      </w:r>
      <w:r w:rsidR="00D868D7">
        <w:sym w:font="Wingdings" w:char="F0E0"/>
      </w:r>
      <w:r w:rsidR="00D868D7">
        <w:t>Venta Artículo</w:t>
      </w:r>
    </w:p>
    <w:p w14:paraId="1388DDF3" w14:textId="311A96ED" w:rsidR="00D868D7" w:rsidRDefault="00D868D7">
      <w:r>
        <w:tab/>
      </w:r>
      <w:r>
        <w:sym w:font="Wingdings" w:char="F0E0"/>
      </w:r>
      <w:r>
        <w:t>Mantenimiento Clientes</w:t>
      </w:r>
    </w:p>
    <w:p w14:paraId="641CC65B" w14:textId="7DBDD84C" w:rsidR="00D868D7" w:rsidRDefault="00D868D7">
      <w:r>
        <w:tab/>
      </w:r>
      <w:r>
        <w:sym w:font="Wingdings" w:char="F0E0"/>
      </w:r>
      <w:r>
        <w:t xml:space="preserve">Mantenimiento </w:t>
      </w:r>
      <w:r w:rsidR="007D6A09">
        <w:t xml:space="preserve">Artículos </w:t>
      </w:r>
    </w:p>
    <w:p w14:paraId="49CE3357" w14:textId="780881F3" w:rsidR="007D6A09" w:rsidRDefault="007D6A09">
      <w:r>
        <w:tab/>
      </w:r>
      <w:r>
        <w:sym w:font="Wingdings" w:char="F0E0"/>
      </w:r>
      <w:r>
        <w:t>Mantenimiento de facturas</w:t>
      </w:r>
    </w:p>
    <w:p w14:paraId="796E3173" w14:textId="382E1125" w:rsidR="007D6A09" w:rsidRDefault="007D6A09">
      <w:r>
        <w:tab/>
      </w:r>
      <w:r>
        <w:sym w:font="Wingdings" w:char="F0E0"/>
      </w:r>
      <w:r>
        <w:t>Informes</w:t>
      </w:r>
    </w:p>
    <w:p w14:paraId="5A549786" w14:textId="2442854F" w:rsidR="007D6A09" w:rsidRDefault="007D6A09"/>
    <w:p w14:paraId="77346C0A" w14:textId="77777777" w:rsidR="00AF7687" w:rsidRDefault="00AF7687">
      <w:r>
        <w:t>La parte más compleja del proceso es la venta del artículo hasta generar la factura</w:t>
      </w:r>
    </w:p>
    <w:p w14:paraId="2700FEFE" w14:textId="3121B145" w:rsidR="000C26A7" w:rsidRDefault="00AF7687">
      <w:r>
        <w:t>para el cliente.</w:t>
      </w:r>
    </w:p>
    <w:p w14:paraId="3E9887E6" w14:textId="52FA7F48" w:rsidR="00392A77" w:rsidRDefault="00392A77">
      <w:r>
        <w:t>El caso de uso “Venta Artículos” desencadena el caso de uso ·Localizar Cliente”, que a su vez hereda del caso de uso “Mantenimiento Cliente” , en el caso de que el cliente no existiera o fuera necesario modificar algún dato que luego será reflejado en la factura.</w:t>
      </w:r>
    </w:p>
    <w:p w14:paraId="6EF1CFAF" w14:textId="248B238A" w:rsidR="00F67E44" w:rsidRDefault="00F67E44" w:rsidP="004727CD">
      <w:pPr>
        <w:ind w:left="720" w:firstLine="720"/>
      </w:pPr>
      <w:r>
        <w:rPr>
          <w:noProof/>
        </w:rPr>
        <w:drawing>
          <wp:inline distT="0" distB="0" distL="0" distR="0" wp14:anchorId="08DF37C8" wp14:editId="60794D43">
            <wp:extent cx="1866900" cy="1866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875" t="23122" r="47790" b="9792"/>
                    <a:stretch/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55FB2" w14:textId="7B55F2D1" w:rsidR="00DF530A" w:rsidRDefault="00DF530A">
      <w:r>
        <w:lastRenderedPageBreak/>
        <w:t xml:space="preserve">Una vez localizado el cliente para tramitar la </w:t>
      </w:r>
      <w:r w:rsidR="000C4376">
        <w:t>factura,</w:t>
      </w:r>
      <w:r>
        <w:t xml:space="preserve"> localizamos </w:t>
      </w:r>
      <w:r w:rsidR="000C4376">
        <w:t xml:space="preserve">el articulo o artículos que queremos ir </w:t>
      </w:r>
      <w:r w:rsidR="00E4072A">
        <w:t>incluyendo</w:t>
      </w:r>
      <w:r w:rsidR="000C4376">
        <w:t xml:space="preserve"> en la factura </w:t>
      </w:r>
      <w:r w:rsidR="00E4072A">
        <w:t>que a su vez hereda del caso de uso “Mantenimiento Articulo”.</w:t>
      </w:r>
    </w:p>
    <w:p w14:paraId="73FD21DD" w14:textId="51091C9C" w:rsidR="008C1E62" w:rsidRDefault="008C1E62"/>
    <w:p w14:paraId="659B7A4A" w14:textId="58F1DE96" w:rsidR="008C1E62" w:rsidRDefault="00B73542" w:rsidP="00C75DD7">
      <w:pPr>
        <w:ind w:left="1440"/>
      </w:pPr>
      <w:r w:rsidRPr="00B73542">
        <w:rPr>
          <w:noProof/>
          <w:highlight w:val="yellow"/>
        </w:rPr>
        <w:drawing>
          <wp:inline distT="0" distB="0" distL="0" distR="0" wp14:anchorId="51F516CE" wp14:editId="17487120">
            <wp:extent cx="3038475" cy="9732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980" t="21819" r="35442" b="64829"/>
                    <a:stretch/>
                  </pic:blipFill>
                  <pic:spPr bwMode="auto">
                    <a:xfrm>
                      <a:off x="0" y="0"/>
                      <a:ext cx="3068384" cy="982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52279" w14:textId="177846F7" w:rsidR="00E4072A" w:rsidRDefault="00E4072A"/>
    <w:p w14:paraId="7C471E62" w14:textId="11CA5403" w:rsidR="00E4072A" w:rsidRDefault="00E4072A">
      <w:r>
        <w:t xml:space="preserve">Una vez finalicemos con las líneas de los distintos artículos introducidos desencadenamos el caso de uso “Generar Factura”, donde deberíamos indicar los datos del </w:t>
      </w:r>
      <w:r w:rsidR="002D18E7">
        <w:t>Cliente,</w:t>
      </w:r>
      <w:r>
        <w:t xml:space="preserve"> tanto si es particular (con su descuento) como si es empresa con su CIF</w:t>
      </w:r>
      <w:r w:rsidR="002D18E7">
        <w:t xml:space="preserve"> y razón social</w:t>
      </w:r>
      <w:r>
        <w:t>.</w:t>
      </w:r>
    </w:p>
    <w:p w14:paraId="1FDD9CF6" w14:textId="1A05B4FC" w:rsidR="002D18E7" w:rsidRDefault="002D18E7"/>
    <w:p w14:paraId="67FCDC5F" w14:textId="6880F419" w:rsidR="002D18E7" w:rsidRDefault="002D18E7">
      <w:r>
        <w:t xml:space="preserve">Dentro los casos de usos </w:t>
      </w:r>
      <w:r w:rsidR="0008100A">
        <w:t xml:space="preserve">de mantenimiento es caso mas particular sería al que se refiere al </w:t>
      </w:r>
      <w:r w:rsidR="00B04451">
        <w:t>cliente,</w:t>
      </w:r>
      <w:r w:rsidR="0008100A">
        <w:t xml:space="preserve"> ya que como podemos observar tanto el caso de uso “Alta Cliente” como “Modif. </w:t>
      </w:r>
      <w:r w:rsidR="00B04451">
        <w:t>Cliente” pueden desencadenar un caso de uso de tipo extends , ya que puede ir por la opción de cliente o de empresa.</w:t>
      </w:r>
    </w:p>
    <w:p w14:paraId="3621508E" w14:textId="371C1986" w:rsidR="004727CD" w:rsidRDefault="004727CD"/>
    <w:p w14:paraId="4C0BFD86" w14:textId="2954304F" w:rsidR="004727CD" w:rsidRDefault="00EE246A" w:rsidP="00EE246A">
      <w:pPr>
        <w:ind w:firstLine="720"/>
      </w:pPr>
      <w:r>
        <w:rPr>
          <w:noProof/>
        </w:rPr>
        <w:drawing>
          <wp:inline distT="0" distB="0" distL="0" distR="0" wp14:anchorId="1DCE203E" wp14:editId="59D5EB64">
            <wp:extent cx="4619625" cy="11791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224" t="33218" r="24330" b="43009"/>
                    <a:stretch/>
                  </pic:blipFill>
                  <pic:spPr bwMode="auto">
                    <a:xfrm>
                      <a:off x="0" y="0"/>
                      <a:ext cx="4641713" cy="1184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8D1A6" w14:textId="30EFB921" w:rsidR="006C535A" w:rsidRDefault="006C535A"/>
    <w:p w14:paraId="779DE926" w14:textId="2BDA869E" w:rsidR="006C535A" w:rsidRDefault="006C535A">
      <w:r>
        <w:t>En el resto de casos de usos de Mantenimiento usamos extends para facilitar la elección de las distintas opciones como Alta,Baja,…</w:t>
      </w:r>
    </w:p>
    <w:p w14:paraId="479D81D8" w14:textId="008B2040" w:rsidR="001C600C" w:rsidRDefault="001C600C"/>
    <w:p w14:paraId="7460F67D" w14:textId="1E813E18" w:rsidR="001C600C" w:rsidRPr="00D13F67" w:rsidRDefault="001C600C">
      <w:r>
        <w:t>En el caso de Informes usamos extends para facilitar la opcionalidad del menú.</w:t>
      </w:r>
    </w:p>
    <w:p w14:paraId="6DAC1ED1" w14:textId="77777777" w:rsidR="00274915" w:rsidRDefault="00274915">
      <w:pPr>
        <w:rPr>
          <w:u w:val="single"/>
        </w:rPr>
      </w:pPr>
    </w:p>
    <w:p w14:paraId="120C92C2" w14:textId="0766E815" w:rsidR="00327E56" w:rsidRDefault="00327E56">
      <w:pPr>
        <w:rPr>
          <w:u w:val="single"/>
        </w:rPr>
      </w:pPr>
    </w:p>
    <w:p w14:paraId="11E22BAC" w14:textId="7EB44293" w:rsidR="00327E56" w:rsidRDefault="00327E56">
      <w:pPr>
        <w:rPr>
          <w:u w:val="single"/>
        </w:rPr>
      </w:pPr>
    </w:p>
    <w:p w14:paraId="646B0D24" w14:textId="79E41523" w:rsidR="00EE246A" w:rsidRDefault="00EE246A">
      <w:pPr>
        <w:rPr>
          <w:u w:val="single"/>
        </w:rPr>
      </w:pPr>
    </w:p>
    <w:p w14:paraId="3E0BD19B" w14:textId="667504BE" w:rsidR="00EE246A" w:rsidRDefault="00EE246A">
      <w:pPr>
        <w:rPr>
          <w:u w:val="single"/>
        </w:rPr>
      </w:pPr>
    </w:p>
    <w:p w14:paraId="3243DA45" w14:textId="77777777" w:rsidR="00EE246A" w:rsidRDefault="00EE246A">
      <w:pPr>
        <w:rPr>
          <w:u w:val="single"/>
        </w:rPr>
      </w:pPr>
    </w:p>
    <w:p w14:paraId="49BECCA8" w14:textId="37BE25B8" w:rsidR="00327E56" w:rsidRDefault="00327E56">
      <w:pPr>
        <w:rPr>
          <w:u w:val="single"/>
        </w:rPr>
      </w:pPr>
    </w:p>
    <w:p w14:paraId="14B9D1C6" w14:textId="00218821" w:rsidR="00327E56" w:rsidRDefault="00327E56">
      <w:pPr>
        <w:rPr>
          <w:u w:val="single"/>
        </w:rPr>
      </w:pPr>
      <w:r>
        <w:rPr>
          <w:u w:val="single"/>
        </w:rPr>
        <w:lastRenderedPageBreak/>
        <w:t>Requerimiento 1:</w:t>
      </w:r>
    </w:p>
    <w:p w14:paraId="21701A81" w14:textId="64B58966" w:rsidR="00327E56" w:rsidRDefault="00327E56">
      <w:pPr>
        <w:rPr>
          <w:u w:val="single"/>
        </w:rPr>
      </w:pPr>
    </w:p>
    <w:p w14:paraId="236501AC" w14:textId="05D71422" w:rsidR="00327E56" w:rsidRDefault="00327E56">
      <w:pPr>
        <w:rPr>
          <w:u w:val="single"/>
        </w:rPr>
      </w:pPr>
      <w:r>
        <w:rPr>
          <w:u w:val="single"/>
        </w:rPr>
        <w:t>Diagrama de clase:</w:t>
      </w:r>
    </w:p>
    <w:p w14:paraId="272C0544" w14:textId="0E5DA6D0" w:rsidR="00C21BA7" w:rsidRDefault="00C21BA7">
      <w:pPr>
        <w:rPr>
          <w:u w:val="single"/>
        </w:rPr>
      </w:pPr>
    </w:p>
    <w:p w14:paraId="39D53D86" w14:textId="6660B23E" w:rsidR="002E1E39" w:rsidRPr="00E3669C" w:rsidRDefault="002E1E39">
      <w:r w:rsidRPr="00E3669C">
        <w:t>Como indicamos en el diagrama de</w:t>
      </w:r>
      <w:r w:rsidR="004372E4" w:rsidRPr="00E3669C">
        <w:t xml:space="preserve"> casos de </w:t>
      </w:r>
      <w:r w:rsidR="00E3669C" w:rsidRPr="00E3669C">
        <w:t>uso,</w:t>
      </w:r>
      <w:r w:rsidR="004372E4" w:rsidRPr="00E3669C">
        <w:t xml:space="preserve"> lo primero que reflejamos es la c</w:t>
      </w:r>
      <w:r w:rsidR="00015267">
        <w:t>l</w:t>
      </w:r>
      <w:r w:rsidR="004372E4" w:rsidRPr="00E3669C">
        <w:t xml:space="preserve">ase </w:t>
      </w:r>
      <w:r w:rsidR="00015267" w:rsidRPr="00E3669C">
        <w:t>cliente,</w:t>
      </w:r>
      <w:r w:rsidR="004372E4" w:rsidRPr="00E3669C">
        <w:t xml:space="preserve"> que es heredada por </w:t>
      </w:r>
      <w:r w:rsidR="004372E4" w:rsidRPr="00015267">
        <w:rPr>
          <w:b/>
          <w:bCs/>
        </w:rPr>
        <w:t>Cliente_Empresa y Cliente_Particular</w:t>
      </w:r>
      <w:r w:rsidR="00CE482B" w:rsidRPr="00E3669C">
        <w:t>.</w:t>
      </w:r>
    </w:p>
    <w:p w14:paraId="6F521FC6" w14:textId="3C99DA4D" w:rsidR="004E6023" w:rsidRDefault="004E6023">
      <w:pPr>
        <w:rPr>
          <w:u w:val="single"/>
        </w:rPr>
      </w:pPr>
    </w:p>
    <w:p w14:paraId="7558A10C" w14:textId="64274AD5" w:rsidR="004E6023" w:rsidRDefault="004E6023" w:rsidP="004E6023">
      <w:pPr>
        <w:ind w:left="1440" w:firstLine="720"/>
        <w:rPr>
          <w:u w:val="single"/>
        </w:rPr>
      </w:pPr>
      <w:r>
        <w:rPr>
          <w:noProof/>
        </w:rPr>
        <w:drawing>
          <wp:inline distT="0" distB="0" distL="0" distR="0" wp14:anchorId="526EC8C9" wp14:editId="6ACE80A8">
            <wp:extent cx="1657350" cy="9620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111" t="27621" r="55198" b="45027"/>
                    <a:stretch/>
                  </pic:blipFill>
                  <pic:spPr bwMode="auto">
                    <a:xfrm>
                      <a:off x="0" y="0"/>
                      <a:ext cx="165735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B0320" w14:textId="1D27795B" w:rsidR="00CE482B" w:rsidRPr="00E3669C" w:rsidRDefault="00CE482B">
      <w:r w:rsidRPr="00E3669C">
        <w:t xml:space="preserve">De esas dos clases </w:t>
      </w:r>
      <w:r w:rsidR="00616353" w:rsidRPr="00E3669C">
        <w:t xml:space="preserve">tenemos una relación por asociación con la clase Factura </w:t>
      </w:r>
      <w:r w:rsidR="002C7FD8" w:rsidRPr="00E3669C">
        <w:t>indicando la cardinalidad</w:t>
      </w:r>
      <w:r w:rsidR="004B7697" w:rsidRPr="00E3669C">
        <w:t xml:space="preserve"> 1 – 0.*</w:t>
      </w:r>
      <w:r w:rsidR="002C7FD8" w:rsidRPr="00E3669C">
        <w:t xml:space="preserve"> , es decir que un cliente (</w:t>
      </w:r>
      <w:r w:rsidR="00856BAF" w:rsidRPr="00E3669C">
        <w:t xml:space="preserve">Particular/Empresa)  </w:t>
      </w:r>
      <w:r w:rsidR="00990D6C" w:rsidRPr="00E3669C">
        <w:t>tiene</w:t>
      </w:r>
      <w:r w:rsidR="00856BAF" w:rsidRPr="00E3669C">
        <w:t xml:space="preserve"> una factura </w:t>
      </w:r>
      <w:r w:rsidR="00990D6C" w:rsidRPr="00E3669C">
        <w:t>o muchas facturas</w:t>
      </w:r>
      <w:r w:rsidR="005E336D" w:rsidRPr="00E3669C">
        <w:t xml:space="preserve"> o ninguna factura y figurar como cliente</w:t>
      </w:r>
      <w:r w:rsidR="00990D6C" w:rsidRPr="00E3669C">
        <w:t xml:space="preserve"> </w:t>
      </w:r>
      <w:r w:rsidR="00856BAF" w:rsidRPr="00E3669C">
        <w:t xml:space="preserve">y una factura </w:t>
      </w:r>
      <w:r w:rsidR="00990D6C" w:rsidRPr="00E3669C">
        <w:t xml:space="preserve">tiene  </w:t>
      </w:r>
      <w:r w:rsidR="005D513D" w:rsidRPr="00E3669C">
        <w:t>un</w:t>
      </w:r>
      <w:r w:rsidR="00990D6C" w:rsidRPr="00E3669C">
        <w:t xml:space="preserve"> único </w:t>
      </w:r>
      <w:r w:rsidR="005D513D" w:rsidRPr="00E3669C">
        <w:t xml:space="preserve"> cliente</w:t>
      </w:r>
      <w:r w:rsidR="001F2D17" w:rsidRPr="00E3669C">
        <w:t>.</w:t>
      </w:r>
    </w:p>
    <w:p w14:paraId="49169487" w14:textId="77777777" w:rsidR="00CE482B" w:rsidRDefault="00CE482B">
      <w:pPr>
        <w:rPr>
          <w:u w:val="single"/>
        </w:rPr>
      </w:pPr>
    </w:p>
    <w:p w14:paraId="55802BBE" w14:textId="5750C10E" w:rsidR="00C21BA7" w:rsidRDefault="005049BA" w:rsidP="005E336D">
      <w:pPr>
        <w:ind w:left="1440" w:firstLine="720"/>
        <w:rPr>
          <w:u w:val="single"/>
        </w:rPr>
      </w:pPr>
      <w:r>
        <w:rPr>
          <w:noProof/>
        </w:rPr>
        <w:drawing>
          <wp:inline distT="0" distB="0" distL="0" distR="0" wp14:anchorId="7C9C5E20" wp14:editId="27B45EE3">
            <wp:extent cx="2600325" cy="981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641" t="25456" r="37206" b="46651"/>
                    <a:stretch/>
                  </pic:blipFill>
                  <pic:spPr bwMode="auto">
                    <a:xfrm>
                      <a:off x="0" y="0"/>
                      <a:ext cx="260032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B28BA" w14:textId="57263DF6" w:rsidR="005E336D" w:rsidRDefault="005E336D" w:rsidP="005E336D">
      <w:pPr>
        <w:ind w:left="1440" w:firstLine="720"/>
        <w:rPr>
          <w:u w:val="single"/>
        </w:rPr>
      </w:pPr>
    </w:p>
    <w:p w14:paraId="7123F0C3" w14:textId="77777777" w:rsidR="005E336D" w:rsidRDefault="005E336D" w:rsidP="005E336D">
      <w:pPr>
        <w:ind w:left="1440" w:firstLine="720"/>
        <w:rPr>
          <w:u w:val="single"/>
        </w:rPr>
      </w:pPr>
    </w:p>
    <w:p w14:paraId="4240DB8D" w14:textId="420FABFE" w:rsidR="00642457" w:rsidRPr="00E3669C" w:rsidRDefault="005E336D">
      <w:r w:rsidRPr="00E3669C">
        <w:t xml:space="preserve">A </w:t>
      </w:r>
      <w:r w:rsidR="00642457" w:rsidRPr="00E3669C">
        <w:t>continuación,</w:t>
      </w:r>
      <w:r w:rsidRPr="00E3669C">
        <w:t xml:space="preserve"> una </w:t>
      </w:r>
      <w:r w:rsidR="00E3669C" w:rsidRPr="00E3669C">
        <w:t>factura tiene</w:t>
      </w:r>
      <w:r w:rsidR="00D21749" w:rsidRPr="00E3669C">
        <w:t xml:space="preserve"> </w:t>
      </w:r>
      <w:r w:rsidR="00490CA0" w:rsidRPr="00E3669C">
        <w:t xml:space="preserve">distintas líneas sobre el concepto/articulo para </w:t>
      </w:r>
      <w:r w:rsidR="00E3669C" w:rsidRPr="00E3669C">
        <w:t>facturas,</w:t>
      </w:r>
      <w:r w:rsidR="00490CA0" w:rsidRPr="00E3669C">
        <w:t xml:space="preserve"> no podemos tener facturas sin concepto/articulo.</w:t>
      </w:r>
      <w:r w:rsidR="00642457" w:rsidRPr="00E3669C">
        <w:t xml:space="preserve"> Esto genera una dependencia de composición entre la factura y las </w:t>
      </w:r>
      <w:r w:rsidR="00E3669C" w:rsidRPr="00E3669C">
        <w:t>líneas,</w:t>
      </w:r>
      <w:r w:rsidR="00642457" w:rsidRPr="00E3669C">
        <w:t xml:space="preserve"> es </w:t>
      </w:r>
      <w:r w:rsidR="00E3669C" w:rsidRPr="00E3669C">
        <w:t>decir,</w:t>
      </w:r>
      <w:r w:rsidR="00642457" w:rsidRPr="00E3669C">
        <w:t xml:space="preserve"> si la factura desaparece desaparecen las líneas.</w:t>
      </w:r>
    </w:p>
    <w:p w14:paraId="72AF7821" w14:textId="377F8101" w:rsidR="002C069C" w:rsidRPr="00E3669C" w:rsidRDefault="002C069C">
      <w:r w:rsidRPr="00E3669C">
        <w:t xml:space="preserve">Como podemos </w:t>
      </w:r>
      <w:r w:rsidR="00E3669C" w:rsidRPr="00E3669C">
        <w:t>observar,</w:t>
      </w:r>
      <w:r w:rsidRPr="00E3669C">
        <w:t xml:space="preserve"> de una factura podemos tener 1 o muchas líneas.</w:t>
      </w:r>
    </w:p>
    <w:p w14:paraId="75CD58E3" w14:textId="49F47532" w:rsidR="00327E56" w:rsidRDefault="005E336D">
      <w:pPr>
        <w:rPr>
          <w:u w:val="single"/>
        </w:rPr>
      </w:pPr>
      <w:r>
        <w:rPr>
          <w:u w:val="single"/>
        </w:rPr>
        <w:t xml:space="preserve"> </w:t>
      </w:r>
    </w:p>
    <w:p w14:paraId="22C4D504" w14:textId="63056487" w:rsidR="00C75DD7" w:rsidRDefault="005E336D" w:rsidP="002C069C">
      <w:pPr>
        <w:ind w:left="1440" w:firstLine="720"/>
        <w:rPr>
          <w:u w:val="single"/>
        </w:rPr>
      </w:pPr>
      <w:r>
        <w:rPr>
          <w:noProof/>
        </w:rPr>
        <w:drawing>
          <wp:inline distT="0" distB="0" distL="0" distR="0" wp14:anchorId="33538A3B" wp14:editId="29B15561">
            <wp:extent cx="1743075" cy="7905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094" t="27352" r="17627" b="50171"/>
                    <a:stretch/>
                  </pic:blipFill>
                  <pic:spPr bwMode="auto">
                    <a:xfrm>
                      <a:off x="0" y="0"/>
                      <a:ext cx="174307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E1C82" w14:textId="77777777" w:rsidR="00FE22B7" w:rsidRDefault="00FE22B7">
      <w:pPr>
        <w:rPr>
          <w:u w:val="single"/>
        </w:rPr>
      </w:pPr>
    </w:p>
    <w:p w14:paraId="2CAC518E" w14:textId="77777777" w:rsidR="00FE22B7" w:rsidRDefault="00FE22B7">
      <w:pPr>
        <w:rPr>
          <w:u w:val="single"/>
        </w:rPr>
      </w:pPr>
    </w:p>
    <w:p w14:paraId="3E37832A" w14:textId="77777777" w:rsidR="00FE22B7" w:rsidRDefault="00FE22B7">
      <w:pPr>
        <w:rPr>
          <w:u w:val="single"/>
        </w:rPr>
      </w:pPr>
    </w:p>
    <w:p w14:paraId="39AC1470" w14:textId="7D30FB94" w:rsidR="00E429AB" w:rsidRPr="00E3669C" w:rsidRDefault="009F5DA8">
      <w:r w:rsidRPr="00E3669C">
        <w:lastRenderedPageBreak/>
        <w:t xml:space="preserve">Por </w:t>
      </w:r>
      <w:r w:rsidR="00B737F4" w:rsidRPr="00E3669C">
        <w:t>último,</w:t>
      </w:r>
      <w:r w:rsidRPr="00E3669C">
        <w:t xml:space="preserve"> tenemos una relación de asociación entre las líneas y los </w:t>
      </w:r>
      <w:r w:rsidR="00B737F4" w:rsidRPr="00E3669C">
        <w:t>artículos,</w:t>
      </w:r>
      <w:r w:rsidR="00735C2F" w:rsidRPr="00E3669C">
        <w:t xml:space="preserve"> ya que </w:t>
      </w:r>
      <w:r w:rsidR="00E3669C" w:rsidRPr="00E3669C">
        <w:t>una línea</w:t>
      </w:r>
      <w:r w:rsidR="00B737F4" w:rsidRPr="00E3669C">
        <w:t xml:space="preserve"> tiene</w:t>
      </w:r>
      <w:r w:rsidR="00514D45" w:rsidRPr="00E3669C">
        <w:t xml:space="preserve"> uno o muchos </w:t>
      </w:r>
      <w:r w:rsidR="00E3669C" w:rsidRPr="00E3669C">
        <w:t>artículos.</w:t>
      </w:r>
    </w:p>
    <w:p w14:paraId="53D69021" w14:textId="73275F8D" w:rsidR="00FE22B7" w:rsidRPr="00E3669C" w:rsidRDefault="00FE22B7">
      <w:r w:rsidRPr="00E3669C">
        <w:t xml:space="preserve">Con la cardinalidad indicamos que dentro de una línea tenemos un </w:t>
      </w:r>
      <w:r w:rsidR="00B737F4" w:rsidRPr="00E3669C">
        <w:t>artículo,</w:t>
      </w:r>
      <w:r w:rsidRPr="00E3669C">
        <w:t xml:space="preserve"> pero ese </w:t>
      </w:r>
      <w:r w:rsidR="00B737F4" w:rsidRPr="00E3669C">
        <w:t>artículo</w:t>
      </w:r>
      <w:r w:rsidRPr="00E3669C">
        <w:t xml:space="preserve"> puede estar en otras líneas de otras facturas.</w:t>
      </w:r>
    </w:p>
    <w:p w14:paraId="730A1AFD" w14:textId="7819B48B" w:rsidR="009C5BA4" w:rsidRDefault="009C5BA4" w:rsidP="00FE22B7">
      <w:pPr>
        <w:ind w:left="720" w:firstLine="720"/>
        <w:rPr>
          <w:u w:val="single"/>
        </w:rPr>
      </w:pPr>
    </w:p>
    <w:p w14:paraId="12E699AF" w14:textId="448F984B" w:rsidR="004C0461" w:rsidRDefault="00B737F4" w:rsidP="00B737F4">
      <w:pPr>
        <w:ind w:left="1440" w:firstLine="720"/>
      </w:pPr>
      <w:r>
        <w:rPr>
          <w:noProof/>
        </w:rPr>
        <w:drawing>
          <wp:inline distT="0" distB="0" distL="0" distR="0" wp14:anchorId="53D25860" wp14:editId="2A615B28">
            <wp:extent cx="3438525" cy="683058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0026" t="18956" r="16921" b="41236"/>
                    <a:stretch/>
                  </pic:blipFill>
                  <pic:spPr bwMode="auto">
                    <a:xfrm>
                      <a:off x="0" y="0"/>
                      <a:ext cx="3440201" cy="6833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046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461"/>
    <w:rsid w:val="00015267"/>
    <w:rsid w:val="000164AA"/>
    <w:rsid w:val="0008100A"/>
    <w:rsid w:val="000C26A7"/>
    <w:rsid w:val="000C4376"/>
    <w:rsid w:val="000E73FA"/>
    <w:rsid w:val="001C600C"/>
    <w:rsid w:val="001F2D17"/>
    <w:rsid w:val="00274915"/>
    <w:rsid w:val="002C069C"/>
    <w:rsid w:val="002C7FD8"/>
    <w:rsid w:val="002D18E7"/>
    <w:rsid w:val="002E1E39"/>
    <w:rsid w:val="00327E56"/>
    <w:rsid w:val="00382586"/>
    <w:rsid w:val="00392A77"/>
    <w:rsid w:val="00403F50"/>
    <w:rsid w:val="004372E4"/>
    <w:rsid w:val="004727CD"/>
    <w:rsid w:val="00490CA0"/>
    <w:rsid w:val="004B7697"/>
    <w:rsid w:val="004C0461"/>
    <w:rsid w:val="004E6023"/>
    <w:rsid w:val="005049BA"/>
    <w:rsid w:val="00514D45"/>
    <w:rsid w:val="005D513D"/>
    <w:rsid w:val="005E336D"/>
    <w:rsid w:val="005E4A34"/>
    <w:rsid w:val="00616353"/>
    <w:rsid w:val="00642457"/>
    <w:rsid w:val="006C535A"/>
    <w:rsid w:val="006C77B1"/>
    <w:rsid w:val="00735C2F"/>
    <w:rsid w:val="007646A4"/>
    <w:rsid w:val="007D6A09"/>
    <w:rsid w:val="00856BAF"/>
    <w:rsid w:val="008C1E62"/>
    <w:rsid w:val="00990D6C"/>
    <w:rsid w:val="009C5BA4"/>
    <w:rsid w:val="009F5DA8"/>
    <w:rsid w:val="00A30A8F"/>
    <w:rsid w:val="00AE52C5"/>
    <w:rsid w:val="00AF7687"/>
    <w:rsid w:val="00B04451"/>
    <w:rsid w:val="00B73542"/>
    <w:rsid w:val="00B737F4"/>
    <w:rsid w:val="00C16F64"/>
    <w:rsid w:val="00C21BA7"/>
    <w:rsid w:val="00C75DD7"/>
    <w:rsid w:val="00CE482B"/>
    <w:rsid w:val="00D13F67"/>
    <w:rsid w:val="00D21749"/>
    <w:rsid w:val="00D83F70"/>
    <w:rsid w:val="00D868D7"/>
    <w:rsid w:val="00DF530A"/>
    <w:rsid w:val="00E3669C"/>
    <w:rsid w:val="00E4072A"/>
    <w:rsid w:val="00E429AB"/>
    <w:rsid w:val="00E8075E"/>
    <w:rsid w:val="00EA2900"/>
    <w:rsid w:val="00EE246A"/>
    <w:rsid w:val="00F67E44"/>
    <w:rsid w:val="00FE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F2ED1"/>
  <w15:docId w15:val="{6FA6032C-D260-467E-8E66-200E5413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0C4"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defrag">
    <w:name w:val="codefrag"/>
    <w:basedOn w:val="Fuentedeprrafopredeter"/>
    <w:qFormat/>
    <w:rsid w:val="008C4D85"/>
  </w:style>
  <w:style w:type="character" w:styleId="nfasis">
    <w:name w:val="Emphasis"/>
    <w:basedOn w:val="Fuentedeprrafopredeter"/>
    <w:uiPriority w:val="20"/>
    <w:qFormat/>
    <w:rsid w:val="008C4D85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F26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6F264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370C4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A4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442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 Bontchev Stanev</dc:creator>
  <dc:description/>
  <cp:lastModifiedBy>Jose Ignacio Gutiérrez Cerrato</cp:lastModifiedBy>
  <cp:revision>77</cp:revision>
  <dcterms:created xsi:type="dcterms:W3CDTF">2021-02-27T20:31:00Z</dcterms:created>
  <dcterms:modified xsi:type="dcterms:W3CDTF">2021-03-04T19:39:00Z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