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SWTID-2026-5879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Automating data import and relationship mapping using import sets &amp; dot walking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Regression Model: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  <w:t xml:space="preserve">MAE - , MSE - , RMSE - , R2 score -</w:t>
              <w:br w:type="textWrapping"/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Classification Model: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Confusion Matrix - , Accuray Score- &amp; Classification Report -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Hyperparameter Tuning - </w:t>
              <w:br w:type="textWrapping"/>
              <w:t xml:space="preserve">Validation Method - </w:t>
              <w:br w:type="textWrapping"/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FAOEjlgxTcKwhtLu6tw0r71j8w==">CgMxLjA4AHIhMWlRYXFWTE5YX3djRktaNklvSnFsRVBlODlIMjV0SEQy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