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DA5" w:rsidRPr="00F83DA5" w:rsidRDefault="00F83DA5" w:rsidP="00F83DA5">
      <w:pPr>
        <w:shd w:val="clear" w:color="auto" w:fill="FFFFFF"/>
        <w:spacing w:after="300" w:line="510" w:lineRule="atLeast"/>
        <w:jc w:val="center"/>
        <w:textAlignment w:val="baseline"/>
        <w:outlineLvl w:val="0"/>
        <w:rPr>
          <w:rFonts w:ascii="Open Sans" w:eastAsia="Times New Roman" w:hAnsi="Open Sans" w:cs="Open Sans"/>
          <w:b/>
          <w:bCs/>
          <w:color w:val="34495E"/>
          <w:spacing w:val="-15"/>
          <w:kern w:val="36"/>
          <w:sz w:val="45"/>
          <w:szCs w:val="45"/>
        </w:rPr>
      </w:pPr>
      <w:proofErr w:type="spellStart"/>
      <w:r w:rsidRPr="00F83DA5">
        <w:rPr>
          <w:rFonts w:ascii="Open Sans" w:eastAsia="Times New Roman" w:hAnsi="Open Sans" w:cs="Open Sans"/>
          <w:b/>
          <w:bCs/>
          <w:color w:val="34495E"/>
          <w:spacing w:val="-15"/>
          <w:kern w:val="36"/>
          <w:sz w:val="45"/>
          <w:szCs w:val="45"/>
        </w:rPr>
        <w:t>Како</w:t>
      </w:r>
      <w:proofErr w:type="spellEnd"/>
      <w:r w:rsidRPr="00F83DA5">
        <w:rPr>
          <w:rFonts w:ascii="Open Sans" w:eastAsia="Times New Roman" w:hAnsi="Open Sans" w:cs="Open Sans"/>
          <w:b/>
          <w:bCs/>
          <w:color w:val="34495E"/>
          <w:spacing w:val="-15"/>
          <w:kern w:val="36"/>
          <w:sz w:val="45"/>
          <w:szCs w:val="45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b/>
          <w:bCs/>
          <w:color w:val="34495E"/>
          <w:spacing w:val="-15"/>
          <w:kern w:val="36"/>
          <w:sz w:val="45"/>
          <w:szCs w:val="45"/>
        </w:rPr>
        <w:t>да</w:t>
      </w:r>
      <w:proofErr w:type="spellEnd"/>
      <w:r w:rsidRPr="00F83DA5">
        <w:rPr>
          <w:rFonts w:ascii="Open Sans" w:eastAsia="Times New Roman" w:hAnsi="Open Sans" w:cs="Open Sans"/>
          <w:b/>
          <w:bCs/>
          <w:color w:val="34495E"/>
          <w:spacing w:val="-15"/>
          <w:kern w:val="36"/>
          <w:sz w:val="45"/>
          <w:szCs w:val="45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b/>
          <w:bCs/>
          <w:color w:val="34495E"/>
          <w:spacing w:val="-15"/>
          <w:kern w:val="36"/>
          <w:sz w:val="45"/>
          <w:szCs w:val="45"/>
        </w:rPr>
        <w:t>заработите</w:t>
      </w:r>
      <w:proofErr w:type="spellEnd"/>
      <w:r w:rsidRPr="00F83DA5">
        <w:rPr>
          <w:rFonts w:ascii="Open Sans" w:eastAsia="Times New Roman" w:hAnsi="Open Sans" w:cs="Open Sans"/>
          <w:b/>
          <w:bCs/>
          <w:color w:val="34495E"/>
          <w:spacing w:val="-15"/>
          <w:kern w:val="36"/>
          <w:sz w:val="45"/>
          <w:szCs w:val="45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b/>
          <w:bCs/>
          <w:color w:val="34495E"/>
          <w:spacing w:val="-15"/>
          <w:kern w:val="36"/>
          <w:sz w:val="45"/>
          <w:szCs w:val="45"/>
        </w:rPr>
        <w:t>пари</w:t>
      </w:r>
      <w:proofErr w:type="spellEnd"/>
      <w:r w:rsidRPr="00F83DA5">
        <w:rPr>
          <w:rFonts w:ascii="Open Sans" w:eastAsia="Times New Roman" w:hAnsi="Open Sans" w:cs="Open Sans"/>
          <w:b/>
          <w:bCs/>
          <w:color w:val="34495E"/>
          <w:spacing w:val="-15"/>
          <w:kern w:val="36"/>
          <w:sz w:val="45"/>
          <w:szCs w:val="45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b/>
          <w:bCs/>
          <w:color w:val="34495E"/>
          <w:spacing w:val="-15"/>
          <w:kern w:val="36"/>
          <w:sz w:val="45"/>
          <w:szCs w:val="45"/>
        </w:rPr>
        <w:t>од</w:t>
      </w:r>
      <w:proofErr w:type="spellEnd"/>
      <w:r w:rsidRPr="00F83DA5">
        <w:rPr>
          <w:rFonts w:ascii="Open Sans" w:eastAsia="Times New Roman" w:hAnsi="Open Sans" w:cs="Open Sans"/>
          <w:b/>
          <w:bCs/>
          <w:color w:val="34495E"/>
          <w:spacing w:val="-15"/>
          <w:kern w:val="36"/>
          <w:sz w:val="45"/>
          <w:szCs w:val="45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b/>
          <w:bCs/>
          <w:color w:val="34495E"/>
          <w:spacing w:val="-15"/>
          <w:kern w:val="36"/>
          <w:sz w:val="45"/>
          <w:szCs w:val="45"/>
        </w:rPr>
        <w:t>својот</w:t>
      </w:r>
      <w:proofErr w:type="spellEnd"/>
      <w:r w:rsidRPr="00F83DA5">
        <w:rPr>
          <w:rFonts w:ascii="Open Sans" w:eastAsia="Times New Roman" w:hAnsi="Open Sans" w:cs="Open Sans"/>
          <w:b/>
          <w:bCs/>
          <w:color w:val="34495E"/>
          <w:spacing w:val="-15"/>
          <w:kern w:val="36"/>
          <w:sz w:val="45"/>
          <w:szCs w:val="45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b/>
          <w:bCs/>
          <w:color w:val="34495E"/>
          <w:spacing w:val="-15"/>
          <w:kern w:val="36"/>
          <w:sz w:val="45"/>
          <w:szCs w:val="45"/>
        </w:rPr>
        <w:t>дом</w:t>
      </w:r>
      <w:proofErr w:type="spellEnd"/>
      <w:r w:rsidRPr="00F83DA5">
        <w:rPr>
          <w:rFonts w:ascii="Open Sans" w:eastAsia="Times New Roman" w:hAnsi="Open Sans" w:cs="Open Sans"/>
          <w:b/>
          <w:bCs/>
          <w:color w:val="34495E"/>
          <w:spacing w:val="-15"/>
          <w:kern w:val="36"/>
          <w:sz w:val="45"/>
          <w:szCs w:val="45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b/>
          <w:bCs/>
          <w:color w:val="34495E"/>
          <w:spacing w:val="-15"/>
          <w:kern w:val="36"/>
          <w:sz w:val="45"/>
          <w:szCs w:val="45"/>
        </w:rPr>
        <w:t>на</w:t>
      </w:r>
      <w:proofErr w:type="spellEnd"/>
      <w:r w:rsidRPr="00F83DA5">
        <w:rPr>
          <w:rFonts w:ascii="Open Sans" w:eastAsia="Times New Roman" w:hAnsi="Open Sans" w:cs="Open Sans"/>
          <w:b/>
          <w:bCs/>
          <w:color w:val="34495E"/>
          <w:spacing w:val="-15"/>
          <w:kern w:val="36"/>
          <w:sz w:val="45"/>
          <w:szCs w:val="45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b/>
          <w:bCs/>
          <w:color w:val="34495E"/>
          <w:spacing w:val="-15"/>
          <w:kern w:val="36"/>
          <w:sz w:val="45"/>
          <w:szCs w:val="45"/>
        </w:rPr>
        <w:t>светска</w:t>
      </w:r>
      <w:proofErr w:type="spellEnd"/>
      <w:r w:rsidRPr="00F83DA5">
        <w:rPr>
          <w:rFonts w:ascii="Open Sans" w:eastAsia="Times New Roman" w:hAnsi="Open Sans" w:cs="Open Sans"/>
          <w:b/>
          <w:bCs/>
          <w:color w:val="34495E"/>
          <w:spacing w:val="-15"/>
          <w:kern w:val="36"/>
          <w:sz w:val="45"/>
          <w:szCs w:val="45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b/>
          <w:bCs/>
          <w:color w:val="34495E"/>
          <w:spacing w:val="-15"/>
          <w:kern w:val="36"/>
          <w:sz w:val="45"/>
          <w:szCs w:val="45"/>
        </w:rPr>
        <w:t>берза</w:t>
      </w:r>
      <w:proofErr w:type="spellEnd"/>
      <w:r w:rsidRPr="00F83DA5">
        <w:rPr>
          <w:rFonts w:ascii="Open Sans" w:eastAsia="Times New Roman" w:hAnsi="Open Sans" w:cs="Open Sans"/>
          <w:b/>
          <w:bCs/>
          <w:color w:val="34495E"/>
          <w:spacing w:val="-15"/>
          <w:kern w:val="36"/>
          <w:sz w:val="45"/>
          <w:szCs w:val="45"/>
        </w:rPr>
        <w:t>?</w:t>
      </w:r>
      <w:bookmarkStart w:id="0" w:name="_GoBack"/>
      <w:bookmarkEnd w:id="0"/>
    </w:p>
    <w:p w:rsidR="00F83DA5" w:rsidRPr="00F83DA5" w:rsidRDefault="00F83DA5" w:rsidP="00F83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интернет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постои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мноштво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опции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работа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од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дома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а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од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овој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текст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ќе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дознаете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подетално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една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опција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која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нам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нуди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можност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сами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одредиме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колкава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заработка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би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задоволила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Без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оглед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тоа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што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занимавате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секој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може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тргува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светска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берза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а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самиот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процес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тргување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одредување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заработката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која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нас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би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задоволила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е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многу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едноставен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изгледа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вака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:</w:t>
      </w:r>
    </w:p>
    <w:p w:rsidR="00F83DA5" w:rsidRPr="00F83DA5" w:rsidRDefault="00F83DA5" w:rsidP="00F83DA5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eastAsia="Times New Roman" w:hAnsi="inherit" w:cs="Open Sans"/>
          <w:color w:val="000000"/>
          <w:sz w:val="24"/>
          <w:szCs w:val="24"/>
        </w:rPr>
      </w:pPr>
      <w:proofErr w:type="spellStart"/>
      <w:r w:rsidRPr="00F83DA5"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Бесплатна</w:t>
      </w:r>
      <w:proofErr w:type="spellEnd"/>
      <w:r w:rsidRPr="00F83DA5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 xml:space="preserve"> </w:t>
      </w:r>
      <w:proofErr w:type="spellStart"/>
      <w:r w:rsidRPr="00F83DA5"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регистрација</w:t>
      </w:r>
      <w:proofErr w:type="spellEnd"/>
    </w:p>
    <w:p w:rsidR="00F83DA5" w:rsidRPr="00F83DA5" w:rsidRDefault="00F83DA5" w:rsidP="00F83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Прво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што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треба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направиме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е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F83DA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83DA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"https://www.fxlider.com/mk/fxlider-real-registration/?tag=50$bonus&amp;tag1=faktorvodic" </w:instrText>
      </w:r>
      <w:r w:rsidRPr="00F83DA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83DA5">
        <w:rPr>
          <w:rFonts w:ascii="Open Sans" w:eastAsia="Times New Roman" w:hAnsi="Open Sans" w:cs="Open Sans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регистрираме</w:t>
      </w:r>
      <w:proofErr w:type="spellEnd"/>
      <w:r w:rsidRPr="00F83DA5">
        <w:rPr>
          <w:rFonts w:ascii="Open Sans" w:eastAsia="Times New Roman" w:hAnsi="Open Sans" w:cs="Open Sans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бесплатна</w:t>
      </w:r>
      <w:proofErr w:type="spellEnd"/>
      <w:r w:rsidRPr="00F83DA5">
        <w:rPr>
          <w:rFonts w:ascii="Open Sans" w:eastAsia="Times New Roman" w:hAnsi="Open Sans" w:cs="Open Sans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сметка</w:t>
      </w:r>
      <w:proofErr w:type="spellEnd"/>
      <w:r w:rsidRPr="00F83DA5">
        <w:rPr>
          <w:rFonts w:ascii="Open Sans" w:eastAsia="Times New Roman" w:hAnsi="Open Sans" w:cs="Open Sans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за</w:t>
      </w:r>
      <w:proofErr w:type="spellEnd"/>
      <w:r w:rsidRPr="00F83DA5">
        <w:rPr>
          <w:rFonts w:ascii="Open Sans" w:eastAsia="Times New Roman" w:hAnsi="Open Sans" w:cs="Open Sans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тргување</w:t>
      </w:r>
      <w:proofErr w:type="spellEnd"/>
      <w:r w:rsidRPr="00F83DA5">
        <w:rPr>
          <w:rFonts w:ascii="Open Sans" w:eastAsia="Times New Roman" w:hAnsi="Open Sans" w:cs="Open Sans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овој</w:t>
      </w:r>
      <w:proofErr w:type="spellEnd"/>
      <w:r w:rsidRPr="00F83DA5">
        <w:rPr>
          <w:rFonts w:ascii="Open Sans" w:eastAsia="Times New Roman" w:hAnsi="Open Sans" w:cs="Open Sans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линк</w:t>
      </w:r>
      <w:proofErr w:type="spellEnd"/>
      <w:r w:rsidRPr="00F83DA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кој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верификацијата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автоматски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добиваме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бесплатни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50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евра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можеме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тргуваме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Тргувањето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овие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50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евра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е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ограничено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30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дена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секако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одлично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е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вежба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а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доколку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тоа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време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го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истргуваме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потребниот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обем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тргување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можеме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ги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подигнеме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заедно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профитот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.</w:t>
      </w:r>
    </w:p>
    <w:p w:rsidR="00F83DA5" w:rsidRPr="00F83DA5" w:rsidRDefault="00F83DA5" w:rsidP="00F83DA5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eastAsia="Times New Roman" w:hAnsi="inherit" w:cs="Open Sans"/>
          <w:color w:val="000000"/>
          <w:sz w:val="24"/>
          <w:szCs w:val="24"/>
        </w:rPr>
      </w:pPr>
      <w:proofErr w:type="spellStart"/>
      <w:r w:rsidRPr="00F83DA5"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Одберете</w:t>
      </w:r>
      <w:proofErr w:type="spellEnd"/>
      <w:r w:rsidRPr="00F83DA5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 xml:space="preserve"> </w:t>
      </w:r>
      <w:proofErr w:type="spellStart"/>
      <w:r w:rsidRPr="00F83DA5"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платформа</w:t>
      </w:r>
      <w:proofErr w:type="spellEnd"/>
      <w:r w:rsidRPr="00F83DA5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 xml:space="preserve"> </w:t>
      </w:r>
      <w:proofErr w:type="spellStart"/>
      <w:r w:rsidRPr="00F83DA5"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за</w:t>
      </w:r>
      <w:proofErr w:type="spellEnd"/>
      <w:r w:rsidRPr="00F83DA5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 xml:space="preserve"> </w:t>
      </w:r>
      <w:proofErr w:type="spellStart"/>
      <w:r w:rsidRPr="00F83DA5"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тргување</w:t>
      </w:r>
      <w:proofErr w:type="spellEnd"/>
    </w:p>
    <w:p w:rsidR="00F83DA5" w:rsidRPr="00F83DA5" w:rsidRDefault="00F83DA5" w:rsidP="00F83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Откако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што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сте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регистрирале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имате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50 </w:t>
      </w:r>
      <w:proofErr w:type="spellStart"/>
      <w:proofErr w:type="gram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евра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,</w:t>
      </w:r>
      <w:proofErr w:type="gram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сега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е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време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вклучиме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берза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влез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платформата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тргување.После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регистрацијата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менито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имате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понудени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повеќе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платформи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тргување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зависност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од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тоа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дали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сакате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тргувате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од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компјутер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или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телефон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ја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бираме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соодветната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.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што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е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битно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е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дека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принципот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тргување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е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ист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сите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платформи.Ние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нашиот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пример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избравме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десктоп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платформа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која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вика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Web Trader</w:t>
      </w:r>
    </w:p>
    <w:p w:rsidR="00F83DA5" w:rsidRPr="00F83DA5" w:rsidRDefault="00F83DA5" w:rsidP="00F83DA5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eastAsia="Times New Roman" w:hAnsi="inherit" w:cs="Open Sans"/>
          <w:color w:val="000000"/>
          <w:sz w:val="24"/>
          <w:szCs w:val="24"/>
        </w:rPr>
      </w:pPr>
      <w:proofErr w:type="spellStart"/>
      <w:r w:rsidRPr="00F83DA5"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Со</w:t>
      </w:r>
      <w:proofErr w:type="spellEnd"/>
      <w:r w:rsidRPr="00F83DA5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 xml:space="preserve"> </w:t>
      </w:r>
      <w:proofErr w:type="spellStart"/>
      <w:r w:rsidRPr="00F83DA5"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што</w:t>
      </w:r>
      <w:proofErr w:type="spellEnd"/>
      <w:r w:rsidRPr="00F83DA5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 xml:space="preserve"> </w:t>
      </w:r>
      <w:proofErr w:type="spellStart"/>
      <w:r w:rsidRPr="00F83DA5"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сакаме</w:t>
      </w:r>
      <w:proofErr w:type="spellEnd"/>
      <w:r w:rsidRPr="00F83DA5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 xml:space="preserve"> </w:t>
      </w:r>
      <w:proofErr w:type="spellStart"/>
      <w:r w:rsidRPr="00F83DA5"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да</w:t>
      </w:r>
      <w:proofErr w:type="spellEnd"/>
      <w:r w:rsidRPr="00F83DA5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 xml:space="preserve"> </w:t>
      </w:r>
      <w:proofErr w:type="spellStart"/>
      <w:r w:rsidRPr="00F83DA5"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тргуваме</w:t>
      </w:r>
      <w:proofErr w:type="spellEnd"/>
      <w:r w:rsidRPr="00F83DA5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>?</w:t>
      </w:r>
    </w:p>
    <w:p w:rsidR="00F83DA5" w:rsidRPr="00F83DA5" w:rsidRDefault="00F83DA5" w:rsidP="00F83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Кога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логираме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платформата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нашата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сметка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прво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што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правиме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е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избираме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што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сакаме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тргуваме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понудата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скоро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сите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светски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валути</w:t>
      </w:r>
      <w:proofErr w:type="spellEnd"/>
      <w:proofErr w:type="gram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нафта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злато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сребро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кафе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пченица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гас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останати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добра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како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акции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големи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светски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компании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предлагаме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одберете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инструмент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кој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што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го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разбирате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или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пратите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а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доколку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еден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од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овие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инструменти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го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пратите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секоаш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можете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ги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користите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различните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анализи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пазарот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lastRenderedPageBreak/>
        <w:t>кои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можете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тргувате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Ние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го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одбравме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златото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.</w:t>
      </w:r>
      <w:r w:rsidRPr="00F83DA5">
        <w:rPr>
          <w:rFonts w:ascii="Open Sans" w:eastAsia="Times New Roman" w:hAnsi="Open Sans" w:cs="Open Sans"/>
          <w:noProof/>
          <w:color w:val="0000FF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>
            <wp:extent cx="6448425" cy="3200400"/>
            <wp:effectExtent l="0" t="0" r="9525" b="0"/>
            <wp:docPr id="3" name="Picture 3" descr="zarabotka od doma2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arabotka od doma2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DA5" w:rsidRPr="00F83DA5" w:rsidRDefault="00F83DA5" w:rsidP="00F83DA5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eastAsia="Times New Roman" w:hAnsi="inherit" w:cs="Open Sans"/>
          <w:color w:val="000000"/>
          <w:sz w:val="24"/>
          <w:szCs w:val="24"/>
        </w:rPr>
      </w:pPr>
      <w:proofErr w:type="spellStart"/>
      <w:r w:rsidRPr="00F83DA5">
        <w:rPr>
          <w:rFonts w:ascii="Cambria" w:eastAsia="Times New Roman" w:hAnsi="Cambria" w:cs="Cambria"/>
          <w:b/>
          <w:bCs/>
          <w:color w:val="000000"/>
          <w:sz w:val="24"/>
          <w:szCs w:val="24"/>
        </w:rPr>
        <w:t>Тргување</w:t>
      </w:r>
      <w:proofErr w:type="spellEnd"/>
    </w:p>
    <w:p w:rsidR="00F83DA5" w:rsidRPr="00F83DA5" w:rsidRDefault="00F83DA5" w:rsidP="00F83D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Сега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е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време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тргуваме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заработуваме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Ако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мислиме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дека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цената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златото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ќе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расне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влегуваме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куповна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позиција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кликање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копчето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BUY, а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доколку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мислиме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дека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цената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златото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ќе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паѓа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влегуваме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продаѓна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односно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кликаме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копчето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SELL.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што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е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битно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нагласи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е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дека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тргуваме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физички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злато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туку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неговата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цена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така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можеме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заработиме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кога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цената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расте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кога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цената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паѓа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едноставно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одбирање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куповна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или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продажна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позиција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пример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ако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моменталната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цена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е 1226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долари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унца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а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ние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мислиме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или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имаме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информација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дека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цената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златото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ќе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скокне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1227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долари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тогаш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влегуваме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куповна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позиција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кога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цената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ќе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достигне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1227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долари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ние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имаме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заработено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таа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промена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цена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Исто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така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ако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мислиме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или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имаме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информација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дека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златото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ќе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паѓа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1225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долари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тогаш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влегуваме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продажна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позиција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кога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цената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ќе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достигне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ниво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од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1225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долари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ние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заработиле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таа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промена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цена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Што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однесува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износот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кој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тргуваме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износто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го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прилагодуваме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величината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нашиот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капитал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нашиот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случај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овие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lastRenderedPageBreak/>
        <w:t xml:space="preserve">50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евра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ги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имаме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добиено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тоа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е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минимален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износ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од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0.01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лот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.</w:t>
      </w:r>
      <w:r w:rsidRPr="00F83DA5">
        <w:rPr>
          <w:rFonts w:ascii="Open Sans" w:eastAsia="Times New Roman" w:hAnsi="Open Sans" w:cs="Open Sans"/>
          <w:noProof/>
          <w:color w:val="0000FF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>
            <wp:extent cx="7048500" cy="3467100"/>
            <wp:effectExtent l="0" t="0" r="0" b="0"/>
            <wp:docPr id="2" name="Picture 2" descr="zarabotka od doma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arabotka od doma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DA5" w:rsidRPr="00F83DA5" w:rsidRDefault="00F83DA5" w:rsidP="00F83DA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inherit" w:eastAsia="Times New Roman" w:hAnsi="inherit" w:cs="Open Sans"/>
          <w:color w:val="000000"/>
          <w:sz w:val="24"/>
          <w:szCs w:val="24"/>
        </w:rPr>
      </w:pPr>
      <w:proofErr w:type="spellStart"/>
      <w:r w:rsidRPr="00F83DA5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>Одредување</w:t>
      </w:r>
      <w:proofErr w:type="spellEnd"/>
      <w:r w:rsidRPr="00F83DA5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 xml:space="preserve"> </w:t>
      </w:r>
      <w:proofErr w:type="spellStart"/>
      <w:r w:rsidRPr="00F83DA5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>на</w:t>
      </w:r>
      <w:proofErr w:type="spellEnd"/>
      <w:r w:rsidRPr="00F83DA5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 xml:space="preserve"> </w:t>
      </w:r>
      <w:proofErr w:type="spellStart"/>
      <w:r w:rsidRPr="00F83DA5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>заработка</w:t>
      </w:r>
      <w:proofErr w:type="spellEnd"/>
      <w:r w:rsidRPr="00F83DA5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 xml:space="preserve"> и </w:t>
      </w:r>
      <w:proofErr w:type="spellStart"/>
      <w:r w:rsidRPr="00F83DA5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>спречување</w:t>
      </w:r>
      <w:proofErr w:type="spellEnd"/>
      <w:r w:rsidRPr="00F83DA5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 xml:space="preserve"> </w:t>
      </w:r>
      <w:proofErr w:type="spellStart"/>
      <w:r w:rsidRPr="00F83DA5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>на</w:t>
      </w:r>
      <w:proofErr w:type="spellEnd"/>
      <w:r w:rsidRPr="00F83DA5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 xml:space="preserve"> </w:t>
      </w:r>
      <w:proofErr w:type="spellStart"/>
      <w:r w:rsidRPr="00F83DA5">
        <w:rPr>
          <w:rFonts w:ascii="inherit" w:eastAsia="Times New Roman" w:hAnsi="inherit" w:cs="Open Sans"/>
          <w:b/>
          <w:bCs/>
          <w:color w:val="000000"/>
          <w:sz w:val="24"/>
          <w:szCs w:val="24"/>
        </w:rPr>
        <w:t>губиток</w:t>
      </w:r>
      <w:proofErr w:type="spellEnd"/>
    </w:p>
    <w:p w:rsidR="007E6FEB" w:rsidRDefault="00F83DA5" w:rsidP="00F83DA5"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претходната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слика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испод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полето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“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Износ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”,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ќе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приметите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копче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“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Постави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S/L T/P”.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клик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ова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копче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одредуваме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колку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спремни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ризикуваме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пари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колку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посакуваме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заработиме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оваа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трансакција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. S/L е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кратенка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од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Stop Loss,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или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Запри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Губиток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(З/Г), а T/P е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кратенка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од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Take Profit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или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Земи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Профит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(З/П).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пример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доколку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влеземе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купување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злато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 S/L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ќе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поставиме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под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сегашната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цена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цена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спремни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ризикуваме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тоа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ќе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го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ограничиме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евентуалниот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голем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губиток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а T/P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ќе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го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поставиме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изнад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сегашната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цена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цена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која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мислиме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дека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златото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ќе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расте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или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која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цена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задоволни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остварениот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профит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Сега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кога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тоа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го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поставиле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можеме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опуштиме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затоа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што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системо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ќе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работи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автоматски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-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доколку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цената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движи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против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нас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односно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нашиот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пример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почне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паѓа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системо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автоматски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ќе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ја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затвори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нашата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трансакција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моментот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кога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цената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ќе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го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допре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поставеното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ниво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S/L и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тоа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спречи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голем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губиток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а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доколку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цената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почне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расте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системот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автоматски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ќе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ја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затвори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нашата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трансакција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кога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цената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ќе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го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достигне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нивото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поставен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T/P и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тоа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оствариле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профит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кој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претходно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го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одредиле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кој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нас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е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задоволителен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.</w:t>
      </w:r>
      <w:r w:rsidRPr="00F83DA5">
        <w:rPr>
          <w:rFonts w:ascii="Open Sans" w:eastAsia="Times New Roman" w:hAnsi="Open Sans" w:cs="Open Sans"/>
          <w:noProof/>
          <w:color w:val="0000FF"/>
          <w:sz w:val="24"/>
          <w:szCs w:val="24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7086600" cy="3524250"/>
            <wp:effectExtent l="0" t="0" r="0" b="0"/>
            <wp:docPr id="1" name="Picture 1" descr="zarabotka od doma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arabotka od doma4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Овој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процес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може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многу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едноставно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повторува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секое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утро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тој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начин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проверите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дали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некој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од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Вас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можеби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крие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новиот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Џорџ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Сорос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или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Ворен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Бафет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Доколку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нашите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предвидувања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цената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точни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тогаш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осигурале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додатен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профит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Постојат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напреди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алати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анализи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кој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нас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можат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помогнат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цел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добиеме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прецизно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движење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цената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тоа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дискутираме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наредна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прилика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Доколку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мислите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дека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овој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алтернативен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начин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заработување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пари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 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ви</w:t>
      </w:r>
      <w:proofErr w:type="spellEnd"/>
      <w:proofErr w:type="gram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одговара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притоа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сакате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пробате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заработите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светска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берза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, </w:t>
      </w:r>
      <w:proofErr w:type="spellStart"/>
      <w:r w:rsidRPr="00F83DA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F83DA5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"https://www.fxlider.com/mk/fxlider-real-registration/?tag=50$bonus&amp;tag1=faktorvodic" </w:instrText>
      </w:r>
      <w:r w:rsidRPr="00F83DA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F83DA5">
        <w:rPr>
          <w:rFonts w:ascii="Open Sans" w:eastAsia="Times New Roman" w:hAnsi="Open Sans" w:cs="Open Sans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регистрирајте</w:t>
      </w:r>
      <w:proofErr w:type="spellEnd"/>
      <w:r w:rsidRPr="00F83DA5">
        <w:rPr>
          <w:rFonts w:ascii="Open Sans" w:eastAsia="Times New Roman" w:hAnsi="Open Sans" w:cs="Open Sans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ја</w:t>
      </w:r>
      <w:proofErr w:type="spellEnd"/>
      <w:r w:rsidRPr="00F83DA5">
        <w:rPr>
          <w:rFonts w:ascii="Open Sans" w:eastAsia="Times New Roman" w:hAnsi="Open Sans" w:cs="Open Sans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вашата</w:t>
      </w:r>
      <w:proofErr w:type="spellEnd"/>
      <w:r w:rsidRPr="00F83DA5">
        <w:rPr>
          <w:rFonts w:ascii="Open Sans" w:eastAsia="Times New Roman" w:hAnsi="Open Sans" w:cs="Open Sans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сметка</w:t>
      </w:r>
      <w:proofErr w:type="spellEnd"/>
      <w:r w:rsidRPr="00F83DA5">
        <w:rPr>
          <w:rFonts w:ascii="Open Sans" w:eastAsia="Times New Roman" w:hAnsi="Open Sans" w:cs="Open Sans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FF"/>
          <w:sz w:val="24"/>
          <w:szCs w:val="24"/>
          <w:u w:val="single"/>
          <w:bdr w:val="none" w:sz="0" w:space="0" w:color="auto" w:frame="1"/>
          <w:shd w:val="clear" w:color="auto" w:fill="FFFFFF"/>
        </w:rPr>
        <w:t>овде</w:t>
      </w:r>
      <w:proofErr w:type="spellEnd"/>
      <w:r w:rsidRPr="00F83DA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 и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земете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ги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вашите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бесплатни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50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евра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за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тргување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FXLider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има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соработка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Fortrade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Limited –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компанија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која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е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авторизирана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регулирана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во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UK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од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страна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FCA (Financial Conduct Authority)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под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лиценца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со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>број</w:t>
      </w:r>
      <w:proofErr w:type="spellEnd"/>
      <w:r w:rsidRPr="00F83DA5">
        <w:rPr>
          <w:rFonts w:ascii="Open Sans" w:eastAsia="Times New Roman" w:hAnsi="Open Sans" w:cs="Open Sans"/>
          <w:color w:val="000000"/>
          <w:sz w:val="24"/>
          <w:szCs w:val="24"/>
          <w:shd w:val="clear" w:color="auto" w:fill="FFFFFF"/>
        </w:rPr>
        <w:t xml:space="preserve"> 609970. 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Договорите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за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разликата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во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цената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 (CFD) 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ги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претставуваат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производите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кои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се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потпираат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финансискиот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левериџ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и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носат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високо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ниво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ризик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за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Вашиот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капитал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затоа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што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цените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можат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брзо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постанат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неповолни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за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Вас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Овие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производи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можеби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нема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бидат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соодветни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за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сите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клиенти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и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заради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тоа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морате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бидете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сигурни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сте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ги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разбрале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ризиците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 а и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побарате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независен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совет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. 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Овој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материјал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не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претставува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понуда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, 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барање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ни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трансакција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во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поглед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било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кој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финансиски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инструмент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Загубите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можат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ги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надминат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Вашите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депозити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и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од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Вас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би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можело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се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бара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извршите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дополнителни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плаќања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FXLider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не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прифаќа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никаква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одговорност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за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било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каква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употреба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овие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коментари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ниту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за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последиците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кои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од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тоа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можат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да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проистекнат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Не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се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lastRenderedPageBreak/>
        <w:t>дава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никакво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уверување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ниту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гаранција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за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точноста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или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потполноста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овие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податоци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Како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резултат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тоа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, 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секое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лице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кое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ќе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постапи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спрема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нив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тоа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го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прави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потполно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на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сопствен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ризик</w:t>
      </w:r>
      <w:proofErr w:type="spellEnd"/>
      <w:r w:rsidRPr="00F83DA5">
        <w:rPr>
          <w:rFonts w:ascii="Open Sans" w:eastAsia="Times New Roman" w:hAnsi="Open Sans" w:cs="Open Sans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. </w:t>
      </w:r>
    </w:p>
    <w:sectPr w:rsidR="007E6F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D607D"/>
    <w:multiLevelType w:val="multilevel"/>
    <w:tmpl w:val="D34EDA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7924F6"/>
    <w:multiLevelType w:val="multilevel"/>
    <w:tmpl w:val="7480BC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127CF1"/>
    <w:multiLevelType w:val="multilevel"/>
    <w:tmpl w:val="D56885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BE2C7E"/>
    <w:multiLevelType w:val="multilevel"/>
    <w:tmpl w:val="453ED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3F6388"/>
    <w:multiLevelType w:val="multilevel"/>
    <w:tmpl w:val="2B2A3D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A5"/>
    <w:rsid w:val="007E6FEB"/>
    <w:rsid w:val="00F83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8D371-5F2A-49CD-8E2B-8A59CDA4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3D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D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F83DA5"/>
    <w:rPr>
      <w:b/>
      <w:bCs/>
    </w:rPr>
  </w:style>
  <w:style w:type="character" w:customStyle="1" w:styleId="apple-converted-space">
    <w:name w:val="apple-converted-space"/>
    <w:basedOn w:val="DefaultParagraphFont"/>
    <w:rsid w:val="00F83DA5"/>
  </w:style>
  <w:style w:type="character" w:styleId="Hyperlink">
    <w:name w:val="Hyperlink"/>
    <w:basedOn w:val="DefaultParagraphFont"/>
    <w:uiPriority w:val="99"/>
    <w:semiHidden/>
    <w:unhideWhenUsed/>
    <w:rsid w:val="00F83DA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83D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faktor.mk/wp-content/uploads/2016/04/zarabotka-od-doma3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://faktor.mk/wp-content/uploads/2016/04/zarabotka-od-doma2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faktor.mk/wp-content/uploads/2016/04/zarabotka-od-doma4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anamarija.sekulova</dc:creator>
  <cp:keywords/>
  <dc:description/>
  <cp:lastModifiedBy>anamarija.sekulova</cp:lastModifiedBy>
  <cp:revision>1</cp:revision>
  <dcterms:created xsi:type="dcterms:W3CDTF">2017-01-19T17:42:00Z</dcterms:created>
  <dcterms:modified xsi:type="dcterms:W3CDTF">2017-01-19T17:48:00Z</dcterms:modified>
</cp:coreProperties>
</file>