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A45" w:rsidRPr="00411C51" w:rsidRDefault="00292492" w:rsidP="00411C51">
      <w:pPr>
        <w:jc w:val="center"/>
        <w:rPr>
          <w:i/>
          <w:sz w:val="40"/>
          <w:szCs w:val="40"/>
          <w:lang w:val="mk-MK"/>
        </w:rPr>
      </w:pPr>
      <w:bookmarkStart w:id="0" w:name="_GoBack"/>
      <w:bookmarkEnd w:id="0"/>
      <w:r w:rsidRPr="00411C51">
        <w:rPr>
          <w:i/>
          <w:sz w:val="40"/>
          <w:szCs w:val="40"/>
          <w:lang w:val="mk-MK"/>
        </w:rPr>
        <w:t>Вовед</w:t>
      </w:r>
    </w:p>
    <w:p w:rsidR="007F6F6E" w:rsidRDefault="007F6F6E">
      <w:pPr>
        <w:rPr>
          <w:lang w:val="mk-MK"/>
        </w:rPr>
      </w:pPr>
      <w:r>
        <w:rPr>
          <w:lang w:val="mk-MK"/>
        </w:rPr>
        <w:tab/>
        <w:t>Современиот начин на живот и на работење ни донесе и нова терминологија во секојденванта комуникација и во работата – вложување на берза. Со овој поим се тесно поврзани и поимите</w:t>
      </w:r>
      <w:r>
        <w:t xml:space="preserve">: </w:t>
      </w:r>
      <w:r>
        <w:rPr>
          <w:lang w:val="mk-MK"/>
        </w:rPr>
        <w:t>берзанско работење, берзански посредник, брокерски куќи, форекс тргување и сл.</w:t>
      </w:r>
    </w:p>
    <w:p w:rsidR="007F6F6E" w:rsidRDefault="007F6F6E" w:rsidP="00875231">
      <w:pPr>
        <w:ind w:firstLine="720"/>
        <w:rPr>
          <w:lang w:val="mk-MK"/>
        </w:rPr>
      </w:pPr>
      <w:r>
        <w:rPr>
          <w:lang w:val="mk-MK"/>
        </w:rPr>
        <w:t xml:space="preserve">Актуелните случувања во економско-политичките сфери носат многу промени како приватизацијата, акционерството, мали и средни претпријатија и сл. Во текот на процесот на приватизацијата, вложувањето на берза стана се почест начин на инвестирање, а како последица на промените кои се установиле, пред се, новите економски категории, новите инвестициски инструменти и др. Во процесот на транзиција – процес кој рпестставува премин од еден систем во друг, од општествена своина и самоуправни односи на пазарната економија дошло до промени во општествениот живот воопшто. </w:t>
      </w:r>
    </w:p>
    <w:p w:rsidR="00C31402" w:rsidRDefault="00C31402" w:rsidP="00C31402">
      <w:pPr>
        <w:ind w:firstLine="720"/>
        <w:rPr>
          <w:lang w:val="mk-MK"/>
        </w:rPr>
      </w:pPr>
      <w:r>
        <w:rPr>
          <w:lang w:val="mk-MK"/>
        </w:rPr>
        <w:t>Берзата претставува институција за организирано тргување со производи или финансиски инструменти.</w:t>
      </w:r>
    </w:p>
    <w:p w:rsidR="00C31402" w:rsidRDefault="00C31402" w:rsidP="00C31402">
      <w:pPr>
        <w:ind w:firstLine="720"/>
      </w:pPr>
      <w:r>
        <w:rPr>
          <w:lang w:val="mk-MK"/>
        </w:rPr>
        <w:t>Во зависност од предметот на тргување, берзите се делат на</w:t>
      </w:r>
      <w:r>
        <w:t>:</w:t>
      </w:r>
    </w:p>
    <w:p w:rsidR="00C31402" w:rsidRPr="00C31402" w:rsidRDefault="00C31402" w:rsidP="00C31402">
      <w:pPr>
        <w:pStyle w:val="ListParagraph"/>
        <w:numPr>
          <w:ilvl w:val="0"/>
          <w:numId w:val="1"/>
        </w:numPr>
      </w:pPr>
      <w:r w:rsidRPr="00C31402">
        <w:rPr>
          <w:b/>
          <w:lang w:val="mk-MK"/>
        </w:rPr>
        <w:t>Стокови или меркантилни берзи</w:t>
      </w:r>
      <w:r>
        <w:rPr>
          <w:lang w:val="mk-MK"/>
        </w:rPr>
        <w:t xml:space="preserve"> – на овие берзи се тргува со материјални добра (нафта, метали)</w:t>
      </w:r>
    </w:p>
    <w:p w:rsidR="00C31402" w:rsidRPr="00C31402" w:rsidRDefault="00C31402" w:rsidP="00C31402">
      <w:pPr>
        <w:pStyle w:val="ListParagraph"/>
        <w:numPr>
          <w:ilvl w:val="0"/>
          <w:numId w:val="1"/>
        </w:numPr>
      </w:pPr>
      <w:r w:rsidRPr="00C31402">
        <w:rPr>
          <w:b/>
          <w:lang w:val="mk-MK"/>
        </w:rPr>
        <w:t>Берзи на хартии од вредност</w:t>
      </w:r>
      <w:r>
        <w:rPr>
          <w:lang w:val="mk-MK"/>
        </w:rPr>
        <w:t xml:space="preserve"> – на овие берзи се тргува со акции, обврзници, финансиски деривати</w:t>
      </w:r>
    </w:p>
    <w:p w:rsidR="00C31402" w:rsidRPr="00651867" w:rsidRDefault="00C31402" w:rsidP="00C31402">
      <w:pPr>
        <w:pStyle w:val="ListParagraph"/>
        <w:numPr>
          <w:ilvl w:val="0"/>
          <w:numId w:val="1"/>
        </w:numPr>
      </w:pPr>
      <w:r w:rsidRPr="00C31402">
        <w:rPr>
          <w:b/>
          <w:lang w:val="mk-MK"/>
        </w:rPr>
        <w:t>Берзи на валути</w:t>
      </w:r>
      <w:r>
        <w:rPr>
          <w:lang w:val="mk-MK"/>
        </w:rPr>
        <w:t xml:space="preserve"> – на овие берзи се тргува со валути</w:t>
      </w:r>
    </w:p>
    <w:p w:rsidR="00651867" w:rsidRDefault="00651867" w:rsidP="00651867">
      <w:pPr>
        <w:ind w:firstLine="720"/>
        <w:rPr>
          <w:lang w:val="mk-MK"/>
        </w:rPr>
      </w:pPr>
      <w:r>
        <w:rPr>
          <w:lang w:val="mk-MK"/>
        </w:rPr>
        <w:t>Берзите спаѓаат во секундарни финансиски пазари. Покрај берзите, во секундарни финансиски пазари спаѓаат и шалтерските пазари. Од организациска гледна точка, берзата претставува правно лице – акционерско друштво, кое работи на непрофитна основа. Берзите можеме да ги набљудуваме и како објекти кои обезбедуваат платформи за брокерите да тргуваат со акции. Берзите се организирани така што продавачите и купувачите на хартии од вредност (или нивните агенти) се среќаваат на некоја централна локација, каде што се врши трговијата. Тргувањето со долгорочни хартии од вредност го вршат брокерските куќи и банки. Тие претставуваат овластени учесници на берзата. Само ченовите на берзата имаат право да ги користат нејзините услуги и само хартиите од вредност кои котираат на берзата можат да бидат предмет на тргување. Основачите на берзата се должни да водат посебен регистар за секој издавач. Во тој регистар се евидентираат и чуваат податоци и документи за издавачот чии хартии од вредност котираат на берзата.</w:t>
      </w:r>
    </w:p>
    <w:p w:rsidR="000B20B9" w:rsidRDefault="000B20B9" w:rsidP="00651867">
      <w:pPr>
        <w:ind w:firstLine="720"/>
        <w:rPr>
          <w:lang w:val="mk-MK"/>
        </w:rPr>
      </w:pPr>
      <w:r>
        <w:rPr>
          <w:lang w:val="mk-MK"/>
        </w:rPr>
        <w:t xml:space="preserve">Покрај одлучноста да инвестираме на берзанскиот пазар, вложувањето на берза бара и одредено знаење за тргувањето на берза. Вложувањето на берза е можно да се оствари исклучиво преку посредство на брокери, кои имаат обврска да поседуваат лиценца за извршување на посредничките работи, односно дозвола за работа на пазарот на капитал. Овие дозволи ги дава комисијата за хартии од вредност која воедно врши контрола на берзанското работење. </w:t>
      </w:r>
    </w:p>
    <w:p w:rsidR="000B20B9" w:rsidRDefault="000B20B9" w:rsidP="00651867">
      <w:pPr>
        <w:ind w:firstLine="720"/>
        <w:rPr>
          <w:lang w:val="mk-MK"/>
        </w:rPr>
      </w:pPr>
      <w:r>
        <w:rPr>
          <w:lang w:val="mk-MK"/>
        </w:rPr>
        <w:t xml:space="preserve">Секој потенцијален инвеститор на берза, без разлика дали е физичко или правно лице, мора за почеток да избере брокерска куќа преку која ќе врши инвестиција на берза. Изборот на </w:t>
      </w:r>
      <w:r>
        <w:rPr>
          <w:lang w:val="mk-MK"/>
        </w:rPr>
        <w:lastRenderedPageBreak/>
        <w:t>брокер се врши придржувајќи се до одредени критериуми од кои зависи профитабилноста на работата каква што е вложувањето на берза. Со оглед на тоа дека брокерите се специјализирани работни субјекти за посредување во тргувањето со акции од нив се очекува да бидат доверливи во областа на инвестициите (вложување на берза). Меѓу брокерите има и такви кои во својата понуда имаат инвестициони инструменти во акциите на домашните и странските компании.</w:t>
      </w:r>
    </w:p>
    <w:p w:rsidR="000B20B9" w:rsidRDefault="000B20B9" w:rsidP="00651867">
      <w:pPr>
        <w:ind w:firstLine="720"/>
        <w:rPr>
          <w:lang w:val="mk-MK"/>
        </w:rPr>
      </w:pPr>
      <w:r>
        <w:rPr>
          <w:lang w:val="mk-MK"/>
        </w:rPr>
        <w:t>Во практична смисла, брокерот е должен на транспарентен начин да го презентира својот начин на работење во склад со законсата регулатива пред клиентот да ја донесе инвестиционата одлука, односно, пред да го издаде својот налог за трговинска трансакција, без разлика дали се работи за продажба на акции на берза или за купување на истите. Пред се, треба да се земе во обзир дека секој акционер преку поседување на акции воедно е и сопственик на капиталот некоја компанија, а сопственичките односи спаѓаат во комплексна категорија. Со тоа е поголема потребата за професионален став према работата каква што е вложувањето на берза.</w:t>
      </w:r>
    </w:p>
    <w:p w:rsidR="000B20B9" w:rsidRDefault="000B20B9" w:rsidP="000B20B9"/>
    <w:p w:rsidR="000B20B9" w:rsidRDefault="000B20B9" w:rsidP="00651867">
      <w:pPr>
        <w:ind w:firstLine="720"/>
        <w:rPr>
          <w:lang w:val="mk-MK"/>
        </w:rPr>
      </w:pPr>
    </w:p>
    <w:p w:rsidR="00CE0FAF" w:rsidRDefault="00CE0FAF" w:rsidP="00651867">
      <w:pPr>
        <w:ind w:firstLine="720"/>
      </w:pPr>
    </w:p>
    <w:p w:rsidR="007F6F6E" w:rsidRDefault="007F6F6E" w:rsidP="00651867">
      <w:pPr>
        <w:ind w:firstLine="720"/>
      </w:pPr>
    </w:p>
    <w:p w:rsidR="007F6F6E" w:rsidRDefault="007F6F6E" w:rsidP="00651867">
      <w:pPr>
        <w:ind w:firstLine="720"/>
      </w:pPr>
    </w:p>
    <w:p w:rsidR="007F6F6E" w:rsidRDefault="007F6F6E" w:rsidP="00651867">
      <w:pPr>
        <w:ind w:firstLine="720"/>
      </w:pPr>
    </w:p>
    <w:p w:rsidR="007F6F6E" w:rsidRPr="007F6F6E" w:rsidRDefault="007F6F6E" w:rsidP="00651867">
      <w:pPr>
        <w:ind w:firstLine="720"/>
      </w:pPr>
    </w:p>
    <w:p w:rsidR="00651867" w:rsidRDefault="00651867" w:rsidP="00651867">
      <w:pPr>
        <w:ind w:firstLine="720"/>
        <w:rPr>
          <w:lang w:val="mk-MK"/>
        </w:rPr>
      </w:pPr>
    </w:p>
    <w:sectPr w:rsidR="006518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102AE1"/>
    <w:multiLevelType w:val="multilevel"/>
    <w:tmpl w:val="782C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1CB7BF1"/>
    <w:multiLevelType w:val="hybridMultilevel"/>
    <w:tmpl w:val="096CB384"/>
    <w:lvl w:ilvl="0" w:tplc="90EEA7B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492"/>
    <w:rsid w:val="000B20B9"/>
    <w:rsid w:val="00292492"/>
    <w:rsid w:val="00411C51"/>
    <w:rsid w:val="00506A45"/>
    <w:rsid w:val="00651867"/>
    <w:rsid w:val="00782F8A"/>
    <w:rsid w:val="007D3998"/>
    <w:rsid w:val="007F6F6E"/>
    <w:rsid w:val="00875231"/>
    <w:rsid w:val="00C31402"/>
    <w:rsid w:val="00CE0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6007DC-6F4B-43B5-93DA-6B0620148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402"/>
    <w:pPr>
      <w:ind w:left="720"/>
      <w:contextualSpacing/>
    </w:pPr>
  </w:style>
  <w:style w:type="character" w:styleId="Hyperlink">
    <w:name w:val="Hyperlink"/>
    <w:basedOn w:val="DefaultParagraphFont"/>
    <w:uiPriority w:val="99"/>
    <w:semiHidden/>
    <w:unhideWhenUsed/>
    <w:rsid w:val="007F6F6E"/>
    <w:rPr>
      <w:color w:val="0000FF"/>
      <w:u w:val="single"/>
    </w:rPr>
  </w:style>
  <w:style w:type="paragraph" w:styleId="NormalWeb">
    <w:name w:val="Normal (Web)"/>
    <w:basedOn w:val="Normal"/>
    <w:uiPriority w:val="99"/>
    <w:semiHidden/>
    <w:unhideWhenUsed/>
    <w:rsid w:val="007F6F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F6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anamarija.sekulova</dc:creator>
  <cp:keywords/>
  <dc:description/>
  <cp:lastModifiedBy>anamarija.sekulova</cp:lastModifiedBy>
  <cp:revision>8</cp:revision>
  <dcterms:created xsi:type="dcterms:W3CDTF">2017-01-28T17:01:00Z</dcterms:created>
  <dcterms:modified xsi:type="dcterms:W3CDTF">2017-01-28T21:04:00Z</dcterms:modified>
</cp:coreProperties>
</file>