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6B1B" w:rsidRDefault="002F05F2">
      <w:pPr>
        <w:pStyle w:val="1"/>
        <w:rPr>
          <w:lang w:val="ru-RU"/>
        </w:rPr>
      </w:pPr>
      <w:r>
        <w:rPr>
          <w:lang w:val="ru-RU"/>
        </w:rPr>
        <w:t>ЗАДАЧА ТРИКОМИ ДЛЯ УРАВНЕНИЯ ЛАВРЕНТЬЕВА-БИЦАДЗЕ С ПОЛУПОЛОСОЙ В ЭЛЛИПТИЧЕСКОЙ ЧАСТИ</w:t>
      </w:r>
    </w:p>
    <w:p w:rsidR="008F6B1B" w:rsidRDefault="002F05F2">
      <w:pPr>
        <w:pStyle w:val="ae"/>
      </w:pPr>
      <w:r>
        <w:t>Капустин</w:t>
      </w:r>
      <w:r w:rsidR="00000000">
        <w:t xml:space="preserve"> </w:t>
      </w:r>
      <w:r>
        <w:t>Н</w:t>
      </w:r>
      <w:r w:rsidR="00000000">
        <w:t>.</w:t>
      </w:r>
      <w:r>
        <w:t>Ю</w:t>
      </w:r>
      <w:r w:rsidR="00000000">
        <w:t>.</w:t>
      </w:r>
      <w:r w:rsidR="00000000">
        <w:rPr>
          <w:vertAlign w:val="superscript"/>
        </w:rPr>
        <w:t>1</w:t>
      </w:r>
      <w:r w:rsidR="00000000">
        <w:t xml:space="preserve">, </w:t>
      </w:r>
      <w:r>
        <w:t>Васильченко</w:t>
      </w:r>
      <w:r w:rsidR="00000000">
        <w:t xml:space="preserve"> </w:t>
      </w:r>
      <w:r>
        <w:t>Д</w:t>
      </w:r>
      <w:r w:rsidR="00000000">
        <w:t>.</w:t>
      </w:r>
      <w:r>
        <w:t>Д</w:t>
      </w:r>
      <w:r w:rsidR="00000000">
        <w:t>.</w:t>
      </w:r>
      <w:r w:rsidR="00000000">
        <w:rPr>
          <w:vertAlign w:val="superscript"/>
        </w:rPr>
        <w:t>2</w:t>
      </w:r>
      <w:r w:rsidR="00000000">
        <w:t xml:space="preserve"> </w:t>
      </w:r>
    </w:p>
    <w:p w:rsidR="002F05F2" w:rsidRPr="002F05F2" w:rsidRDefault="00000000" w:rsidP="002F05F2">
      <w:pPr>
        <w:pStyle w:val="af0"/>
        <w:rPr>
          <w:lang w:val="en-US"/>
        </w:rPr>
      </w:pPr>
      <w:r>
        <w:t>1)</w:t>
      </w:r>
      <w:r w:rsidR="002F05F2" w:rsidRPr="002F05F2">
        <w:t xml:space="preserve"> </w:t>
      </w:r>
      <w:r w:rsidR="002F05F2">
        <w:t>МГУ, ВМК, кафедра общей</w:t>
      </w:r>
      <w:r w:rsidR="002F05F2">
        <w:t xml:space="preserve"> математики</w:t>
      </w:r>
      <w:r>
        <w:t xml:space="preserve">, </w:t>
      </w:r>
      <w:r w:rsidR="002F05F2" w:rsidRPr="002F05F2">
        <w:rPr>
          <w:lang w:val="en-US"/>
        </w:rPr>
        <w:t>n</w:t>
      </w:r>
      <w:r w:rsidR="002F05F2" w:rsidRPr="002F05F2">
        <w:t>.</w:t>
      </w:r>
      <w:proofErr w:type="spellStart"/>
      <w:r w:rsidR="002F05F2" w:rsidRPr="002F05F2">
        <w:rPr>
          <w:lang w:val="en-US"/>
        </w:rPr>
        <w:t>kapustin</w:t>
      </w:r>
      <w:proofErr w:type="spellEnd"/>
      <w:r w:rsidR="002F05F2" w:rsidRPr="002F05F2">
        <w:t>@</w:t>
      </w:r>
      <w:r w:rsidR="002F05F2" w:rsidRPr="002F05F2">
        <w:rPr>
          <w:lang w:val="en-US"/>
        </w:rPr>
        <w:t>bk</w:t>
      </w:r>
      <w:r w:rsidR="002F05F2" w:rsidRPr="002F05F2">
        <w:t>.</w:t>
      </w:r>
      <w:proofErr w:type="spellStart"/>
      <w:r w:rsidR="002F05F2" w:rsidRPr="002F05F2">
        <w:rPr>
          <w:lang w:val="en-US"/>
        </w:rPr>
        <w:t>ru</w:t>
      </w:r>
      <w:proofErr w:type="spellEnd"/>
    </w:p>
    <w:p w:rsidR="008F6B1B" w:rsidRPr="002F05F2" w:rsidRDefault="00000000" w:rsidP="002F05F2">
      <w:pPr>
        <w:pStyle w:val="af0"/>
      </w:pPr>
      <w:r>
        <w:t xml:space="preserve">2) </w:t>
      </w:r>
      <w:r w:rsidR="002F05F2">
        <w:t>МГУ, ВМК, кафедра общей математики</w:t>
      </w:r>
      <w:r w:rsidR="002F05F2" w:rsidRPr="002F05F2">
        <w:t xml:space="preserve">, </w:t>
      </w:r>
      <w:proofErr w:type="spellStart"/>
      <w:r w:rsidR="002F05F2">
        <w:rPr>
          <w:lang w:val="en-US"/>
        </w:rPr>
        <w:t>dvasil</w:t>
      </w:r>
      <w:proofErr w:type="spellEnd"/>
      <w:r w:rsidR="002F05F2" w:rsidRPr="002F05F2">
        <w:t>.</w:t>
      </w:r>
      <w:r w:rsidR="002F05F2">
        <w:rPr>
          <w:lang w:val="en-US"/>
        </w:rPr>
        <w:t>arm</w:t>
      </w:r>
      <w:r w:rsidR="002F05F2" w:rsidRPr="002F05F2">
        <w:t>@</w:t>
      </w:r>
      <w:proofErr w:type="spellStart"/>
      <w:r w:rsidR="002F05F2">
        <w:rPr>
          <w:lang w:val="en-US"/>
        </w:rPr>
        <w:t>gmail</w:t>
      </w:r>
      <w:proofErr w:type="spellEnd"/>
      <w:r w:rsidR="002F05F2" w:rsidRPr="002F05F2">
        <w:t>.</w:t>
      </w:r>
      <w:r w:rsidR="002F05F2">
        <w:rPr>
          <w:lang w:val="en-US"/>
        </w:rPr>
        <w:t>com</w:t>
      </w:r>
    </w:p>
    <w:p w:rsidR="002F05F2" w:rsidRDefault="002F05F2">
      <w:pPr>
        <w:rPr>
          <w:lang w:val="ru-RU"/>
        </w:rPr>
      </w:pPr>
      <w:r>
        <w:rPr>
          <w:lang w:val="ru-RU"/>
        </w:rPr>
        <w:t>Рассматривается задача Трикоми для уравнения Лаврентьева-Бицадзе</w:t>
      </w:r>
    </w:p>
    <w:p w:rsid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sgn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Default="00DA03C0" w:rsidP="00102F78">
      <w:pPr>
        <w:ind w:firstLine="0"/>
        <w:rPr>
          <w:noProof/>
          <w:lang w:val="en-US"/>
        </w:rPr>
      </w:pPr>
      <w:r w:rsidRPr="00DA03C0">
        <w:rPr>
          <w:noProof/>
          <w:lang w:val="ru-RU"/>
        </w:rPr>
        <w:t xml:space="preserve">в области </w:t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  <m:r>
          <w:rPr>
            <w:rFonts w:ascii="Cambria Math" w:hAnsi="Cambria Math"/>
            <w:noProof/>
            <w:lang w:val="ru-RU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</m:oMath>
      <w:r w:rsidRPr="00DA03C0">
        <w:rPr>
          <w:noProof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(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):</m:t>
            </m:r>
            <m:r>
              <w:rPr>
                <w:rFonts w:ascii="Cambria Math" w:hAnsi="Cambria Math"/>
                <w:noProof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0&lt;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  <w:lang w:val="ru-RU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0&lt;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  <w:lang w:val="ru-RU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u-RU"/>
          </w:rPr>
          <m:t>,</m:t>
        </m:r>
        <m:r>
          <w:rPr>
            <w:rFonts w:ascii="Cambria Math" w:hAnsi="Cambria Math"/>
            <w:noProof/>
            <w:lang w:val="ru-RU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(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):</m:t>
            </m:r>
            <m:r>
              <w:rPr>
                <w:rFonts w:ascii="Cambria Math" w:hAnsi="Cambria Math"/>
                <w:noProof/>
                <w:lang w:val="ru-RU"/>
              </w:rPr>
              <m:t xml:space="preserve">  -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</m:t>
            </m:r>
            <m:r>
              <w:rPr>
                <w:rFonts w:ascii="Cambria Math" w:hAnsi="Cambria Math"/>
                <w:noProof/>
              </w:rPr>
              <m:t>y</m:t>
            </m:r>
            <m:r>
              <w:rPr>
                <w:rFonts w:ascii="Cambria Math" w:hAnsi="Cambria Math"/>
                <w:noProof/>
                <w:lang w:val="ru-RU"/>
              </w:rPr>
              <m:t>+</m:t>
            </m:r>
            <m:r>
              <w:rPr>
                <w:rFonts w:ascii="Cambria Math" w:hAnsi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,</m:t>
            </m:r>
            <m:r>
              <w:rPr>
                <w:rFonts w:ascii="Cambria Math" w:hAnsi="Cambria Math"/>
                <w:noProof/>
                <w:lang w:val="ru-RU"/>
              </w:rPr>
              <m:t xml:space="preserve">  -</m:t>
            </m:r>
            <m:r>
              <w:rPr>
                <w:rFonts w:ascii="Cambria Math" w:hAnsi="Cambria Math"/>
                <w:noProof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/2&lt;</m:t>
            </m:r>
            <m:r>
              <w:rPr>
                <w:rFonts w:ascii="Cambria Math" w:hAnsi="Cambria Math"/>
                <w:noProof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&lt;0</m:t>
            </m:r>
          </m:e>
        </m:d>
      </m:oMath>
      <w:r w:rsidRPr="00DA03C0">
        <w:rPr>
          <w:noProof/>
          <w:lang w:val="ru-RU"/>
        </w:rPr>
        <w:t xml:space="preserve"> в классе функций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,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  <m:r>
          <w:rPr>
            <w:rFonts w:ascii="Cambria Math" w:hAnsi="Cambria Math"/>
            <w:noProof/>
            <w:lang w:val="ru-RU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  <m:r>
          <w:rPr>
            <w:rFonts w:ascii="Cambria Math" w:hAnsi="Cambria Math"/>
            <w:noProof/>
            <w:lang w:val="ru-RU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  <m:r>
          <w:rPr>
            <w:rFonts w:ascii="Cambria Math" w:hAnsi="Cambria Math"/>
            <w:noProof/>
            <w:lang w:val="ru-RU"/>
          </w:rPr>
          <m:t>∩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w:rPr>
                    <w:rFonts w:ascii="Cambria Math" w:hAnsi="Cambria Math"/>
                    <w:noProof/>
                    <w:lang w:val="ru-RU"/>
                  </w:rPr>
                  <m:t>+</m:t>
                </m:r>
              </m:sup>
            </m:sSup>
            <m:r>
              <w:rPr>
                <w:rFonts w:ascii="Cambria Math" w:hAnsi="Cambria Math"/>
                <w:noProof/>
                <w:lang w:val="ru-RU"/>
              </w:rPr>
              <m:t>∪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w:rPr>
                    <w:rFonts w:ascii="Cambria Math" w:hAnsi="Cambria Math"/>
                    <w:noProof/>
                    <w:lang w:val="ru-RU"/>
                  </w:rPr>
                  <m:t>-</m:t>
                </m:r>
              </m:sup>
            </m:sSup>
          </m:e>
        </m:bar>
        <m:r>
          <m:rPr>
            <m:sty m:val="p"/>
          </m:rPr>
          <w:rPr>
            <w:rFonts w:ascii="Cambria Math" w:hAnsi="Cambria Math"/>
            <w:noProof/>
            <w:lang w:val="ru-RU"/>
          </w:rPr>
          <m:t>)</m:t>
        </m:r>
      </m:oMath>
      <w:r w:rsidRPr="00DA03C0">
        <w:rPr>
          <w:noProof/>
          <w:lang w:val="ru-RU"/>
        </w:rPr>
        <w:t xml:space="preserve"> с граничными условиями</w:t>
      </w:r>
    </w:p>
    <w:p w:rsidR="00DA03C0" w:rsidRP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=0, 0&lt;y&lt;+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P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x,-x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, 0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≤π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 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Pr="00DA03C0" w:rsidRDefault="00DA03C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⇉</m:t>
              </m:r>
              <m:r>
                <w:rPr>
                  <w:rFonts w:ascii="Cambria Math" w:hAnsi="Cambria Math"/>
                  <w:lang w:val="en-US"/>
                </w:rPr>
                <m:t>0, y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DA03C0" w:rsidRDefault="00DA03C0" w:rsidP="00102F78">
      <w:pPr>
        <w:ind w:firstLine="0"/>
        <w:rPr>
          <w:lang w:val="ru-RU"/>
        </w:rPr>
      </w:pPr>
      <w:r>
        <w:rPr>
          <w:lang w:val="ru-RU"/>
        </w:rPr>
        <w:t xml:space="preserve">и условием склеивания </w:t>
      </w:r>
      <w:proofErr w:type="spellStart"/>
      <w:r>
        <w:rPr>
          <w:lang w:val="ru-RU"/>
        </w:rPr>
        <w:t>Франкля</w:t>
      </w:r>
      <w:proofErr w:type="spellEnd"/>
    </w:p>
    <w:p w:rsidR="00DA03C0" w:rsidRPr="00DA03C0" w:rsidRDefault="00DA03C0">
      <w:pPr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ru-R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x,+0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x,-0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, 0&lt;x&lt;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π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 k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  <m:r>
                    <w:rPr>
                      <w:rFonts w:ascii="Cambria Math" w:hAnsi="Cambria Math"/>
                      <w:lang w:val="en-US"/>
                    </w:rPr>
                    <m:t>,+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:rsidR="00DA03C0" w:rsidRPr="00024F88" w:rsidRDefault="00DA03C0" w:rsidP="00DA03C0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DA03C0">
        <w:rPr>
          <w:noProof/>
          <w:lang w:val="ru-RU"/>
        </w:rPr>
        <w:t xml:space="preserve">Используя формулу для общего решения в области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-</m:t>
            </m:r>
          </m:sup>
        </m:sSup>
      </m:oMath>
      <w:r w:rsidR="00024F88" w:rsidRPr="00024F88">
        <w:rPr>
          <w:noProof/>
          <w:lang w:val="ru-RU"/>
        </w:rPr>
        <w:t>,</w:t>
      </w:r>
      <w:r w:rsidRPr="00DA03C0">
        <w:rPr>
          <w:noProof/>
          <w:lang w:val="ru-RU"/>
        </w:rPr>
        <w:t xml:space="preserve"> получим в области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+</m:t>
            </m:r>
          </m:sup>
        </m:sSup>
      </m:oMath>
      <w:r w:rsidRPr="00DA03C0">
        <w:rPr>
          <w:noProof/>
          <w:lang w:val="ru-RU"/>
        </w:rPr>
        <w:t xml:space="preserve"> вспомогательную задачу для оператора Лапласа с граничными условиями (2), (4) и условием </w:t>
      </w:r>
    </w:p>
    <w:p w:rsidR="00DA03C0" w:rsidRPr="00DA03C0" w:rsidRDefault="00DA03C0" w:rsidP="00DA03C0">
      <w:pPr>
        <w:tabs>
          <w:tab w:val="center" w:pos="4800"/>
          <w:tab w:val="right" w:pos="9500"/>
        </w:tabs>
        <w:ind w:firstLine="720"/>
        <w:rPr>
          <w:noProof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noProof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lang w:val="en-US"/>
                </w:rPr>
                <w:tab/>
              </m:r>
              <m:f>
                <m:f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x,0+0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x,0+0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noProof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.</m:t>
              </m:r>
              <m:r>
                <w:rPr>
                  <w:rFonts w:ascii="Cambria Math" w:hAnsi="Cambria Math"/>
                  <w:noProof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eqArr>
        </m:oMath>
      </m:oMathPara>
    </w:p>
    <w:p w:rsidR="00DA03C0" w:rsidRPr="00024F88" w:rsidRDefault="00DA03C0">
      <w:pPr>
        <w:rPr>
          <w:i/>
          <w:iCs/>
          <w:lang w:val="en-US"/>
        </w:rPr>
      </w:pPr>
      <w:r w:rsidRPr="00DA03C0">
        <w:rPr>
          <w:b/>
          <w:bCs/>
          <w:lang w:val="ru-RU"/>
        </w:rPr>
        <w:t>Теорема 1.</w:t>
      </w:r>
      <w:r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>Решение задачи (1) - (5) единственно</w:t>
      </w:r>
      <w:r w:rsidR="00024F88">
        <w:rPr>
          <w:i/>
          <w:iCs/>
          <w:lang w:val="en-US"/>
        </w:rPr>
        <w:t>.</w:t>
      </w:r>
    </w:p>
    <w:p w:rsidR="00DA03C0" w:rsidRDefault="00DA03C0" w:rsidP="00102F78">
      <w:pPr>
        <w:rPr>
          <w:i/>
          <w:iCs/>
          <w:lang w:val="ru-RU"/>
        </w:rPr>
      </w:pPr>
      <w:r w:rsidRPr="00DA03C0">
        <w:rPr>
          <w:b/>
          <w:bCs/>
          <w:lang w:val="ru-RU"/>
        </w:rPr>
        <w:t>Теорема</w:t>
      </w:r>
      <w:r w:rsidR="00264AAE" w:rsidRPr="00264AA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DA03C0">
        <w:rPr>
          <w:b/>
          <w:bCs/>
          <w:lang w:val="ru-RU"/>
        </w:rPr>
        <w:t>.</w:t>
      </w:r>
      <w:r w:rsidR="00264AAE" w:rsidRPr="00264AAE">
        <w:rPr>
          <w:b/>
          <w:bCs/>
          <w:lang w:val="ru-RU"/>
        </w:rPr>
        <w:t xml:space="preserve"> </w:t>
      </w:r>
      <w:r>
        <w:rPr>
          <w:i/>
          <w:iCs/>
          <w:lang w:val="ru-RU"/>
        </w:rPr>
        <w:t>Пусть</w:t>
      </w:r>
      <w:r w:rsidR="00102F78">
        <w:rPr>
          <w:i/>
          <w:iCs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  <w:lang w:val="ru-RU"/>
          </w:rPr>
          <m:t>&lt;1, 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lang w:val="ru-RU"/>
          </w:rPr>
          <m:t>≠</m:t>
        </m:r>
        <m:r>
          <w:rPr>
            <w:rFonts w:ascii="Cambria Math" w:hAnsi="Cambria Math"/>
            <w:lang w:val="ru-RU"/>
          </w:rPr>
          <m:t>0</m:t>
        </m:r>
      </m:oMath>
      <w:r w:rsidR="00102F78" w:rsidRPr="00102F78">
        <w:rPr>
          <w:i/>
          <w:iCs/>
          <w:lang w:val="ru-RU"/>
        </w:rPr>
        <w:t>,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π</m:t>
            </m:r>
            <m:r>
              <m:rPr>
                <m:lit/>
              </m:rPr>
              <w:rPr>
                <w:rFonts w:ascii="Cambria Math" w:hAnsi="Cambria Math"/>
                <w:lang w:val="ru-RU"/>
              </w:rPr>
              <m:t>/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∩</m:t>
        </m:r>
        <m:sSup>
          <m:sSupPr>
            <m:ctrlPr>
              <w:rPr>
                <w:rFonts w:ascii="Cambria Math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Cs/>
                <w:lang w:val="ru-RU"/>
              </w:rPr>
            </m:ctrlP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π</m:t>
            </m:r>
            <m:r>
              <m:rPr>
                <m:lit/>
              </m:rPr>
              <w:rPr>
                <w:rFonts w:ascii="Cambria Math" w:hAnsi="Cambria Math"/>
                <w:lang w:val="ru-RU"/>
              </w:rPr>
              <m:t>/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</m:oMath>
      <w:r w:rsidR="00102F78" w:rsidRPr="00102F78">
        <w:rPr>
          <w:i/>
          <w:iCs/>
          <w:lang w:val="ru-RU"/>
        </w:rPr>
        <w:t>,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r>
              <m:rPr>
                <m:lit/>
              </m:rPr>
              <w:rPr>
                <w:rFonts w:ascii="Cambria Math" w:hAnsi="Cambria Math"/>
                <w:lang w:val="ru-RU"/>
              </w:rPr>
              <m:t>/</m:t>
            </m:r>
            <m:r>
              <w:rPr>
                <w:rFonts w:ascii="Cambria Math" w:hAnsi="Cambria Math"/>
                <w:lang w:val="ru-RU"/>
              </w:rPr>
              <m:t>2</m:t>
            </m:r>
          </m:e>
        </m:d>
      </m:oMath>
      <w:r w:rsidRPr="00DA03C0">
        <w:rPr>
          <w:i/>
          <w:iCs/>
          <w:lang w:val="ru-RU"/>
        </w:rPr>
        <w:t xml:space="preserve">. </w:t>
      </w:r>
      <w:r>
        <w:rPr>
          <w:i/>
          <w:iCs/>
          <w:lang w:val="ru-RU"/>
        </w:rPr>
        <w:t>Тогда решение вспомогательной задачи сущест</w:t>
      </w:r>
      <w:r w:rsidR="00102F78">
        <w:rPr>
          <w:i/>
          <w:iCs/>
          <w:lang w:val="ru-RU"/>
        </w:rPr>
        <w:t>в</w:t>
      </w:r>
      <w:r>
        <w:rPr>
          <w:i/>
          <w:iCs/>
          <w:lang w:val="ru-RU"/>
        </w:rPr>
        <w:t xml:space="preserve">ует, единственно и представимо в виде ряда </w:t>
      </w:r>
    </w:p>
    <w:p w:rsidR="00DA03C0" w:rsidRPr="00102F78" w:rsidRDefault="00DA03C0" w:rsidP="00DA03C0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-ny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nary>
          <m:func>
            <m:funcPr>
              <m:ctrlPr>
                <w:rPr>
                  <w:rFonts w:ascii="Cambria Math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nx</m:t>
              </m:r>
            </m:e>
          </m:func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264AAE" w:rsidRDefault="00264AAE" w:rsidP="00102F78">
      <w:pPr>
        <w:ind w:firstLine="0"/>
        <w:rPr>
          <w:i/>
          <w:iCs/>
          <w:lang w:val="en-US"/>
        </w:rPr>
      </w:pPr>
      <w:r>
        <w:rPr>
          <w:i/>
          <w:iCs/>
          <w:lang w:val="ru-RU"/>
        </w:rP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64AAE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определяются из равенства</w:t>
      </w:r>
    </w:p>
    <w:p w:rsidR="00102F78" w:rsidRPr="00102F78" w:rsidRDefault="00102F78" w:rsidP="00102F78">
      <w:pPr>
        <w:rPr>
          <w:i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nary>
          <m:func>
            <m:funcPr>
              <m:ctrlPr>
                <w:rPr>
                  <w:rFonts w:ascii="Cambria Math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nx+arctg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deg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Cs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264AAE" w:rsidRPr="00102F78" w:rsidRDefault="00264AAE" w:rsidP="00102F78">
      <w:pPr>
        <w:ind w:firstLine="0"/>
        <w:rPr>
          <w:i/>
          <w:iCs/>
          <w:lang w:val="en-US"/>
        </w:rPr>
      </w:pPr>
    </w:p>
    <w:p w:rsidR="00264AAE" w:rsidRDefault="00264AAE" w:rsidP="00DA03C0">
      <w:pPr>
        <w:rPr>
          <w:lang w:val="en-US"/>
        </w:rPr>
      </w:pPr>
      <w:r w:rsidRPr="00264AAE">
        <w:rPr>
          <w:lang w:val="ru-RU"/>
        </w:rPr>
        <w:t xml:space="preserve">Работа выполнена при финансовой поддержке Министерства науки и высшего образования Российской Федерации в рамках реализации программы Московского центра фундаментальной и прикладной математики по соглашению </w:t>
      </w:r>
      <w:r w:rsidRPr="00264AAE">
        <w:rPr>
          <w:lang w:val="en-US"/>
        </w:rPr>
        <w:t>№ 075-15-2022-284.</w:t>
      </w:r>
    </w:p>
    <w:p w:rsidR="00264AAE" w:rsidRPr="00264AAE" w:rsidRDefault="00264AAE" w:rsidP="00DA03C0">
      <w:pPr>
        <w:rPr>
          <w:lang w:val="en-US"/>
        </w:rPr>
      </w:pPr>
    </w:p>
    <w:p w:rsidR="008F6B1B" w:rsidRDefault="00000000">
      <w:pPr>
        <w:pStyle w:val="af"/>
      </w:pPr>
      <w:r>
        <w:t>Литература</w:t>
      </w:r>
    </w:p>
    <w:p w:rsidR="00264AAE" w:rsidRDefault="00264AAE" w:rsidP="00264AAE">
      <w:pPr>
        <w:pStyle w:val="ad"/>
        <w:numPr>
          <w:ilvl w:val="0"/>
          <w:numId w:val="1"/>
        </w:numPr>
        <w:ind w:left="567" w:hanging="340"/>
        <w:rPr>
          <w:lang w:val="ru-RU" w:eastAsia="ru-RU"/>
        </w:rPr>
      </w:pPr>
      <w:r>
        <w:rPr>
          <w:lang w:val="ru-RU" w:eastAsia="ru-RU"/>
        </w:rPr>
        <w:t>Моисеев</w:t>
      </w:r>
      <w:r w:rsidRPr="00264AAE">
        <w:rPr>
          <w:lang w:val="ru-RU" w:eastAsia="ru-RU"/>
        </w:rPr>
        <w:t xml:space="preserve">, </w:t>
      </w:r>
      <w:r>
        <w:rPr>
          <w:lang w:val="ru-RU" w:eastAsia="ru-RU"/>
        </w:rPr>
        <w:t>Е</w:t>
      </w:r>
      <w:r w:rsidRPr="00264AAE">
        <w:rPr>
          <w:lang w:val="ru-RU" w:eastAsia="ru-RU"/>
        </w:rPr>
        <w:t>.</w:t>
      </w:r>
      <w:r>
        <w:rPr>
          <w:lang w:val="ru-RU" w:eastAsia="ru-RU"/>
        </w:rPr>
        <w:t>И</w:t>
      </w:r>
      <w:r w:rsidRPr="00264AAE">
        <w:rPr>
          <w:lang w:val="ru-RU" w:eastAsia="ru-RU"/>
        </w:rPr>
        <w:t xml:space="preserve">., </w:t>
      </w:r>
      <w:r>
        <w:rPr>
          <w:lang w:val="ru-RU" w:eastAsia="ru-RU"/>
        </w:rPr>
        <w:t>Моисеев</w:t>
      </w:r>
      <w:r w:rsidRPr="00264AAE">
        <w:rPr>
          <w:lang w:val="ru-RU" w:eastAsia="ru-RU"/>
        </w:rPr>
        <w:t xml:space="preserve"> </w:t>
      </w:r>
      <w:r>
        <w:rPr>
          <w:lang w:val="ru-RU" w:eastAsia="ru-RU"/>
        </w:rPr>
        <w:t>Т</w:t>
      </w:r>
      <w:r w:rsidRPr="00264AAE">
        <w:rPr>
          <w:lang w:val="ru-RU" w:eastAsia="ru-RU"/>
        </w:rPr>
        <w:t>.</w:t>
      </w:r>
      <w:r>
        <w:rPr>
          <w:lang w:val="ru-RU" w:eastAsia="ru-RU"/>
        </w:rPr>
        <w:t>Е</w:t>
      </w:r>
      <w:r w:rsidRPr="00264AAE">
        <w:rPr>
          <w:lang w:val="ru-RU" w:eastAsia="ru-RU"/>
        </w:rPr>
        <w:t xml:space="preserve">., </w:t>
      </w:r>
      <w:proofErr w:type="spellStart"/>
      <w:r>
        <w:rPr>
          <w:lang w:val="ru-RU" w:eastAsia="ru-RU"/>
        </w:rPr>
        <w:t>Вафадорова</w:t>
      </w:r>
      <w:proofErr w:type="spellEnd"/>
      <w:r w:rsidRPr="00264AAE">
        <w:rPr>
          <w:lang w:val="ru-RU" w:eastAsia="ru-RU"/>
        </w:rPr>
        <w:t xml:space="preserve"> </w:t>
      </w:r>
      <w:r>
        <w:rPr>
          <w:lang w:val="ru-RU" w:eastAsia="ru-RU"/>
        </w:rPr>
        <w:t>Г</w:t>
      </w:r>
      <w:r w:rsidRPr="00264AAE">
        <w:rPr>
          <w:lang w:val="ru-RU" w:eastAsia="ru-RU"/>
        </w:rPr>
        <w:t>.</w:t>
      </w:r>
      <w:r>
        <w:rPr>
          <w:lang w:val="ru-RU" w:eastAsia="ru-RU"/>
        </w:rPr>
        <w:t>О</w:t>
      </w:r>
      <w:r w:rsidRPr="00264AAE">
        <w:rPr>
          <w:lang w:val="ru-RU" w:eastAsia="ru-RU"/>
        </w:rPr>
        <w:t>.</w:t>
      </w:r>
      <w:r w:rsidR="00000000" w:rsidRPr="00264AAE">
        <w:rPr>
          <w:lang w:val="ru-RU" w:eastAsia="ru-RU"/>
        </w:rPr>
        <w:t xml:space="preserve"> </w:t>
      </w:r>
      <w:r>
        <w:rPr>
          <w:lang w:val="ru-RU" w:eastAsia="ru-RU"/>
        </w:rPr>
        <w:t xml:space="preserve">Об интегральном представлении задачи Неймана-Трикоми для уравнения Лаврентьева-Бицадзе </w:t>
      </w:r>
      <w:r w:rsidR="00000000" w:rsidRPr="00264AAE">
        <w:rPr>
          <w:lang w:val="ru-RU" w:eastAsia="ru-RU"/>
        </w:rPr>
        <w:t>//</w:t>
      </w:r>
      <w:r>
        <w:rPr>
          <w:lang w:val="ru-RU" w:eastAsia="ru-RU"/>
        </w:rPr>
        <w:t>Дифференциальные уравнения, 2015 Т.51 №8 С.1070-1075</w:t>
      </w:r>
    </w:p>
    <w:p w:rsidR="008F6B1B" w:rsidRPr="00264AAE" w:rsidRDefault="00264AAE" w:rsidP="00264AAE">
      <w:pPr>
        <w:pStyle w:val="ad"/>
        <w:numPr>
          <w:ilvl w:val="0"/>
          <w:numId w:val="1"/>
        </w:numPr>
        <w:ind w:left="567" w:hanging="340"/>
        <w:rPr>
          <w:lang w:val="ru-RU" w:eastAsia="ru-RU"/>
        </w:rPr>
      </w:pPr>
      <w:r w:rsidRPr="00264AAE">
        <w:rPr>
          <w:lang w:val="ru-RU" w:eastAsia="ru-RU"/>
        </w:rPr>
        <w:t>Моисеев Е.И</w:t>
      </w:r>
      <w:r w:rsidRPr="00264AAE">
        <w:rPr>
          <w:lang w:val="ru-RU" w:eastAsia="ru-RU"/>
        </w:rPr>
        <w:t xml:space="preserve">. </w:t>
      </w:r>
      <w:r w:rsidRPr="00264AAE">
        <w:rPr>
          <w:lang w:val="ru-RU" w:eastAsia="ru-RU"/>
        </w:rPr>
        <w:t xml:space="preserve">О </w:t>
      </w:r>
      <w:proofErr w:type="spellStart"/>
      <w:r w:rsidRPr="00264AAE">
        <w:rPr>
          <w:lang w:val="ru-RU" w:eastAsia="ru-RU"/>
        </w:rPr>
        <w:t>базисности</w:t>
      </w:r>
      <w:proofErr w:type="spellEnd"/>
      <w:r w:rsidRPr="00264AAE">
        <w:rPr>
          <w:lang w:val="ru-RU" w:eastAsia="ru-RU"/>
        </w:rPr>
        <w:t xml:space="preserve"> одной системы синусов </w:t>
      </w:r>
      <w:r w:rsidRPr="00264AAE">
        <w:rPr>
          <w:lang w:val="ru-RU" w:eastAsia="ru-RU"/>
        </w:rPr>
        <w:t>//</w:t>
      </w:r>
      <w:r w:rsidRPr="00264AAE">
        <w:rPr>
          <w:lang w:val="ru-RU" w:eastAsia="ru-RU"/>
        </w:rPr>
        <w:t xml:space="preserve"> </w:t>
      </w:r>
      <w:r w:rsidRPr="00264AAE">
        <w:rPr>
          <w:lang w:val="ru-RU" w:eastAsia="ru-RU"/>
        </w:rPr>
        <w:t xml:space="preserve">Дифференциальные уравнения, </w:t>
      </w:r>
      <w:r w:rsidRPr="00264AAE">
        <w:rPr>
          <w:lang w:val="ru-RU" w:eastAsia="ru-RU"/>
        </w:rPr>
        <w:t>1987</w:t>
      </w:r>
      <w:r w:rsidRPr="00264AAE">
        <w:rPr>
          <w:lang w:val="ru-RU" w:eastAsia="ru-RU"/>
        </w:rPr>
        <w:t xml:space="preserve"> Т.</w:t>
      </w:r>
      <w:r w:rsidRPr="00264AAE">
        <w:rPr>
          <w:lang w:val="ru-RU" w:eastAsia="ru-RU"/>
        </w:rPr>
        <w:t>23</w:t>
      </w:r>
      <w:r w:rsidRPr="00264AAE">
        <w:rPr>
          <w:lang w:val="ru-RU" w:eastAsia="ru-RU"/>
        </w:rPr>
        <w:t xml:space="preserve"> №</w:t>
      </w:r>
      <w:r w:rsidRPr="00264AAE">
        <w:rPr>
          <w:lang w:val="ru-RU" w:eastAsia="ru-RU"/>
        </w:rPr>
        <w:t>1</w:t>
      </w:r>
      <w:r w:rsidRPr="00264AAE">
        <w:rPr>
          <w:lang w:val="ru-RU" w:eastAsia="ru-RU"/>
        </w:rPr>
        <w:t xml:space="preserve"> С.1</w:t>
      </w:r>
      <w:r w:rsidRPr="00264AAE">
        <w:rPr>
          <w:lang w:val="ru-RU" w:eastAsia="ru-RU"/>
        </w:rPr>
        <w:t>77</w:t>
      </w:r>
      <w:r w:rsidRPr="00264AAE">
        <w:rPr>
          <w:lang w:val="ru-RU" w:eastAsia="ru-RU"/>
        </w:rPr>
        <w:t>-</w:t>
      </w:r>
      <w:r w:rsidRPr="00264AAE">
        <w:rPr>
          <w:lang w:val="ru-RU" w:eastAsia="ru-RU"/>
        </w:rPr>
        <w:t>189</w:t>
      </w:r>
    </w:p>
    <w:sectPr w:rsidR="008F6B1B" w:rsidRPr="00264AAE">
      <w:pgSz w:w="11906" w:h="16838"/>
      <w:pgMar w:top="1418" w:right="1418" w:bottom="1418" w:left="1418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7820" w:rsidRDefault="00827820">
      <w:r>
        <w:separator/>
      </w:r>
    </w:p>
  </w:endnote>
  <w:endnote w:type="continuationSeparator" w:id="0">
    <w:p w:rsidR="00827820" w:rsidRDefault="0082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7820" w:rsidRDefault="00827820">
      <w:r>
        <w:separator/>
      </w:r>
    </w:p>
  </w:footnote>
  <w:footnote w:type="continuationSeparator" w:id="0">
    <w:p w:rsidR="00827820" w:rsidRDefault="00827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334BD"/>
    <w:multiLevelType w:val="multilevel"/>
    <w:tmpl w:val="C51A2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0B69"/>
    <w:multiLevelType w:val="multilevel"/>
    <w:tmpl w:val="D3A27F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3975147">
    <w:abstractNumId w:val="0"/>
  </w:num>
  <w:num w:numId="2" w16cid:durableId="84555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1B"/>
    <w:rsid w:val="00024F88"/>
    <w:rsid w:val="00102F78"/>
    <w:rsid w:val="0020686C"/>
    <w:rsid w:val="00264AAE"/>
    <w:rsid w:val="002F05F2"/>
    <w:rsid w:val="004254E5"/>
    <w:rsid w:val="00451421"/>
    <w:rsid w:val="00827820"/>
    <w:rsid w:val="008F6B1B"/>
    <w:rsid w:val="009739F1"/>
    <w:rsid w:val="00C84204"/>
    <w:rsid w:val="00D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D768"/>
  <w15:docId w15:val="{FD322A15-CF44-44D4-B977-2E29F75D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5F8"/>
    <w:pPr>
      <w:widowControl w:val="0"/>
      <w:ind w:firstLine="567"/>
      <w:jc w:val="both"/>
      <w:textAlignment w:val="baseline"/>
    </w:pPr>
    <w:rPr>
      <w:sz w:val="24"/>
      <w:lang w:val="en-GB"/>
    </w:rPr>
  </w:style>
  <w:style w:type="paragraph" w:styleId="1">
    <w:name w:val="heading 1"/>
    <w:basedOn w:val="a"/>
    <w:next w:val="a"/>
    <w:link w:val="11"/>
    <w:uiPriority w:val="9"/>
    <w:qFormat/>
    <w:rsid w:val="004B68CE"/>
    <w:pPr>
      <w:keepNext/>
      <w:spacing w:after="240"/>
      <w:ind w:firstLine="0"/>
      <w:contextualSpacing/>
      <w:jc w:val="center"/>
      <w:outlineLvl w:val="0"/>
    </w:pPr>
    <w:rPr>
      <w:b/>
      <w:bCs/>
      <w:caps/>
      <w:kern w:val="2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10"/>
    <w:uiPriority w:val="10"/>
    <w:qFormat/>
    <w:rsid w:val="00620494"/>
    <w:rPr>
      <w:rFonts w:ascii="Times New Roman" w:eastAsia="Times New Roman" w:hAnsi="Times New Roman" w:cs="Times New Roman"/>
      <w:b/>
      <w:bCs/>
      <w:caps/>
      <w:kern w:val="2"/>
      <w:sz w:val="28"/>
      <w:szCs w:val="32"/>
      <w:lang w:val="en-GB" w:eastAsia="en-US"/>
    </w:rPr>
  </w:style>
  <w:style w:type="character" w:customStyle="1" w:styleId="a4">
    <w:name w:val="Авторы Знак"/>
    <w:qFormat/>
    <w:rsid w:val="00ED6325"/>
    <w:rPr>
      <w:sz w:val="24"/>
      <w:lang w:eastAsia="en-US"/>
    </w:rPr>
  </w:style>
  <w:style w:type="character" w:customStyle="1" w:styleId="a5">
    <w:name w:val="Литература Знак"/>
    <w:qFormat/>
    <w:rsid w:val="000875F8"/>
    <w:rPr>
      <w:b/>
      <w:bCs/>
      <w:sz w:val="24"/>
      <w:lang w:eastAsia="en-US"/>
    </w:rPr>
  </w:style>
  <w:style w:type="character" w:customStyle="1" w:styleId="a6">
    <w:name w:val="Данные Знак"/>
    <w:qFormat/>
    <w:rsid w:val="008D0799"/>
    <w:rPr>
      <w:i/>
      <w:sz w:val="24"/>
      <w:lang w:eastAsia="en-US"/>
    </w:rPr>
  </w:style>
  <w:style w:type="character" w:customStyle="1" w:styleId="a7">
    <w:name w:val="Фигура Знак"/>
    <w:qFormat/>
    <w:rsid w:val="00D80C3A"/>
    <w:rPr>
      <w:sz w:val="24"/>
      <w:lang w:eastAsia="en-US"/>
    </w:rPr>
  </w:style>
  <w:style w:type="character" w:customStyle="1" w:styleId="12">
    <w:name w:val="Заголовок 1 Знак"/>
    <w:uiPriority w:val="9"/>
    <w:qFormat/>
    <w:rsid w:val="004B68CE"/>
    <w:rPr>
      <w:rFonts w:eastAsia="Times New Roman" w:cs="Times New Roman"/>
      <w:b/>
      <w:bCs/>
      <w:caps/>
      <w:kern w:val="2"/>
      <w:sz w:val="28"/>
      <w:szCs w:val="32"/>
      <w:lang w:val="en-GB" w:eastAsia="en-US"/>
    </w:rPr>
  </w:style>
  <w:style w:type="character" w:customStyle="1" w:styleId="InternetLink">
    <w:name w:val="Internet Link"/>
    <w:unhideWhenUsed/>
    <w:rsid w:val="00A145C8"/>
    <w:rPr>
      <w:color w:val="0000FF"/>
      <w:u w:val="single"/>
    </w:rPr>
  </w:style>
  <w:style w:type="character" w:customStyle="1" w:styleId="a8">
    <w:name w:val="Верхний колонтитул Знак"/>
    <w:uiPriority w:val="99"/>
    <w:semiHidden/>
    <w:qFormat/>
    <w:rsid w:val="003F0C74"/>
    <w:rPr>
      <w:sz w:val="24"/>
      <w:lang w:val="en-GB" w:eastAsia="en-US"/>
    </w:rPr>
  </w:style>
  <w:style w:type="character" w:customStyle="1" w:styleId="a9">
    <w:name w:val="Нижний колонтитул Знак"/>
    <w:uiPriority w:val="99"/>
    <w:semiHidden/>
    <w:qFormat/>
    <w:rsid w:val="003F0C74"/>
    <w:rPr>
      <w:sz w:val="24"/>
      <w:lang w:val="en-GB" w:eastAsia="en-US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955AD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lang w:val="ru-RU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d">
    <w:name w:val="Bibliography"/>
    <w:basedOn w:val="a"/>
    <w:next w:val="a"/>
    <w:uiPriority w:val="37"/>
    <w:unhideWhenUsed/>
    <w:qFormat/>
    <w:rsid w:val="000875F8"/>
    <w:pPr>
      <w:ind w:left="567" w:hanging="340"/>
      <w:contextualSpacing/>
    </w:pPr>
  </w:style>
  <w:style w:type="paragraph" w:customStyle="1" w:styleId="11">
    <w:name w:val="Заголовок 1 Знак1"/>
    <w:basedOn w:val="a"/>
    <w:next w:val="a"/>
    <w:link w:val="1"/>
    <w:uiPriority w:val="10"/>
    <w:qFormat/>
    <w:rsid w:val="00620494"/>
    <w:pPr>
      <w:spacing w:before="120" w:after="240"/>
      <w:contextualSpacing/>
      <w:jc w:val="center"/>
      <w:outlineLvl w:val="0"/>
    </w:pPr>
    <w:rPr>
      <w:b/>
      <w:bCs/>
      <w:caps/>
      <w:kern w:val="2"/>
      <w:sz w:val="28"/>
      <w:szCs w:val="32"/>
    </w:rPr>
  </w:style>
  <w:style w:type="paragraph" w:customStyle="1" w:styleId="ae">
    <w:name w:val="Авторы"/>
    <w:basedOn w:val="a"/>
    <w:qFormat/>
    <w:rsid w:val="00ED6325"/>
    <w:pPr>
      <w:spacing w:after="120"/>
      <w:ind w:firstLine="0"/>
      <w:jc w:val="center"/>
    </w:pPr>
    <w:rPr>
      <w:lang w:val="ru-RU"/>
    </w:rPr>
  </w:style>
  <w:style w:type="paragraph" w:customStyle="1" w:styleId="af">
    <w:name w:val="Литература"/>
    <w:basedOn w:val="a"/>
    <w:qFormat/>
    <w:rsid w:val="000875F8"/>
    <w:pPr>
      <w:spacing w:before="240" w:after="120"/>
    </w:pPr>
    <w:rPr>
      <w:b/>
      <w:bCs/>
      <w:lang w:val="ru-RU"/>
    </w:rPr>
  </w:style>
  <w:style w:type="paragraph" w:customStyle="1" w:styleId="af0">
    <w:name w:val="Данные"/>
    <w:basedOn w:val="a"/>
    <w:qFormat/>
    <w:rsid w:val="008D0799"/>
    <w:pPr>
      <w:spacing w:after="240"/>
      <w:ind w:firstLine="0"/>
      <w:contextualSpacing/>
      <w:jc w:val="center"/>
    </w:pPr>
    <w:rPr>
      <w:i/>
      <w:lang w:val="ru-RU"/>
    </w:rPr>
  </w:style>
  <w:style w:type="paragraph" w:customStyle="1" w:styleId="af1">
    <w:name w:val="Фигура"/>
    <w:basedOn w:val="a"/>
    <w:qFormat/>
    <w:rsid w:val="00D80C3A"/>
    <w:pPr>
      <w:ind w:firstLine="0"/>
      <w:jc w:val="center"/>
    </w:pPr>
    <w:rPr>
      <w:lang w:val="ru-RU"/>
    </w:rPr>
  </w:style>
  <w:style w:type="paragraph" w:customStyle="1" w:styleId="af2">
    <w:name w:val="Формула"/>
    <w:basedOn w:val="a"/>
    <w:next w:val="a"/>
    <w:qFormat/>
    <w:rsid w:val="00711D31"/>
    <w:pPr>
      <w:tabs>
        <w:tab w:val="center" w:pos="4536"/>
        <w:tab w:val="right" w:pos="9072"/>
      </w:tabs>
      <w:spacing w:before="60" w:after="60"/>
      <w:contextualSpacing/>
    </w:pPr>
    <w:rPr>
      <w:color w:val="000000"/>
      <w:lang w:val="ru-RU"/>
    </w:rPr>
  </w:style>
  <w:style w:type="paragraph" w:styleId="af3">
    <w:name w:val="header"/>
    <w:basedOn w:val="a"/>
    <w:uiPriority w:val="99"/>
    <w:unhideWhenUsed/>
    <w:rsid w:val="003F0C74"/>
    <w:pPr>
      <w:tabs>
        <w:tab w:val="center" w:pos="4677"/>
        <w:tab w:val="right" w:pos="9355"/>
      </w:tabs>
    </w:pPr>
  </w:style>
  <w:style w:type="paragraph" w:styleId="af4">
    <w:name w:val="footer"/>
    <w:basedOn w:val="a"/>
    <w:uiPriority w:val="99"/>
    <w:unhideWhenUsed/>
    <w:rsid w:val="003F0C74"/>
    <w:pPr>
      <w:tabs>
        <w:tab w:val="center" w:pos="4677"/>
        <w:tab w:val="right" w:pos="9355"/>
      </w:tabs>
    </w:pPr>
  </w:style>
  <w:style w:type="numbering" w:customStyle="1" w:styleId="10">
    <w:name w:val="Стиль1"/>
    <w:link w:val="a3"/>
    <w:uiPriority w:val="99"/>
    <w:qFormat/>
    <w:rsid w:val="002A6FFF"/>
  </w:style>
  <w:style w:type="character" w:styleId="af5">
    <w:name w:val="Placeholder Text"/>
    <w:basedOn w:val="a0"/>
    <w:uiPriority w:val="99"/>
    <w:semiHidden/>
    <w:rsid w:val="002F05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597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05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C390C-2A35-404E-8123-31100037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тезисов</vt:lpstr>
    </vt:vector>
  </TitlesOfParts>
  <Company>ONTI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тезисов</dc:title>
  <dc:subject/>
  <dc:creator>Boris</dc:creator>
  <dc:description/>
  <cp:lastModifiedBy>Demosfen Vasilchenko</cp:lastModifiedBy>
  <cp:revision>3</cp:revision>
  <dcterms:created xsi:type="dcterms:W3CDTF">2024-10-10T15:31:00Z</dcterms:created>
  <dcterms:modified xsi:type="dcterms:W3CDTF">2024-10-10T15:32:00Z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ONTI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