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kzd5rsohokur" w:id="0"/>
      <w:bookmarkEnd w:id="0"/>
      <w:r w:rsidDel="00000000" w:rsidR="00000000" w:rsidRPr="00000000">
        <w:rPr>
          <w:rtl w:val="0"/>
        </w:rPr>
        <w:t xml:space="preserve">ТЗ к макету для тестового задания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uxajbvh7dqph" w:id="1"/>
      <w:bookmarkEnd w:id="1"/>
      <w:r w:rsidDel="00000000" w:rsidR="00000000" w:rsidRPr="00000000">
        <w:rPr>
          <w:rtl w:val="0"/>
        </w:rPr>
        <w:t xml:space="preserve">Верстка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Код должен быть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"https://validator.w3.org/"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валидным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Подключить шрифты любым способом. В проекте используется доступный OpenSans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Адаптивная верстка. (мы прикладываем простой макет, ваша задача дофантазировать мобильную и планшетную версию)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Максимальная ширина контентной части сайта 1280px. На мониторах шире контент центрируется.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Кроссбраузерная верстка. Страница должна одинаково смотреться в современных браузерах и не разваливаться в IE10.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Нельзя использовать CSS фреймворки (Bootstrap, Foundation)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Стилизовать чекбокс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Помнить о всех возможных состояниях ссылок, инпутов, кнопок . Имеются ввиду :hover, :active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31.2" w:lineRule="auto"/>
        <w:contextualSpacing w:val="0"/>
        <w:rPr>
          <w:b w:val="1"/>
        </w:rPr>
      </w:pPr>
      <w:bookmarkStart w:colFirst="0" w:colLast="0" w:name="_km3gofnao2qs" w:id="2"/>
      <w:bookmarkEnd w:id="2"/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Реализовать работу кнопки “наверх”. При клике должна произойти плавная прокрутка вверх страницы. Если прокрутка не возможна, то кнопка скрывается.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Реализовывать сортировку. При клике на поле сортировки “Цене” или “Комнатам” карточки должны сортироваться по выбранному полю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Валидация формы.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Если email неподходящего вида, то выдавать ошибку.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кнопку “показать еще 20” показать еще 20 карточек квартир. XHR, AJAX, fetch - любым способом</w:t>
      </w:r>
    </w:p>
    <w:p w:rsidR="00000000" w:rsidDel="00000000" w:rsidP="00000000" w:rsidRDefault="00000000" w:rsidRPr="00000000" w14:paraId="00000012">
      <w:pPr>
        <w:pStyle w:val="Heading2"/>
        <w:spacing w:line="331.2" w:lineRule="auto"/>
        <w:contextualSpacing w:val="0"/>
        <w:rPr/>
      </w:pPr>
      <w:bookmarkStart w:colFirst="0" w:colLast="0" w:name="_hda5isag2m2x" w:id="3"/>
      <w:bookmarkEnd w:id="3"/>
      <w:r w:rsidDel="00000000" w:rsidR="00000000" w:rsidRPr="00000000">
        <w:rPr>
          <w:rtl w:val="0"/>
        </w:rPr>
        <w:t xml:space="preserve">Оптимизации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По возможности проведите все возможные оптимизации</w:t>
      </w:r>
    </w:p>
    <w:p w:rsidR="00000000" w:rsidDel="00000000" w:rsidP="00000000" w:rsidRDefault="00000000" w:rsidRPr="00000000" w14:paraId="00000014">
      <w:pPr>
        <w:pStyle w:val="Heading2"/>
        <w:spacing w:line="331.2" w:lineRule="auto"/>
        <w:ind w:left="0" w:firstLine="0"/>
        <w:contextualSpacing w:val="0"/>
        <w:rPr/>
      </w:pPr>
      <w:bookmarkStart w:colFirst="0" w:colLast="0" w:name="_sxij00sbrrtd" w:id="4"/>
      <w:bookmarkEnd w:id="4"/>
      <w:r w:rsidDel="00000000" w:rsidR="00000000" w:rsidRPr="00000000">
        <w:rPr>
          <w:rtl w:val="0"/>
        </w:rPr>
        <w:t xml:space="preserve">Преимуществом будет: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любой препроцессор, например - LESS, SASS, Stylus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любую систему сборки проекта, например - Gulp, Grunt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любую систему контроля, например - Git, SVN, Mercurial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любую методологию, например - MCSS, SMACSS, BEM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любой шаблонизатор HTML, например - JADE, Handlebars, HAML, TWIG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забудьте от доступности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