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UBB Student Organization Event Management System</w:t>
      </w:r>
    </w:p>
    <w:p>
      <w:r>
        <w:rPr>
          <w:b/>
          <w:color w:val="555555"/>
          <w:sz w:val="30"/>
        </w:rPr>
        <w:t>Midterm Technical Project Documentation</w:t>
      </w:r>
    </w:p>
    <w:p>
      <w:r>
        <w:t>This document defines the project scope, actors, principal requirements, use cases, and core workflows for an enterprise event management application serving Babeș-Bolyai University student organizations. It also provides structured sections for the team’s user research and GenAI usage evidence required by the midterm brief.</w:t>
      </w:r>
    </w:p>
    <w:p>
      <w:r>
        <w:t>The requirements below combine the project description with the team’s supplied high-level requirement areas. Role names and business rules that the team has not yet confirmed are identified as proposed or open decisions; they should be finalized from interviews and team decisions before implementation baselines are approved.</w:t>
      </w:r>
    </w:p>
    <w:p>
      <w:pPr>
        <w:pStyle w:val="Heading1"/>
      </w:pPr>
      <w:r>
        <w:t>Document Contents</w:t>
      </w:r>
    </w:p>
    <w:p>
      <w:pPr>
        <w:pStyle w:val="ListBullet"/>
      </w:pPr>
      <w:r>
        <w:t>Part B — Technical Project Documentation</w:t>
      </w:r>
    </w:p>
    <w:p>
      <w:pPr>
        <w:pStyle w:val="ListBullet"/>
      </w:pPr>
      <w:r>
        <w:t>Part C — UX and User Research</w:t>
      </w:r>
    </w:p>
    <w:p>
      <w:pPr>
        <w:pStyle w:val="ListBullet"/>
      </w:pPr>
      <w:r>
        <w:t>Part D — GenAI Declaration</w:t>
      </w:r>
    </w:p>
    <w:p>
      <w:pPr>
        <w:pStyle w:val="ListBullet"/>
      </w:pPr>
      <w:r>
        <w:t>Part E — Individual Contribution Declaration</w:t>
      </w:r>
    </w:p>
    <w:p>
      <w:r>
        <w:br w:type="page"/>
      </w:r>
    </w:p>
    <w:p>
      <w:pPr>
        <w:pStyle w:val="Heading1"/>
      </w:pPr>
      <w:r>
        <w:t>Part B Technical Project Documentation</w:t>
      </w:r>
    </w:p>
    <w:p>
      <w:pPr>
        <w:pStyle w:val="Heading2"/>
      </w:pPr>
      <w:r>
        <w:t>1. Problem Statement</w:t>
      </w:r>
    </w:p>
    <w:p>
      <w:r>
        <w:t>UBB student organizations organize workshops, conferences, training sessions, social activities, competitions, and other events for students and the wider university community. Planning and running an event involves several related activities: defining event details, publishing information, coordinating organizers, handling registrations, communicating with participants, recording attendance, and completing follow-up work. When these activities are handled across disconnected tools or informal channels, it can be difficult to maintain consistent event information and understand the event’s progress.</w:t>
      </w:r>
    </w:p>
    <w:p>
      <w:r>
        <w:t>The proposed solution is a centralized enterprise application for UBB student organizations to manage events from planning and publication through participant registration, event execution, and follow-up. Participants will be able to create an account, sign in, discover events, review key event information, and register when eligible. The system will enforce access permissions, registration status, and capacity rules. Authorized organization members will be able to create, update, publish, and manage their events, while organizers will have access to the information needed to coordinate each event. Specific coordination features, such as assigning responsibilities, communicating with participants, managing attendance, and recording follow-up, will be included where they are supported by the team’s user research.</w:t>
      </w:r>
    </w:p>
    <w:p>
      <w:pPr>
        <w:pStyle w:val="Heading2"/>
      </w:pPr>
      <w:r>
        <w:t>2. Project Scope</w:t>
      </w:r>
    </w:p>
    <w:p>
      <w:r>
        <w:t>The system’s intended scope covers event creation and planning, publication and discovery, participant registration, event execution support, attendance, and post-event activities to the extent confirmed by user research. It also covers accounts and access control for the user groups required to carry out those workflows.</w:t>
      </w:r>
    </w:p>
    <w:p>
      <w:r>
        <w:t>The proposed solution focuses on the following user and organization needs:</w:t>
      </w:r>
    </w:p>
    <w:p>
      <w:pPr>
        <w:pStyle w:val="ListBullet"/>
      </w:pPr>
      <w:r>
        <w:t>Authorized organization members can create, update, publish, and manage event information throughout the event lifecycle.</w:t>
      </w:r>
    </w:p>
    <w:p>
      <w:pPr>
        <w:pStyle w:val="ListBullet"/>
      </w:pPr>
      <w:r>
        <w:t>Student organizations can manage their members and ensure that event actions are available to the appropriate people.</w:t>
      </w:r>
    </w:p>
    <w:p>
      <w:pPr>
        <w:pStyle w:val="ListBullet"/>
      </w:pPr>
      <w:r>
        <w:t>Students and other eligible participants can discover events and review the information needed to decide whether to participate.</w:t>
      </w:r>
    </w:p>
    <w:p>
      <w:pPr>
        <w:pStyle w:val="ListBullet"/>
      </w:pPr>
      <w:r>
        <w:t>Eligible participants can register for events, with registration governed by eligibility, capacity, and registration status.</w:t>
      </w:r>
    </w:p>
    <w:p>
      <w:pPr>
        <w:pStyle w:val="ListBullet"/>
      </w:pPr>
      <w:r>
        <w:t>Event organizers can prepare and monitor their events. Responsibility assignment, participant communication, venue and schedule coordination, attendance, and follow-up will be included where user research confirms the need.</w:t>
      </w:r>
    </w:p>
    <w:p>
      <w:r>
        <w:t>Out of scope until justified by user needs: payment processing, ticket sales, external calendar synchronization, automated marketing, complex resource booking, and any other feature not supported by the team’s findings.</w:t>
      </w:r>
    </w:p>
    <w:p>
      <w:pPr>
        <w:pStyle w:val="Heading2"/>
      </w:pPr>
      <w:r>
        <w:t>3. Actors and Roles</w:t>
      </w:r>
    </w:p>
    <w:p>
      <w:r>
        <w:t>The following actor names are a proposed baseline to make the requirements testable. The team must confirm role membership, permissions, and whether an organization administrator is distinct from an event organizer. No platform-wide administrator role is assumed.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160"/>
            <w:vAlign w:val="center"/>
            <w:shd w:fill="17365D"/>
          </w:tcPr>
          <w:p>
            <w:pPr>
              <w:spacing w:after="40"/>
            </w:pPr>
            <w:r/>
            <w:r>
              <w:rPr>
                <w:rFonts w:ascii="Aptos" w:hAnsi="Aptos"/>
                <w:b/>
                <w:color w:val="FFFFFF"/>
                <w:sz w:val="18"/>
              </w:rPr>
              <w:t>Actor</w:t>
            </w:r>
          </w:p>
        </w:tc>
        <w:tc>
          <w:tcPr>
            <w:tcW w:type="dxa" w:w="6048"/>
            <w:vAlign w:val="center"/>
            <w:shd w:fill="17365D"/>
          </w:tcPr>
          <w:p>
            <w:pPr>
              <w:spacing w:after="40"/>
            </w:pPr>
            <w:r/>
            <w:r>
              <w:rPr>
                <w:rFonts w:ascii="Aptos" w:hAnsi="Aptos"/>
                <w:b/>
                <w:color w:val="FFFFFF"/>
                <w:sz w:val="18"/>
              </w:rPr>
              <w:t>Description and responsibilities</w:t>
            </w:r>
          </w:p>
        </w:tc>
        <w:tc>
          <w:tcPr>
            <w:tcW w:type="dxa" w:w="1728"/>
            <w:vAlign w:val="center"/>
            <w:shd w:fill="17365D"/>
          </w:tcPr>
          <w:p>
            <w:pPr>
              <w:spacing w:after="40"/>
            </w:pPr>
            <w:r/>
            <w:r>
              <w:rPr>
                <w:rFonts w:ascii="Aptos" w:hAnsi="Aptos"/>
                <w:b/>
                <w:color w:val="FFFFFF"/>
                <w:sz w:val="18"/>
              </w:rPr>
              <w:t>Status</w:t>
            </w:r>
          </w:p>
        </w:tc>
      </w:tr>
      <w:tr>
        <w:tc>
          <w:tcPr>
            <w:tcW w:type="dxa" w:w="2160"/>
            <w:vAlign w:val="center"/>
            <w:shd w:fill="F1F5F9"/>
          </w:tcPr>
          <w:p>
            <w:pPr>
              <w:spacing w:after="40"/>
            </w:pPr>
            <w:r/>
            <w:r>
              <w:rPr>
                <w:rFonts w:ascii="Aptos" w:hAnsi="Aptos"/>
                <w:b w:val="0"/>
                <w:sz w:val="18"/>
              </w:rPr>
              <w:t>Participant / student</w:t>
            </w:r>
          </w:p>
        </w:tc>
        <w:tc>
          <w:tcPr>
            <w:tcW w:type="dxa" w:w="6048"/>
            <w:vAlign w:val="center"/>
            <w:shd w:fill="F1F5F9"/>
          </w:tcPr>
          <w:p>
            <w:r>
              <w:t>A student or eligible university-community user who browses event information, may register for events, and may request membership in a student organization.</w:t>
            </w:r>
          </w:p>
        </w:tc>
        <w:tc>
          <w:tcPr>
            <w:tcW w:type="dxa" w:w="1728"/>
            <w:vAlign w:val="center"/>
            <w:shd w:fill="F1F5F9"/>
          </w:tcPr>
          <w:p>
            <w:pPr>
              <w:spacing w:after="40"/>
            </w:pPr>
            <w:r/>
            <w:r>
              <w:rPr>
                <w:rFonts w:ascii="Aptos" w:hAnsi="Aptos"/>
                <w:b w:val="0"/>
                <w:sz w:val="18"/>
              </w:rPr>
              <w:t>Proposed; confirm eligibility rules.</w:t>
            </w:r>
          </w:p>
        </w:tc>
      </w:tr>
      <w:tr>
        <w:tc>
          <w:tcPr>
            <w:tcW w:type="dxa" w:w="2160"/>
            <w:vAlign w:val="center"/>
          </w:tcPr>
          <w:p>
            <w:pPr>
              <w:spacing w:after="40"/>
            </w:pPr>
            <w:r/>
            <w:r>
              <w:rPr>
                <w:rFonts w:ascii="Aptos" w:hAnsi="Aptos"/>
                <w:b w:val="0"/>
                <w:sz w:val="18"/>
              </w:rPr>
              <w:t>Authorized organization member</w:t>
            </w:r>
          </w:p>
        </w:tc>
        <w:tc>
          <w:tcPr>
            <w:tcW w:type="dxa" w:w="6048"/>
            <w:vAlign w:val="center"/>
          </w:tcPr>
          <w:p>
            <w:pPr>
              <w:spacing w:after="40"/>
            </w:pPr>
            <w:r/>
            <w:r>
              <w:rPr>
                <w:rFonts w:ascii="Aptos" w:hAnsi="Aptos"/>
                <w:b w:val="0"/>
                <w:sz w:val="18"/>
              </w:rPr>
              <w:t>A user affiliated with a student organization and granted permission to create or update that organization’s events.</w:t>
            </w:r>
          </w:p>
        </w:tc>
        <w:tc>
          <w:tcPr>
            <w:tcW w:type="dxa" w:w="1728"/>
            <w:vAlign w:val="center"/>
          </w:tcPr>
          <w:p>
            <w:pPr>
              <w:spacing w:after="40"/>
            </w:pPr>
            <w:r/>
            <w:r>
              <w:rPr>
                <w:rFonts w:ascii="Aptos" w:hAnsi="Aptos"/>
                <w:b w:val="0"/>
                <w:sz w:val="18"/>
              </w:rPr>
              <w:t>Required by supplied requirements; exact permission assignment to confirm.</w:t>
            </w:r>
          </w:p>
        </w:tc>
      </w:tr>
      <w:tr>
        <w:tc>
          <w:tcPr>
            <w:tcW w:type="dxa" w:w="2160"/>
            <w:vAlign w:val="center"/>
            <w:shd w:fill="F1F5F9"/>
          </w:tcPr>
          <w:p>
            <w:pPr>
              <w:spacing w:after="40"/>
            </w:pPr>
            <w:r/>
            <w:r>
              <w:rPr>
                <w:rFonts w:ascii="Aptos" w:hAnsi="Aptos"/>
                <w:b w:val="0"/>
                <w:sz w:val="18"/>
              </w:rPr>
              <w:t>Event organizer</w:t>
            </w:r>
          </w:p>
        </w:tc>
        <w:tc>
          <w:tcPr>
            <w:tcW w:type="dxa" w:w="6048"/>
            <w:vAlign w:val="center"/>
            <w:shd w:fill="F1F5F9"/>
          </w:tcPr>
          <w:p>
            <w:r>
              <w:t>An authorized member responsible for preparing or operating a particular event; may monitor registrations, coordinate in the organizer chat, and manage attendance if validated.</w:t>
            </w:r>
          </w:p>
        </w:tc>
        <w:tc>
          <w:tcPr>
            <w:tcW w:type="dxa" w:w="1728"/>
            <w:vAlign w:val="center"/>
            <w:shd w:fill="F1F5F9"/>
          </w:tcPr>
          <w:p>
            <w:pPr>
              <w:spacing w:after="40"/>
            </w:pPr>
            <w:r/>
            <w:r>
              <w:rPr>
                <w:rFonts w:ascii="Aptos" w:hAnsi="Aptos"/>
                <w:b w:val="0"/>
                <w:sz w:val="18"/>
              </w:rPr>
              <w:t>Proposed role or responsibility; confirm distinction from member.</w:t>
            </w:r>
          </w:p>
        </w:tc>
      </w:tr>
      <w:tr>
        <w:tc>
          <w:tcPr>
            <w:tcW w:type="dxa" w:w="2160"/>
            <w:vAlign w:val="center"/>
          </w:tcPr>
          <w:p>
            <w:pPr>
              <w:spacing w:after="40"/>
            </w:pPr>
            <w:r/>
            <w:r>
              <w:rPr>
                <w:rFonts w:ascii="Aptos" w:hAnsi="Aptos"/>
                <w:b w:val="0"/>
                <w:sz w:val="18"/>
              </w:rPr>
              <w:t>Organization administrator</w:t>
            </w:r>
          </w:p>
        </w:tc>
        <w:tc>
          <w:tcPr>
            <w:tcW w:type="dxa" w:w="6048"/>
            <w:vAlign w:val="center"/>
          </w:tcPr>
          <w:p>
            <w:r>
              <w:t>A user authorized to review organization membership requests and manage organization-level permissions. May be an administrator or a member delegated this responsibility.</w:t>
            </w:r>
          </w:p>
        </w:tc>
        <w:tc>
          <w:tcPr>
            <w:tcW w:type="dxa" w:w="1728"/>
            <w:vAlign w:val="center"/>
          </w:tcPr>
          <w:p>
            <w:r>
              <w:t>Membership-review responsibility is required for the proposed approval flow; confirm who holds it.</w:t>
            </w:r>
          </w:p>
        </w:tc>
      </w:tr>
      <w:tr>
        <w:tc>
          <w:tcPr>
            <w:tcW w:type="dxa" w:w="2160"/>
            <w:vAlign w:val="center"/>
            <w:shd w:fill="F1F5F9"/>
          </w:tcPr>
          <w:p>
            <w:pPr>
              <w:spacing w:after="40"/>
            </w:pPr>
            <w:r/>
            <w:r>
              <w:rPr>
                <w:rFonts w:ascii="Aptos" w:hAnsi="Aptos"/>
                <w:b w:val="0"/>
                <w:sz w:val="18"/>
              </w:rPr>
              <w:t>Unauthenticated visitor</w:t>
            </w:r>
          </w:p>
        </w:tc>
        <w:tc>
          <w:tcPr>
            <w:tcW w:type="dxa" w:w="6048"/>
            <w:vAlign w:val="center"/>
            <w:shd w:fill="F1F5F9"/>
          </w:tcPr>
          <w:p>
            <w:pPr>
              <w:spacing w:after="40"/>
            </w:pPr>
            <w:r/>
            <w:r>
              <w:rPr>
                <w:rFonts w:ascii="Aptos" w:hAnsi="Aptos"/>
                <w:b w:val="0"/>
                <w:sz w:val="18"/>
              </w:rPr>
              <w:t>A person who has not signed in. May view public event information if the team chooses to allow it.</w:t>
            </w:r>
          </w:p>
        </w:tc>
        <w:tc>
          <w:tcPr>
            <w:tcW w:type="dxa" w:w="1728"/>
            <w:vAlign w:val="center"/>
            <w:shd w:fill="F1F5F9"/>
          </w:tcPr>
          <w:p>
            <w:pPr>
              <w:spacing w:after="40"/>
            </w:pPr>
            <w:r/>
            <w:r>
              <w:rPr>
                <w:rFonts w:ascii="Aptos" w:hAnsi="Aptos"/>
                <w:b w:val="0"/>
                <w:sz w:val="18"/>
              </w:rPr>
              <w:t>Open decision; public visibility rules must be confirmed.</w:t>
            </w:r>
          </w:p>
        </w:tc>
      </w:tr>
      <w:tr>
        <w:tc>
          <w:tcPr>
            <w:tcW w:type="dxa" w:w="3293"/>
          </w:tcPr>
          <w:p>
            <w:r>
              <w:t>Prospective organization member</w:t>
            </w:r>
          </w:p>
        </w:tc>
        <w:tc>
          <w:tcPr>
            <w:tcW w:type="dxa" w:w="3293"/>
          </w:tcPr>
          <w:p>
            <w:r>
              <w:t>A user who has an account and requests to join a student organization.</w:t>
            </w:r>
          </w:p>
        </w:tc>
        <w:tc>
          <w:tcPr>
            <w:tcW w:type="dxa" w:w="3293"/>
          </w:tcPr>
          <w:p>
            <w:r>
              <w:t>Proposed actor for membership-request use case.</w:t>
            </w:r>
          </w:p>
        </w:tc>
      </w:tr>
    </w:tbl>
    <w:p>
      <w:pPr>
        <w:spacing w:after="20"/>
      </w:pPr>
    </w:p>
    <w:p>
      <w:r>
        <w:t>Authentication establishes who a user is. Authorization determines which organization and event actions that user may perform. Requirements below avoid assuming a specific authentication provider or account-verification policy.</w:t>
      </w:r>
    </w:p>
    <w:p>
      <w:pPr>
        <w:pStyle w:val="Heading2"/>
      </w:pPr>
      <w:r>
        <w:t>4. High-Level Requirements</w:t>
      </w:r>
    </w:p>
    <w:p>
      <w:r>
        <w:t>“Shall” statements are normative. The first five groups refine the priorities supplied by the team. The remaining requirements preserve the supporting obligations in the project description.</w:t>
      </w:r>
    </w:p>
    <w:p>
      <w:pPr>
        <w:pStyle w:val="Heading3"/>
      </w:pPr>
      <w:r>
        <w:t>4.1 Organization and User Management</w:t>
      </w:r>
    </w:p>
    <w:p>
      <w:pPr>
        <w:spacing w:after="80"/>
        <w:ind w:left="216"/>
      </w:pPr>
      <w:r>
        <w:rPr>
          <w:b/>
          <w:color w:val="245A81"/>
        </w:rPr>
        <w:t xml:space="preserve">ORG-01  </w:t>
      </w:r>
      <w:r>
        <w:t>The user shall be able to create an account using the account information required by the team’s approved account policy.</w:t>
      </w:r>
    </w:p>
    <w:p>
      <w:pPr>
        <w:spacing w:after="80"/>
        <w:ind w:left="216"/>
      </w:pPr>
      <w:r>
        <w:rPr>
          <w:b/>
          <w:color w:val="245A81"/>
        </w:rPr>
        <w:t xml:space="preserve">ORG-02  </w:t>
      </w:r>
      <w:r>
        <w:t>The user shall be able to sign in to an existing account and sign out of the system.</w:t>
      </w:r>
    </w:p>
    <w:p>
      <w:pPr>
        <w:spacing w:after="80"/>
        <w:ind w:left="216"/>
      </w:pPr>
      <w:r>
        <w:rPr>
          <w:b/>
          <w:color w:val="245A81"/>
        </w:rPr>
        <w:t xml:space="preserve">ORG-03  </w:t>
      </w:r>
      <w:r>
        <w:t>The user shall be able to recover access to an account through the recovery method selected by the team.</w:t>
      </w:r>
    </w:p>
    <w:p>
      <w:pPr>
        <w:spacing w:after="80"/>
        <w:ind w:left="216"/>
      </w:pPr>
      <w:r>
        <w:rPr>
          <w:b/>
          <w:color w:val="245A81"/>
        </w:rPr>
        <w:t xml:space="preserve">ORG-04  </w:t>
      </w:r>
      <w:r>
        <w:t>An organization administrator, if this role is confirmed, shall be able to maintain the organization’s membership and assign or revoke organization-level permissions.</w:t>
      </w:r>
    </w:p>
    <w:p>
      <w:pPr>
        <w:spacing w:after="80"/>
        <w:ind w:left="216"/>
      </w:pPr>
      <w:r>
        <w:rPr>
          <w:b/>
          <w:color w:val="245A81"/>
        </w:rPr>
        <w:t xml:space="preserve">ORG-05  </w:t>
      </w:r>
      <w:r>
        <w:t>An authorized organization member shall be able to view the organizations and event-management permissions associated with that member’s account.</w:t>
      </w:r>
    </w:p>
    <w:p>
      <w:pPr>
        <w:spacing w:after="80"/>
        <w:ind w:left="216"/>
      </w:pPr>
      <w:r>
        <w:rPr>
          <w:b/>
          <w:color w:val="245A81"/>
        </w:rPr>
        <w:t xml:space="preserve">ORG-06  </w:t>
      </w:r>
      <w:r>
        <w:t>The system shall restrict organization and event-management actions to users authorized for the relevant organization and action.</w:t>
      </w:r>
    </w:p>
    <w:p>
      <w:pPr>
        <w:spacing w:after="80"/>
        <w:ind w:left="216"/>
      </w:pPr>
      <w:r>
        <w:rPr>
          <w:b/>
          <w:color w:val="245A81"/>
        </w:rPr>
        <w:t xml:space="preserve">ORG-07  </w:t>
      </w:r>
      <w:r>
        <w:t>The system shall associate each managed event with its organizing student organization.</w:t>
      </w:r>
    </w:p>
    <w:p>
      <w:pPr>
        <w:spacing w:after="80"/>
        <w:ind w:left="216"/>
      </w:pPr>
      <w:r>
        <w:rPr>
          <w:b/>
          <w:color w:val="245A81"/>
        </w:rPr>
        <w:t xml:space="preserve">ORG-08  </w:t>
      </w:r>
      <w:r>
        <w:t>A participant shall be able to request membership in a student organization.</w:t>
      </w:r>
    </w:p>
    <w:p>
      <w:pPr>
        <w:spacing w:after="80"/>
        <w:ind w:left="216"/>
      </w:pPr>
      <w:r>
        <w:rPr>
          <w:b/>
          <w:color w:val="245A81"/>
        </w:rPr>
        <w:t xml:space="preserve">ORG-09  </w:t>
      </w:r>
      <w:r>
        <w:t>A member authorized to review membership requests shall be able to accept or decline a request and assign the resulting membership permissions according to the organization’s policy.</w:t>
      </w:r>
    </w:p>
    <w:p>
      <w:pPr>
        <w:pStyle w:val="Heading3"/>
      </w:pPr>
      <w:r>
        <w:t>4.2 Event Management</w:t>
      </w:r>
    </w:p>
    <w:p>
      <w:pPr>
        <w:spacing w:after="80"/>
        <w:ind w:left="216"/>
      </w:pPr>
      <w:r>
        <w:rPr>
          <w:b/>
          <w:color w:val="245A81"/>
        </w:rPr>
        <w:t xml:space="preserve">EVT-01  </w:t>
      </w:r>
      <w:r>
        <w:t>An authorized organization member shall be able to create a draft event for an organization they are authorized to represent.</w:t>
      </w:r>
    </w:p>
    <w:p>
      <w:pPr>
        <w:spacing w:after="80"/>
        <w:ind w:left="216"/>
      </w:pPr>
      <w:r>
        <w:rPr>
          <w:b/>
          <w:color w:val="245A81"/>
        </w:rPr>
        <w:t xml:space="preserve">EVT-02  </w:t>
      </w:r>
      <w:r>
        <w:t>An authorized organization member shall be able to update an event they are authorized to manage.</w:t>
      </w:r>
    </w:p>
    <w:p>
      <w:pPr>
        <w:spacing w:after="80"/>
        <w:ind w:left="216"/>
      </w:pPr>
      <w:r>
        <w:rPr>
          <w:b/>
          <w:color w:val="245A81"/>
        </w:rPr>
        <w:t xml:space="preserve">EVT-03  </w:t>
      </w:r>
      <w:r>
        <w:t>An authorized organization member shall be able to publish an event when the required event information is complete and the event is eligible for publication.</w:t>
      </w:r>
    </w:p>
    <w:p>
      <w:pPr>
        <w:spacing w:after="80"/>
        <w:ind w:left="216"/>
      </w:pPr>
      <w:r>
        <w:rPr>
          <w:b/>
          <w:color w:val="245A81"/>
        </w:rPr>
        <w:t xml:space="preserve">EVT-04  </w:t>
      </w:r>
      <w:r>
        <w:t>An authorized organization member shall be able to manage event details, including title, description, date and time, location, organizing organization, capacity, and registration information, subject to validation rules established by the team.</w:t>
      </w:r>
    </w:p>
    <w:p>
      <w:pPr>
        <w:spacing w:after="80"/>
        <w:ind w:left="216"/>
      </w:pPr>
      <w:r>
        <w:rPr>
          <w:b/>
          <w:color w:val="245A81"/>
        </w:rPr>
        <w:t xml:space="preserve">EVT-05  </w:t>
      </w:r>
      <w:r>
        <w:t>An authorized organization member shall be able to view the current state and key details of an event they are authorized to manage.</w:t>
      </w:r>
    </w:p>
    <w:p>
      <w:pPr>
        <w:spacing w:after="80"/>
        <w:ind w:left="216"/>
      </w:pPr>
      <w:r>
        <w:rPr>
          <w:b/>
          <w:color w:val="245A81"/>
        </w:rPr>
        <w:t xml:space="preserve">EVT-06  </w:t>
      </w:r>
      <w:r>
        <w:t>The system shall prevent an unauthorized user from creating, modifying, publishing, or managing an event.</w:t>
      </w:r>
    </w:p>
    <w:p>
      <w:pPr>
        <w:pStyle w:val="Heading3"/>
      </w:pPr>
      <w:r>
        <w:t>4.3 Event Discovery</w:t>
      </w:r>
    </w:p>
    <w:p>
      <w:pPr>
        <w:spacing w:after="80"/>
        <w:ind w:left="216"/>
      </w:pPr>
      <w:r>
        <w:rPr>
          <w:b/>
          <w:color w:val="245A81"/>
        </w:rPr>
        <w:t xml:space="preserve">DSC-01  </w:t>
      </w:r>
      <w:r>
        <w:t>A participant shall be able to browse events that are visible to that participant.</w:t>
      </w:r>
    </w:p>
    <w:p>
      <w:pPr>
        <w:spacing w:after="80"/>
        <w:ind w:left="216"/>
      </w:pPr>
      <w:r>
        <w:rPr>
          <w:b/>
          <w:color w:val="245A81"/>
        </w:rPr>
        <w:t xml:space="preserve">DSC-02  </w:t>
      </w:r>
      <w:r>
        <w:t>A participant shall be able to search for events using the discovery criteria selected by the team based on user research.</w:t>
      </w:r>
    </w:p>
    <w:p>
      <w:pPr>
        <w:spacing w:after="80"/>
        <w:ind w:left="216"/>
      </w:pPr>
      <w:r>
        <w:rPr>
          <w:b/>
          <w:color w:val="245A81"/>
        </w:rPr>
        <w:t xml:space="preserve">DSC-03  </w:t>
      </w:r>
      <w:r>
        <w:t>A participant shall be able to view event information needed to decide whether to participate, including the event description, date and time, location, organizing organization, and registration status or instructions when applicable.</w:t>
      </w:r>
    </w:p>
    <w:p>
      <w:pPr>
        <w:spacing w:after="80"/>
        <w:ind w:left="216"/>
      </w:pPr>
      <w:r>
        <w:rPr>
          <w:b/>
          <w:color w:val="245A81"/>
        </w:rPr>
        <w:t xml:space="preserve">DSC-04  </w:t>
      </w:r>
      <w:r>
        <w:t>The system shall distinguish events that are open for registration from events that are not currently accepting registrations.</w:t>
      </w:r>
    </w:p>
    <w:p>
      <w:pPr>
        <w:pStyle w:val="Heading3"/>
      </w:pPr>
      <w:r>
        <w:t>4.4 Participant Registration</w:t>
      </w:r>
    </w:p>
    <w:p>
      <w:pPr>
        <w:spacing w:after="80"/>
        <w:ind w:left="216"/>
      </w:pPr>
      <w:r>
        <w:rPr>
          <w:b/>
          <w:color w:val="245A81"/>
        </w:rPr>
        <w:t xml:space="preserve">REG-01  </w:t>
      </w:r>
      <w:r>
        <w:t>An eligible participant shall be able to submit a registration for an event that is open for registration.</w:t>
      </w:r>
    </w:p>
    <w:p>
      <w:pPr>
        <w:spacing w:after="80"/>
        <w:ind w:left="216"/>
      </w:pPr>
      <w:r>
        <w:rPr>
          <w:b/>
          <w:color w:val="245A81"/>
        </w:rPr>
        <w:t xml:space="preserve">REG-02  </w:t>
      </w:r>
      <w:r>
        <w:t>The system shall reject or otherwise prevent a registration when the participant is ineligible, registration is closed, or the event has reached its capacity, according to the team’s approved rules.</w:t>
      </w:r>
    </w:p>
    <w:p>
      <w:pPr>
        <w:spacing w:after="80"/>
        <w:ind w:left="216"/>
      </w:pPr>
      <w:r>
        <w:rPr>
          <w:b/>
          <w:color w:val="245A81"/>
        </w:rPr>
        <w:t xml:space="preserve">REG-03  </w:t>
      </w:r>
      <w:r>
        <w:t>A participant shall be able to view the status of their registration for an event.</w:t>
      </w:r>
    </w:p>
    <w:p>
      <w:pPr>
        <w:spacing w:after="80"/>
        <w:ind w:left="216"/>
      </w:pPr>
      <w:r>
        <w:rPr>
          <w:b/>
          <w:color w:val="245A81"/>
        </w:rPr>
        <w:t xml:space="preserve">REG-04  </w:t>
      </w:r>
      <w:r>
        <w:t>A participant shall be able to cancel their registration when cancellation is permitted by the event’s registration rules.</w:t>
      </w:r>
    </w:p>
    <w:p>
      <w:pPr>
        <w:spacing w:after="80"/>
        <w:ind w:left="216"/>
      </w:pPr>
      <w:r>
        <w:rPr>
          <w:b/>
          <w:color w:val="245A81"/>
        </w:rPr>
        <w:t xml:space="preserve">REG-05  </w:t>
      </w:r>
      <w:r>
        <w:t>An event organizer shall be able to monitor registrations for an event they are authorized to manage.</w:t>
      </w:r>
    </w:p>
    <w:p>
      <w:pPr>
        <w:spacing w:after="80"/>
        <w:ind w:left="216"/>
      </w:pPr>
      <w:r>
        <w:rPr>
          <w:b/>
          <w:color w:val="245A81"/>
        </w:rPr>
        <w:t xml:space="preserve">REG-06  </w:t>
      </w:r>
      <w:r>
        <w:t>The system shall maintain registration information needed to enforce the approved event capacity, status, and eligibility rules.</w:t>
      </w:r>
    </w:p>
    <w:p>
      <w:pPr>
        <w:pStyle w:val="Heading3"/>
      </w:pPr>
      <w:r>
        <w:t>4.5 Event Lifecycle Management</w:t>
      </w:r>
    </w:p>
    <w:p>
      <w:pPr>
        <w:spacing w:after="80"/>
        <w:ind w:left="216"/>
      </w:pPr>
      <w:r>
        <w:rPr>
          <w:b/>
          <w:color w:val="245A81"/>
        </w:rPr>
        <w:t xml:space="preserve">LIF-01  </w:t>
      </w:r>
      <w:r>
        <w:t>An authorized organization member shall be able to keep an event in a planning or draft state before publication.</w:t>
      </w:r>
    </w:p>
    <w:p>
      <w:pPr>
        <w:spacing w:after="80"/>
        <w:ind w:left="216"/>
      </w:pPr>
      <w:r>
        <w:rPr>
          <w:b/>
          <w:color w:val="245A81"/>
        </w:rPr>
        <w:t xml:space="preserve">LIF-02  </w:t>
      </w:r>
      <w:r>
        <w:t>An authorized organization member shall be able to transition an event to publication when publication conditions are met.</w:t>
      </w:r>
    </w:p>
    <w:p>
      <w:pPr>
        <w:spacing w:after="80"/>
        <w:ind w:left="216"/>
      </w:pPr>
      <w:r>
        <w:rPr>
          <w:b/>
          <w:color w:val="245A81"/>
        </w:rPr>
        <w:t xml:space="preserve">LIF-03  </w:t>
      </w:r>
      <w:r>
        <w:t>The system shall represent whether an event is accepting registrations, has closed registration, is in progress or completed, or is in another lifecycle state defined by the team.</w:t>
      </w:r>
    </w:p>
    <w:p>
      <w:pPr>
        <w:spacing w:after="80"/>
        <w:ind w:left="216"/>
      </w:pPr>
      <w:r>
        <w:rPr>
          <w:b/>
          <w:color w:val="245A81"/>
        </w:rPr>
        <w:t xml:space="preserve">LIF-04  </w:t>
      </w:r>
      <w:r>
        <w:t>The system shall enforce the event-state transitions and transition permissions approved by the team.</w:t>
      </w:r>
    </w:p>
    <w:p>
      <w:pPr>
        <w:spacing w:after="80"/>
        <w:ind w:left="216"/>
      </w:pPr>
      <w:r>
        <w:rPr>
          <w:b/>
          <w:color w:val="245A81"/>
        </w:rPr>
        <w:t xml:space="preserve">LIF-05  </w:t>
      </w:r>
      <w:r>
        <w:t>An authorized organizer shall be able to record or review relevant post-event information if that follow-up workflow is validated.</w:t>
      </w:r>
    </w:p>
    <w:p>
      <w:pPr>
        <w:pStyle w:val="Heading3"/>
      </w:pPr>
      <w:r>
        <w:t>4.6 Event Organization</w:t>
      </w:r>
    </w:p>
    <w:p>
      <w:pPr>
        <w:spacing w:after="80"/>
        <w:ind w:left="216"/>
      </w:pPr>
      <w:r>
        <w:rPr>
          <w:b/>
          <w:color w:val="245A81"/>
        </w:rPr>
        <w:t xml:space="preserve">ORGZ-01  </w:t>
      </w:r>
      <w:r>
        <w:t>An event organizer shall be able to view the event information and registration information needed to prepare an event they are authorized to manage.</w:t>
      </w:r>
    </w:p>
    <w:p>
      <w:pPr>
        <w:spacing w:after="80"/>
        <w:ind w:left="216"/>
      </w:pPr>
      <w:r>
        <w:rPr>
          <w:b/>
          <w:color w:val="245A81"/>
        </w:rPr>
        <w:t xml:space="preserve">ORGZ-02  </w:t>
      </w:r>
      <w:r>
        <w:t>An event organizer shall be able to assign responsibilities for an event if interviews confirm that responsibility assignment is needed.</w:t>
      </w:r>
    </w:p>
    <w:p>
      <w:pPr>
        <w:spacing w:after="80"/>
        <w:ind w:left="216"/>
      </w:pPr>
      <w:r>
        <w:rPr>
          <w:b/>
          <w:color w:val="245A81"/>
        </w:rPr>
        <w:t xml:space="preserve">ORGZ-03  </w:t>
      </w:r>
      <w:r>
        <w:t>An event organizer shall be able to communicate relevant event information to participants if the team confirms the communication channel and use case.</w:t>
      </w:r>
    </w:p>
    <w:p>
      <w:pPr>
        <w:spacing w:after="80"/>
        <w:ind w:left="216"/>
      </w:pPr>
      <w:r>
        <w:rPr>
          <w:b/>
          <w:color w:val="245A81"/>
        </w:rPr>
        <w:t xml:space="preserve">ORGZ-04  </w:t>
      </w:r>
      <w:r>
        <w:t>An event organizer shall be able to record or manage attendance if the team confirms the attendance workflow and the users who may perform it.</w:t>
      </w:r>
    </w:p>
    <w:p>
      <w:pPr>
        <w:spacing w:after="80"/>
        <w:ind w:left="216"/>
      </w:pPr>
      <w:r>
        <w:rPr>
          <w:b/>
          <w:color w:val="245A81"/>
        </w:rPr>
        <w:t xml:space="preserve">ORGZ-05  </w:t>
      </w:r>
      <w:r>
        <w:t>An event organizer shall be able to use an organizer-only conversation for an event from the time the event is published.</w:t>
      </w:r>
    </w:p>
    <w:p>
      <w:pPr>
        <w:spacing w:after="80"/>
        <w:ind w:left="216"/>
      </w:pPr>
      <w:r>
        <w:rPr>
          <w:b/>
          <w:color w:val="245A81"/>
        </w:rPr>
        <w:t xml:space="preserve">ORGZ-06  </w:t>
      </w:r>
      <w:r>
        <w:t>A registered participant shall be able to use the event participant conversation from the time the event is published, subject to the participation and moderation rules confirmed by the team.</w:t>
      </w:r>
    </w:p>
    <w:p>
      <w:pPr>
        <w:pStyle w:val="Heading2"/>
      </w:pPr>
      <w:r>
        <w:t>5. Use Cases</w:t>
      </w:r>
    </w:p>
    <w:p>
      <w:r>
        <w:t>Each use case describes the user goal, relevant actors, preconditions, the main success scenario, and important alternate outcomes. UC-13 and UC-14 are proposed chat features; the team should validate their value, access rules, moderation, and retention with users before treating them as committed scope.</w:t>
      </w:r>
    </w:p>
    <w:p>
      <w:pPr>
        <w:pStyle w:val="Heading3"/>
      </w:pPr>
      <w:r>
        <w:t>UC-01 Create account</w:t>
      </w:r>
    </w:p>
    <w:p>
      <w:pPr>
        <w:spacing w:after="60"/>
      </w:pPr>
      <w:r>
        <w:rPr>
          <w:b/>
        </w:rPr>
        <w:t xml:space="preserve">Primary actor: </w:t>
      </w:r>
      <w:r>
        <w:t>User</w:t>
      </w:r>
    </w:p>
    <w:p>
      <w:pPr>
        <w:spacing w:after="60"/>
      </w:pPr>
      <w:r>
        <w:t>Supporting actors, goal, and preconditions: Supporting actor: authentication or account-verification service, if used. Goal: obtain an account for using the application. Preconditions: the user does not already have an account.</w:t>
      </w:r>
    </w:p>
    <w:p>
      <w:pPr>
        <w:spacing w:after="40"/>
      </w:pPr>
      <w:r>
        <w:rPr>
          <w:b/>
        </w:rPr>
        <w:t>Main success scenario</w:t>
      </w:r>
    </w:p>
    <w:p>
      <w:pPr>
        <w:spacing w:after="14"/>
        <w:ind w:left="432"/>
      </w:pPr>
      <w:r>
        <w:t>1. The user opens account creation and enters the information required by the approved account policy.</w:t>
      </w:r>
    </w:p>
    <w:p>
      <w:pPr>
        <w:spacing w:after="14"/>
        <w:ind w:left="432"/>
      </w:pPr>
      <w:r>
        <w:t>2. The system validates required fields and checks whether the account identifier is already in use.</w:t>
      </w:r>
    </w:p>
    <w:p>
      <w:pPr>
        <w:spacing w:after="14"/>
        <w:ind w:left="432"/>
      </w:pPr>
      <w:r>
        <w:t>3. If the information is valid, the system creates the account and confirms the result. If verification is required, the system explains the next step.</w:t>
      </w:r>
    </w:p>
    <w:p>
      <w:pPr>
        <w:spacing w:before="40" w:after="20"/>
      </w:pPr>
      <w:r>
        <w:rPr>
          <w:b/>
        </w:rPr>
        <w:t>Alternate and exception outcomes</w:t>
      </w:r>
    </w:p>
    <w:p>
      <w:pPr>
        <w:pStyle w:val="ListBullet"/>
        <w:spacing w:after="20"/>
        <w:ind w:left="432"/>
      </w:pPr>
      <w:r>
        <w:t>If required information is missing or invalid, the system identifies what must be corrected and does not create the account.</w:t>
      </w:r>
    </w:p>
    <w:p>
      <w:pPr>
        <w:pStyle w:val="ListBullet"/>
        <w:spacing w:after="20"/>
        <w:ind w:left="432"/>
      </w:pPr>
      <w:r>
        <w:t>If an account already exists, the system directs the user to sign in or recover access.</w:t>
      </w:r>
    </w:p>
    <w:p>
      <w:pPr>
        <w:pStyle w:val="Heading3"/>
      </w:pPr>
      <w:r>
        <w:t>UC-02 Sign in</w:t>
      </w:r>
    </w:p>
    <w:p>
      <w:pPr>
        <w:spacing w:after="60"/>
      </w:pPr>
      <w:r>
        <w:rPr>
          <w:b/>
        </w:rPr>
        <w:t xml:space="preserve">Primary actor: </w:t>
      </w:r>
      <w:r>
        <w:t>User</w:t>
      </w:r>
    </w:p>
    <w:p>
      <w:pPr>
        <w:spacing w:after="60"/>
      </w:pPr>
      <w:r>
        <w:t>Supporting actors, goal, and preconditions: Supporting actor: authentication service, if external. Goal: access the application using an existing account. Preconditions: the user has an account.</w:t>
      </w:r>
    </w:p>
    <w:p>
      <w:pPr>
        <w:spacing w:after="40"/>
      </w:pPr>
      <w:r>
        <w:rPr>
          <w:b/>
        </w:rPr>
        <w:t>Main success scenario</w:t>
      </w:r>
    </w:p>
    <w:p>
      <w:pPr>
        <w:spacing w:after="14"/>
        <w:ind w:left="432"/>
      </w:pPr>
      <w:r>
        <w:t>1. The user enters their sign-in credentials.</w:t>
      </w:r>
    </w:p>
    <w:p>
      <w:pPr>
        <w:spacing w:after="14"/>
        <w:ind w:left="432"/>
      </w:pPr>
      <w:r>
        <w:t>2. The system validates the credentials and retrieves the user’s active organization memberships and permissions.</w:t>
      </w:r>
    </w:p>
    <w:p>
      <w:pPr>
        <w:spacing w:after="14"/>
        <w:ind w:left="432"/>
      </w:pPr>
      <w:r>
        <w:t>3. The system opens the user’s authenticated session and presents available actions.</w:t>
      </w:r>
    </w:p>
    <w:p>
      <w:pPr>
        <w:spacing w:before="40" w:after="20"/>
      </w:pPr>
      <w:r>
        <w:rPr>
          <w:b/>
        </w:rPr>
        <w:t>Alternate and exception outcomes</w:t>
      </w:r>
    </w:p>
    <w:p>
      <w:pPr>
        <w:pStyle w:val="ListBullet"/>
        <w:spacing w:after="20"/>
        <w:ind w:left="432"/>
      </w:pPr>
      <w:r>
        <w:t>If credentials are invalid or the account cannot sign in, the system explains that access was not granted and provides the approved recovery route.</w:t>
      </w:r>
    </w:p>
    <w:p>
      <w:pPr>
        <w:pStyle w:val="Heading3"/>
      </w:pPr>
      <w:r>
        <w:t>UC-03 Request to join an organization</w:t>
      </w:r>
    </w:p>
    <w:p>
      <w:pPr>
        <w:spacing w:after="60"/>
      </w:pPr>
      <w:r>
        <w:rPr>
          <w:b/>
        </w:rPr>
        <w:t xml:space="preserve">Primary actor: </w:t>
      </w:r>
      <w:r>
        <w:t>Prospective organization member</w:t>
      </w:r>
    </w:p>
    <w:p>
      <w:pPr>
        <w:spacing w:after="60"/>
      </w:pPr>
      <w:r>
        <w:t>Supporting actors, goal, and preconditions: Supporting actor: organization membership service. Goal: become a member of a student organization. Preconditions: the user is signed in and the organization accepts membership requests.</w:t>
      </w:r>
    </w:p>
    <w:p>
      <w:pPr>
        <w:spacing w:after="40"/>
      </w:pPr>
      <w:r>
        <w:rPr>
          <w:b/>
        </w:rPr>
        <w:t>Main success scenario</w:t>
      </w:r>
    </w:p>
    <w:p>
      <w:pPr>
        <w:spacing w:after="14"/>
        <w:ind w:left="432"/>
      </w:pPr>
      <w:r>
        <w:t>1. The user finds and opens the organization’s information.</w:t>
      </w:r>
    </w:p>
    <w:p>
      <w:pPr>
        <w:spacing w:after="14"/>
        <w:ind w:left="432"/>
      </w:pPr>
      <w:r>
        <w:t>2. The user selects the option to request membership and provides any information required by the organization’s policy.</w:t>
      </w:r>
    </w:p>
    <w:p>
      <w:pPr>
        <w:spacing w:after="14"/>
        <w:ind w:left="432"/>
      </w:pPr>
      <w:r>
        <w:t>3. The system records the request as pending and makes it available to authorized membership reviewers.</w:t>
      </w:r>
    </w:p>
    <w:p>
      <w:pPr>
        <w:spacing w:after="14"/>
        <w:ind w:left="432"/>
      </w:pPr>
      <w:r>
        <w:t>4. The system confirms that the request was submitted.</w:t>
      </w:r>
    </w:p>
    <w:p>
      <w:pPr>
        <w:spacing w:before="40" w:after="20"/>
      </w:pPr>
      <w:r>
        <w:rPr>
          <w:b/>
        </w:rPr>
        <w:t>Alternate and exception outcomes</w:t>
      </w:r>
    </w:p>
    <w:p>
      <w:pPr>
        <w:pStyle w:val="ListBullet"/>
        <w:spacing w:after="20"/>
        <w:ind w:left="432"/>
      </w:pPr>
      <w:r>
        <w:t>If the user already has a membership or pending request, the system shows the current status and prevents a duplicate request.</w:t>
      </w:r>
    </w:p>
    <w:p>
      <w:pPr>
        <w:pStyle w:val="ListBullet"/>
        <w:spacing w:after="20"/>
        <w:ind w:left="432"/>
      </w:pPr>
      <w:r>
        <w:t>If the organization is not accepting requests, the system explains that a request cannot currently be submitted.</w:t>
      </w:r>
    </w:p>
    <w:p>
      <w:pPr>
        <w:pStyle w:val="Heading3"/>
      </w:pPr>
      <w:r>
        <w:t>UC-04 Review a membership request</w:t>
      </w:r>
    </w:p>
    <w:p>
      <w:pPr>
        <w:spacing w:after="60"/>
      </w:pPr>
      <w:r>
        <w:rPr>
          <w:b/>
        </w:rPr>
        <w:t xml:space="preserve">Primary actor: </w:t>
      </w:r>
      <w:r>
        <w:t>Authorized membership reviewer</w:t>
      </w:r>
    </w:p>
    <w:p>
      <w:pPr>
        <w:spacing w:after="60"/>
      </w:pPr>
      <w:r>
        <w:t>Supporting actors, goal, and preconditions: Supporting actor: prospective organization member. Goal: decide whether to accept a user into the organization. Preconditions: the reviewer is authorized for the organization and a pending request exists.</w:t>
      </w:r>
    </w:p>
    <w:p>
      <w:pPr>
        <w:spacing w:after="40"/>
      </w:pPr>
      <w:r>
        <w:rPr>
          <w:b/>
        </w:rPr>
        <w:t>Main success scenario</w:t>
      </w:r>
    </w:p>
    <w:p>
      <w:pPr>
        <w:spacing w:after="14"/>
        <w:ind w:left="432"/>
      </w:pPr>
      <w:r>
        <w:t>1. The reviewer opens the organization’s pending membership requests.</w:t>
      </w:r>
    </w:p>
    <w:p>
      <w:pPr>
        <w:spacing w:after="14"/>
        <w:ind w:left="432"/>
      </w:pPr>
      <w:r>
        <w:t>2. The reviewer reviews the request information and chooses to accept or decline it.</w:t>
      </w:r>
    </w:p>
    <w:p>
      <w:pPr>
        <w:spacing w:after="14"/>
        <w:ind w:left="432"/>
      </w:pPr>
      <w:r>
        <w:t>3. If accepted, the reviewer assigns membership permissions according to the organization’s policy.</w:t>
      </w:r>
    </w:p>
    <w:p>
      <w:pPr>
        <w:spacing w:after="14"/>
        <w:ind w:left="432"/>
      </w:pPr>
      <w:r>
        <w:t>4. The system records the decision, updates the user’s organization membership and permissions when accepted, and informs the requester of the outcome.</w:t>
      </w:r>
    </w:p>
    <w:p>
      <w:pPr>
        <w:spacing w:before="40" w:after="20"/>
      </w:pPr>
      <w:r>
        <w:rPr>
          <w:b/>
        </w:rPr>
        <w:t>Alternate and exception outcomes</w:t>
      </w:r>
    </w:p>
    <w:p>
      <w:pPr>
        <w:pStyle w:val="ListBullet"/>
        <w:spacing w:after="20"/>
        <w:ind w:left="432"/>
      </w:pPr>
      <w:r>
        <w:t>If the reviewer lacks permission or the request is no longer pending, the system prevents the decision and shows the current state.</w:t>
      </w:r>
    </w:p>
    <w:p>
      <w:pPr>
        <w:pStyle w:val="ListBullet"/>
        <w:spacing w:after="20"/>
        <w:ind w:left="432"/>
      </w:pPr>
      <w:r>
        <w:t>A declined request does not grant organization access. Whether the requester may reapply and whether a reason is required are organization-policy decisions.</w:t>
      </w:r>
    </w:p>
    <w:p>
      <w:pPr>
        <w:pStyle w:val="Heading3"/>
      </w:pPr>
      <w:r>
        <w:t>UC-05 Create and plan an event</w:t>
      </w:r>
    </w:p>
    <w:p>
      <w:pPr>
        <w:spacing w:after="60"/>
      </w:pPr>
      <w:r>
        <w:rPr>
          <w:b/>
        </w:rPr>
        <w:t xml:space="preserve">Primary actor: </w:t>
      </w:r>
      <w:r>
        <w:t>Authorized organization member</w:t>
      </w:r>
    </w:p>
    <w:p>
      <w:pPr>
        <w:spacing w:after="60"/>
      </w:pPr>
      <w:r>
        <w:t>Supporting actors, goal, and preconditions: Supporting actor: event organizer, if different from the member creating the event. Goal: prepare a new event. Preconditions: the member is signed in and authorized for the selected organization.</w:t>
      </w:r>
    </w:p>
    <w:p>
      <w:pPr>
        <w:spacing w:after="40"/>
      </w:pPr>
      <w:r>
        <w:rPr>
          <w:b/>
        </w:rPr>
        <w:t>Main success scenario</w:t>
      </w:r>
    </w:p>
    <w:p>
      <w:pPr>
        <w:spacing w:after="14"/>
        <w:ind w:left="432"/>
      </w:pPr>
      <w:r>
        <w:t>1. The member selects the organization and chooses to create an event.</w:t>
      </w:r>
    </w:p>
    <w:p>
      <w:pPr>
        <w:spacing w:after="14"/>
        <w:ind w:left="432"/>
      </w:pPr>
      <w:r>
        <w:t>2. The member enters available event details, including title, description, date and time, location, capacity, and registration information.</w:t>
      </w:r>
    </w:p>
    <w:p>
      <w:pPr>
        <w:spacing w:after="14"/>
        <w:ind w:left="432"/>
      </w:pPr>
      <w:r>
        <w:t>3. The system validates the entered information and saves the event as a draft.</w:t>
      </w:r>
    </w:p>
    <w:p>
      <w:pPr>
        <w:spacing w:after="14"/>
        <w:ind w:left="432"/>
      </w:pPr>
      <w:r>
        <w:t>4. The member reviews and updates the draft as planning proceeds.</w:t>
      </w:r>
    </w:p>
    <w:p>
      <w:pPr>
        <w:spacing w:before="40" w:after="20"/>
      </w:pPr>
      <w:r>
        <w:rPr>
          <w:b/>
        </w:rPr>
        <w:t>Alternate and exception outcomes</w:t>
      </w:r>
    </w:p>
    <w:p>
      <w:pPr>
        <w:pStyle w:val="ListBullet"/>
        <w:spacing w:after="20"/>
        <w:ind w:left="432"/>
      </w:pPr>
      <w:r>
        <w:t>If required information is missing or invalid, the system identifies the fields that need correction.</w:t>
      </w:r>
    </w:p>
    <w:p>
      <w:pPr>
        <w:pStyle w:val="ListBullet"/>
        <w:spacing w:after="20"/>
        <w:ind w:left="432"/>
      </w:pPr>
      <w:r>
        <w:t>If the member is not authorized for the selected organization, the system denies the action.</w:t>
      </w:r>
    </w:p>
    <w:p>
      <w:pPr>
        <w:pStyle w:val="Heading3"/>
      </w:pPr>
      <w:r>
        <w:t>UC-06 Update an event</w:t>
      </w:r>
    </w:p>
    <w:p>
      <w:pPr>
        <w:spacing w:after="60"/>
      </w:pPr>
      <w:r>
        <w:rPr>
          <w:b/>
        </w:rPr>
        <w:t xml:space="preserve">Primary actor: </w:t>
      </w:r>
      <w:r>
        <w:t>Authorized organization member</w:t>
      </w:r>
    </w:p>
    <w:p>
      <w:pPr>
        <w:spacing w:after="60"/>
      </w:pPr>
      <w:r>
        <w:t>Supporting actors, goal, and preconditions: Supporting actor: affected participants, if the change impacts a published event. Goal: correct or change event information. Preconditions: the event exists and the member may manage it.</w:t>
      </w:r>
    </w:p>
    <w:p>
      <w:pPr>
        <w:spacing w:after="40"/>
      </w:pPr>
      <w:r>
        <w:rPr>
          <w:b/>
        </w:rPr>
        <w:t>Main success scenario</w:t>
      </w:r>
    </w:p>
    <w:p>
      <w:pPr>
        <w:spacing w:after="14"/>
        <w:ind w:left="432"/>
      </w:pPr>
      <w:r>
        <w:t>1. The member opens the event and selects edit.</w:t>
      </w:r>
    </w:p>
    <w:p>
      <w:pPr>
        <w:spacing w:after="14"/>
        <w:ind w:left="432"/>
      </w:pPr>
      <w:r>
        <w:t>2. The member changes one or more event details.</w:t>
      </w:r>
    </w:p>
    <w:p>
      <w:pPr>
        <w:spacing w:after="14"/>
        <w:ind w:left="432"/>
      </w:pPr>
      <w:r>
        <w:t>3. The system checks the member’s permission and the event’s current state, validates the changes, and saves them.</w:t>
      </w:r>
    </w:p>
    <w:p>
      <w:pPr>
        <w:spacing w:after="14"/>
        <w:ind w:left="432"/>
      </w:pPr>
      <w:r>
        <w:t>4. The system displays the updated event information.</w:t>
      </w:r>
    </w:p>
    <w:p>
      <w:pPr>
        <w:spacing w:before="40" w:after="20"/>
      </w:pPr>
      <w:r>
        <w:rPr>
          <w:b/>
        </w:rPr>
        <w:t>Alternate and exception outcomes</w:t>
      </w:r>
    </w:p>
    <w:p>
      <w:pPr>
        <w:pStyle w:val="ListBullet"/>
        <w:spacing w:after="20"/>
        <w:ind w:left="432"/>
      </w:pPr>
      <w:r>
        <w:t>If the member lacks permission or the event state prevents the change, the system rejects the update and explains why.</w:t>
      </w:r>
    </w:p>
    <w:p>
      <w:pPr>
        <w:pStyle w:val="ListBullet"/>
        <w:spacing w:after="20"/>
        <w:ind w:left="432"/>
      </w:pPr>
      <w:r>
        <w:t>Whether participants must be notified about changes to a published event is a policy decision for the team.</w:t>
      </w:r>
    </w:p>
    <w:p>
      <w:pPr>
        <w:pStyle w:val="Heading3"/>
      </w:pPr>
      <w:r>
        <w:t>UC-07 Publish an event</w:t>
      </w:r>
    </w:p>
    <w:p>
      <w:pPr>
        <w:spacing w:after="60"/>
      </w:pPr>
      <w:r>
        <w:rPr>
          <w:b/>
        </w:rPr>
        <w:t xml:space="preserve">Primary actor: </w:t>
      </w:r>
      <w:r>
        <w:t>Authorized organization member</w:t>
      </w:r>
    </w:p>
    <w:p>
      <w:pPr>
        <w:spacing w:after="60"/>
      </w:pPr>
      <w:r>
        <w:t>Supporting actors, goal, and preconditions: Supporting actor: participants and event organizers. Goal: make a planned event available to its intended audience. Preconditions: the event is a draft and required publication information is complete.</w:t>
      </w:r>
    </w:p>
    <w:p>
      <w:pPr>
        <w:spacing w:after="40"/>
      </w:pPr>
      <w:r>
        <w:rPr>
          <w:b/>
        </w:rPr>
        <w:t>Main success scenario</w:t>
      </w:r>
    </w:p>
    <w:p>
      <w:pPr>
        <w:spacing w:after="14"/>
        <w:ind w:left="432"/>
      </w:pPr>
      <w:r>
        <w:t>1. The member reviews the event details and chooses publish.</w:t>
      </w:r>
    </w:p>
    <w:p>
      <w:pPr>
        <w:spacing w:after="14"/>
        <w:ind w:left="432"/>
      </w:pPr>
      <w:r>
        <w:t>2. The system checks permissions, required information, and publication rules.</w:t>
      </w:r>
    </w:p>
    <w:p>
      <w:pPr>
        <w:spacing w:after="14"/>
        <w:ind w:left="432"/>
      </w:pPr>
      <w:r>
        <w:t>3. The system changes the event to published and makes it discoverable according to the visibility policy.</w:t>
      </w:r>
    </w:p>
    <w:p>
      <w:pPr>
        <w:spacing w:after="14"/>
        <w:ind w:left="432"/>
      </w:pPr>
      <w:r>
        <w:t>4. At publication, the system makes the event’s proposed organizer and participant conversation spaces available to users who meet their respective access rules.</w:t>
      </w:r>
    </w:p>
    <w:p>
      <w:pPr>
        <w:spacing w:before="40" w:after="20"/>
      </w:pPr>
      <w:r>
        <w:rPr>
          <w:b/>
        </w:rPr>
        <w:t>Alternate and exception outcomes</w:t>
      </w:r>
    </w:p>
    <w:p>
      <w:pPr>
        <w:pStyle w:val="ListBullet"/>
        <w:spacing w:after="20"/>
        <w:ind w:left="432"/>
      </w:pPr>
      <w:r>
        <w:t>If required information is incomplete or the member lacks permission, the system does not publish the event and identifies the issue.</w:t>
      </w:r>
    </w:p>
    <w:p>
      <w:pPr>
        <w:pStyle w:val="ListBullet"/>
        <w:spacing w:after="20"/>
        <w:ind w:left="432"/>
      </w:pPr>
      <w:r>
        <w:t>If the event is already published or otherwise ineligible for publication, the system reports the current state.</w:t>
      </w:r>
    </w:p>
    <w:p>
      <w:pPr>
        <w:pStyle w:val="Heading3"/>
      </w:pPr>
      <w:r>
        <w:t>UC-08 Discover and inspect events</w:t>
      </w:r>
    </w:p>
    <w:p>
      <w:pPr>
        <w:spacing w:after="60"/>
      </w:pPr>
      <w:r>
        <w:rPr>
          <w:b/>
        </w:rPr>
        <w:t xml:space="preserve">Primary actor: </w:t>
      </w:r>
      <w:r>
        <w:t>Participant</w:t>
      </w:r>
    </w:p>
    <w:p>
      <w:pPr>
        <w:spacing w:after="60"/>
      </w:pPr>
      <w:r>
        <w:t>Supporting actors, goal, and preconditions: Supporting actor: event organizers, who provide event information. Goal: find events and decide whether to participate. Preconditions: events are available to the participant under the visibility policy.</w:t>
      </w:r>
    </w:p>
    <w:p>
      <w:pPr>
        <w:spacing w:after="40"/>
      </w:pPr>
      <w:r>
        <w:rPr>
          <w:b/>
        </w:rPr>
        <w:t>Main success scenario</w:t>
      </w:r>
    </w:p>
    <w:p>
      <w:pPr>
        <w:spacing w:after="14"/>
        <w:ind w:left="432"/>
      </w:pPr>
      <w:r>
        <w:t>1. The participant browses or searches the available events.</w:t>
      </w:r>
    </w:p>
    <w:p>
      <w:pPr>
        <w:spacing w:after="14"/>
        <w:ind w:left="432"/>
      </w:pPr>
      <w:r>
        <w:t>2. The system presents matching events and relevant summary information.</w:t>
      </w:r>
    </w:p>
    <w:p>
      <w:pPr>
        <w:spacing w:after="14"/>
        <w:ind w:left="432"/>
      </w:pPr>
      <w:r>
        <w:t>3. The participant opens an event and reviews its description, date and time, location, organization, capacity or availability, and registration information.</w:t>
      </w:r>
    </w:p>
    <w:p>
      <w:pPr>
        <w:spacing w:after="14"/>
        <w:ind w:left="432"/>
      </w:pPr>
      <w:r>
        <w:t>4. The participant decides whether to proceed to registration.</w:t>
      </w:r>
    </w:p>
    <w:p>
      <w:pPr>
        <w:spacing w:before="40" w:after="20"/>
      </w:pPr>
      <w:r>
        <w:rPr>
          <w:b/>
        </w:rPr>
        <w:t>Alternate and exception outcomes</w:t>
      </w:r>
    </w:p>
    <w:p>
      <w:pPr>
        <w:pStyle w:val="ListBullet"/>
        <w:spacing w:after="20"/>
        <w:ind w:left="432"/>
      </w:pPr>
      <w:r>
        <w:t>If no events match, the system communicates that no results were found and allows the participant to change the search.</w:t>
      </w:r>
    </w:p>
    <w:p>
      <w:pPr>
        <w:pStyle w:val="ListBullet"/>
        <w:spacing w:after="20"/>
        <w:ind w:left="432"/>
      </w:pPr>
      <w:r>
        <w:t>If an event is no longer visible or available, the system presents its current status when appropriate.</w:t>
      </w:r>
    </w:p>
    <w:p>
      <w:pPr>
        <w:pStyle w:val="Heading3"/>
      </w:pPr>
      <w:r>
        <w:t>UC-09 Register for an event</w:t>
      </w:r>
    </w:p>
    <w:p>
      <w:pPr>
        <w:spacing w:after="60"/>
      </w:pPr>
      <w:r>
        <w:rPr>
          <w:b/>
        </w:rPr>
        <w:t xml:space="preserve">Primary actor: </w:t>
      </w:r>
      <w:r>
        <w:t>Eligible participant</w:t>
      </w:r>
    </w:p>
    <w:p>
      <w:pPr>
        <w:spacing w:after="60"/>
      </w:pPr>
      <w:r>
        <w:t>Supporting actors, goal, and preconditions: Supporting actor: event organizer. Goal: reserve a place at an event. Preconditions: the participant is signed in and the event accepts registrations.</w:t>
      </w:r>
    </w:p>
    <w:p>
      <w:pPr>
        <w:spacing w:after="40"/>
      </w:pPr>
      <w:r>
        <w:rPr>
          <w:b/>
        </w:rPr>
        <w:t>Main success scenario</w:t>
      </w:r>
    </w:p>
    <w:p>
      <w:pPr>
        <w:spacing w:after="14"/>
        <w:ind w:left="432"/>
      </w:pPr>
      <w:r>
        <w:t>1. The participant opens the event and chooses to register.</w:t>
      </w:r>
    </w:p>
    <w:p>
      <w:pPr>
        <w:spacing w:after="14"/>
        <w:ind w:left="432"/>
      </w:pPr>
      <w:r>
        <w:t>2. The system checks eligibility, registration status, and remaining capacity.</w:t>
      </w:r>
    </w:p>
    <w:p>
      <w:pPr>
        <w:spacing w:after="14"/>
        <w:ind w:left="432"/>
      </w:pPr>
      <w:r>
        <w:t>3. If all rules permit registration, the system records the registration and displays its status to the participant.</w:t>
      </w:r>
    </w:p>
    <w:p>
      <w:pPr>
        <w:spacing w:after="14"/>
        <w:ind w:left="432"/>
      </w:pPr>
      <w:r>
        <w:t>4. The system makes the registration available to authorized event organizers.</w:t>
      </w:r>
    </w:p>
    <w:p>
      <w:pPr>
        <w:spacing w:before="40" w:after="20"/>
      </w:pPr>
      <w:r>
        <w:rPr>
          <w:b/>
        </w:rPr>
        <w:t>Alternate and exception outcomes</w:t>
      </w:r>
    </w:p>
    <w:p>
      <w:pPr>
        <w:pStyle w:val="ListBullet"/>
        <w:spacing w:after="20"/>
        <w:ind w:left="432"/>
      </w:pPr>
      <w:r>
        <w:t>If the participant is ineligible, registration is closed, or capacity is reached, the system does not create a registration and explains the reason.</w:t>
      </w:r>
    </w:p>
    <w:p>
      <w:pPr>
        <w:pStyle w:val="ListBullet"/>
        <w:spacing w:after="20"/>
        <w:ind w:left="432"/>
      </w:pPr>
      <w:r>
        <w:t>If the participant already has a registration, the system displays its current status rather than creating a duplicate.</w:t>
      </w:r>
    </w:p>
    <w:p>
      <w:pPr>
        <w:pStyle w:val="ListBullet"/>
        <w:spacing w:after="20"/>
        <w:ind w:left="432"/>
      </w:pPr>
      <w:r>
        <w:t>Waitlists, if any, are outside this baseline and require a team decision.</w:t>
      </w:r>
    </w:p>
    <w:p>
      <w:pPr>
        <w:pStyle w:val="Heading3"/>
      </w:pPr>
      <w:r>
        <w:t>UC-10 Monitor registrations</w:t>
      </w:r>
    </w:p>
    <w:p>
      <w:pPr>
        <w:spacing w:after="60"/>
      </w:pPr>
      <w:r>
        <w:rPr>
          <w:b/>
        </w:rPr>
        <w:t xml:space="preserve">Primary actor: </w:t>
      </w:r>
      <w:r>
        <w:t>Event organizer</w:t>
      </w:r>
    </w:p>
    <w:p>
      <w:pPr>
        <w:spacing w:after="60"/>
      </w:pPr>
      <w:r>
        <w:t>Supporting actors, goal, and preconditions: Supporting actor: registered participants. Goal: understand registration status for an event. Preconditions: the organizer is authorized to manage the event.</w:t>
      </w:r>
    </w:p>
    <w:p>
      <w:pPr>
        <w:spacing w:after="40"/>
      </w:pPr>
      <w:r>
        <w:rPr>
          <w:b/>
        </w:rPr>
        <w:t>Main success scenario</w:t>
      </w:r>
    </w:p>
    <w:p>
      <w:pPr>
        <w:spacing w:after="14"/>
        <w:ind w:left="432"/>
      </w:pPr>
      <w:r>
        <w:t>1. The organizer opens the event’s registration view.</w:t>
      </w:r>
    </w:p>
    <w:p>
      <w:pPr>
        <w:spacing w:after="14"/>
        <w:ind w:left="432"/>
      </w:pPr>
      <w:r>
        <w:t>2. The system displays registration information permitted by the team’s privacy policy, including relevant statuses and capacity usage.</w:t>
      </w:r>
    </w:p>
    <w:p>
      <w:pPr>
        <w:spacing w:after="14"/>
        <w:ind w:left="432"/>
      </w:pPr>
      <w:r>
        <w:t>3. The organizer reviews the information to prepare for the event.</w:t>
      </w:r>
    </w:p>
    <w:p>
      <w:pPr>
        <w:spacing w:before="40" w:after="20"/>
      </w:pPr>
      <w:r>
        <w:rPr>
          <w:b/>
        </w:rPr>
        <w:t>Alternate and exception outcomes</w:t>
      </w:r>
    </w:p>
    <w:p>
      <w:pPr>
        <w:pStyle w:val="ListBullet"/>
        <w:spacing w:after="20"/>
        <w:ind w:left="432"/>
      </w:pPr>
      <w:r>
        <w:t>If the organizer is not authorized or the event is unavailable, the system denies access and explains the outcome.</w:t>
      </w:r>
    </w:p>
    <w:p>
      <w:pPr>
        <w:pStyle w:val="ListBullet"/>
        <w:spacing w:after="20"/>
        <w:ind w:left="432"/>
      </w:pPr>
      <w:r>
        <w:t>The fields visible to organizers and any export capability require a team policy decision.</w:t>
      </w:r>
    </w:p>
    <w:p>
      <w:pPr>
        <w:pStyle w:val="Heading3"/>
      </w:pPr>
      <w:r>
        <w:t>UC-11 Manage event execution</w:t>
      </w:r>
    </w:p>
    <w:p>
      <w:pPr>
        <w:spacing w:after="60"/>
      </w:pPr>
      <w:r>
        <w:rPr>
          <w:b/>
        </w:rPr>
        <w:t xml:space="preserve">Primary actor: </w:t>
      </w:r>
      <w:r>
        <w:t>Event organizer</w:t>
      </w:r>
    </w:p>
    <w:p>
      <w:pPr>
        <w:spacing w:after="60"/>
      </w:pPr>
      <w:r>
        <w:t>Supporting actors, goal, and preconditions: Supporting actors: other organizers and registered participants. Goal: coordinate the event as it takes place. Preconditions: the organizer is authorized and the event is in a state where execution activities are allowed.</w:t>
      </w:r>
    </w:p>
    <w:p>
      <w:pPr>
        <w:spacing w:after="40"/>
      </w:pPr>
      <w:r>
        <w:rPr>
          <w:b/>
        </w:rPr>
        <w:t>Main success scenario</w:t>
      </w:r>
    </w:p>
    <w:p>
      <w:pPr>
        <w:spacing w:after="14"/>
        <w:ind w:left="432"/>
      </w:pPr>
      <w:r>
        <w:t>1. The organizer reviews event information, registrations, and any validated preparation tasks.</w:t>
      </w:r>
    </w:p>
    <w:p>
      <w:pPr>
        <w:spacing w:after="14"/>
        <w:ind w:left="432"/>
      </w:pPr>
      <w:r>
        <w:t>2. The organizer coordinates with other authorized organizers and communicates relevant information to participants using the channels selected by the team.</w:t>
      </w:r>
    </w:p>
    <w:p>
      <w:pPr>
        <w:spacing w:after="14"/>
        <w:ind w:left="432"/>
      </w:pPr>
      <w:r>
        <w:t>3. If attendance management is in scope, the organizer records or reviews attendance using the approved process.</w:t>
      </w:r>
    </w:p>
    <w:p>
      <w:pPr>
        <w:spacing w:after="14"/>
        <w:ind w:left="432"/>
      </w:pPr>
      <w:r>
        <w:t>4. The system keeps event and attendance information available to authorized users.</w:t>
      </w:r>
    </w:p>
    <w:p>
      <w:pPr>
        <w:spacing w:before="40" w:after="20"/>
      </w:pPr>
      <w:r>
        <w:rPr>
          <w:b/>
        </w:rPr>
        <w:t>Alternate and exception outcomes</w:t>
      </w:r>
    </w:p>
    <w:p>
      <w:pPr>
        <w:pStyle w:val="ListBullet"/>
        <w:spacing w:after="20"/>
        <w:ind w:left="432"/>
      </w:pPr>
      <w:r>
        <w:t>The exact responsibility assignment, communication, attendance, and event-state actions remain subject to user research and team policy.</w:t>
      </w:r>
    </w:p>
    <w:p>
      <w:pPr>
        <w:pStyle w:val="Heading3"/>
      </w:pPr>
      <w:r>
        <w:t>UC-12 Complete event follow-up</w:t>
      </w:r>
    </w:p>
    <w:p>
      <w:pPr>
        <w:spacing w:after="60"/>
      </w:pPr>
      <w:r>
        <w:rPr>
          <w:b/>
        </w:rPr>
        <w:t xml:space="preserve">Primary actor: </w:t>
      </w:r>
      <w:r>
        <w:t>Authorized organization member</w:t>
      </w:r>
    </w:p>
    <w:p>
      <w:pPr>
        <w:spacing w:after="60"/>
      </w:pPr>
      <w:r>
        <w:t>Supporting actors, goal, and preconditions: Supporting actor: event organizer. Goal: record relevant information after an event. Preconditions: the event has taken place and the user is authorized to manage it.</w:t>
      </w:r>
    </w:p>
    <w:p>
      <w:pPr>
        <w:spacing w:after="40"/>
      </w:pPr>
      <w:r>
        <w:rPr>
          <w:b/>
        </w:rPr>
        <w:t>Main success scenario</w:t>
      </w:r>
    </w:p>
    <w:p>
      <w:pPr>
        <w:spacing w:after="14"/>
        <w:ind w:left="432"/>
      </w:pPr>
      <w:r>
        <w:t>1. The member opens the completed event.</w:t>
      </w:r>
    </w:p>
    <w:p>
      <w:pPr>
        <w:spacing w:after="14"/>
        <w:ind w:left="432"/>
      </w:pPr>
      <w:r>
        <w:t>2. The member records the follow-up information or activity identified as useful by user research.</w:t>
      </w:r>
    </w:p>
    <w:p>
      <w:pPr>
        <w:spacing w:after="14"/>
        <w:ind w:left="432"/>
      </w:pPr>
      <w:r>
        <w:t>3. The system saves the information and makes it available to authorized organization users.</w:t>
      </w:r>
    </w:p>
    <w:p>
      <w:pPr>
        <w:spacing w:before="40" w:after="20"/>
      </w:pPr>
      <w:r>
        <w:rPr>
          <w:b/>
        </w:rPr>
        <w:t>Alternate and exception outcomes</w:t>
      </w:r>
    </w:p>
    <w:p>
      <w:pPr>
        <w:pStyle w:val="ListBullet"/>
        <w:spacing w:after="20"/>
        <w:ind w:left="432"/>
      </w:pPr>
      <w:r>
        <w:t>If follow-up is not required for that event or the user lacks permission, the system prevents the update or indicates that no action is needed.</w:t>
      </w:r>
    </w:p>
    <w:p>
      <w:pPr>
        <w:pStyle w:val="Heading3"/>
      </w:pPr>
      <w:r>
        <w:t>UC-13 Use the organizer-only event chat (proposed)</w:t>
      </w:r>
    </w:p>
    <w:p>
      <w:pPr>
        <w:spacing w:after="60"/>
      </w:pPr>
      <w:r>
        <w:rPr>
          <w:b/>
        </w:rPr>
        <w:t xml:space="preserve">Primary actor: </w:t>
      </w:r>
      <w:r>
        <w:t>Event organizer</w:t>
      </w:r>
    </w:p>
    <w:p>
      <w:pPr>
        <w:spacing w:after="60"/>
      </w:pPr>
      <w:r>
        <w:t>Supporting actors, goal, and preconditions: Supporting actors: other organizers assigned to the event. Goal: coordinate event preparation and execution privately among organizers. Preconditions: the event has been published; the user is an authorized organizer for the event.</w:t>
      </w:r>
    </w:p>
    <w:p>
      <w:pPr>
        <w:spacing w:after="40"/>
      </w:pPr>
      <w:r>
        <w:rPr>
          <w:b/>
        </w:rPr>
        <w:t>Main success scenario</w:t>
      </w:r>
    </w:p>
    <w:p>
      <w:pPr>
        <w:spacing w:after="14"/>
        <w:ind w:left="432"/>
      </w:pPr>
      <w:r>
        <w:t>1. When the event is published, the system makes an organizer-only conversation available for the event.</w:t>
      </w:r>
    </w:p>
    <w:p>
      <w:pPr>
        <w:spacing w:after="14"/>
        <w:ind w:left="432"/>
      </w:pPr>
      <w:r>
        <w:t>2. The organizer opens the conversation and reads messages posted by other authorized organizers.</w:t>
      </w:r>
    </w:p>
    <w:p>
      <w:pPr>
        <w:spacing w:after="14"/>
        <w:ind w:left="432"/>
      </w:pPr>
      <w:r>
        <w:t>3. The organizer writes and sends a message.</w:t>
      </w:r>
    </w:p>
    <w:p>
      <w:pPr>
        <w:spacing w:after="14"/>
        <w:ind w:left="432"/>
      </w:pPr>
      <w:r>
        <w:t>4. The system checks event-specific organizer access, records the message, and makes it visible to the authorized organizer group.</w:t>
      </w:r>
    </w:p>
    <w:p>
      <w:pPr>
        <w:spacing w:before="40" w:after="20"/>
      </w:pPr>
      <w:r>
        <w:rPr>
          <w:b/>
        </w:rPr>
        <w:t>Alternate and exception outcomes</w:t>
      </w:r>
    </w:p>
    <w:p>
      <w:pPr>
        <w:pStyle w:val="ListBullet"/>
        <w:spacing w:after="20"/>
        <w:ind w:left="432"/>
      </w:pPr>
      <w:r>
        <w:t>A participant or an organization member who is not authorized for this event cannot view or post in the organizer conversation.</w:t>
      </w:r>
    </w:p>
    <w:p>
      <w:pPr>
        <w:pStyle w:val="ListBullet"/>
        <w:spacing w:after="20"/>
        <w:ind w:left="432"/>
      </w:pPr>
      <w:r>
        <w:t>If organizer access is revoked, the system prevents further access according to the team’s retention policy.</w:t>
      </w:r>
    </w:p>
    <w:p>
      <w:pPr>
        <w:pStyle w:val="ListBullet"/>
        <w:spacing w:after="20"/>
        <w:ind w:left="432"/>
      </w:pPr>
      <w:r>
        <w:t>Message editing, deletion, notifications, and retention require team decisions.</w:t>
      </w:r>
    </w:p>
    <w:p>
      <w:pPr>
        <w:pStyle w:val="Heading3"/>
      </w:pPr>
      <w:r>
        <w:t>UC-14 Use the participant event chat (proposed)</w:t>
      </w:r>
    </w:p>
    <w:p>
      <w:pPr>
        <w:spacing w:after="60"/>
      </w:pPr>
      <w:r>
        <w:rPr>
          <w:b/>
        </w:rPr>
        <w:t xml:space="preserve">Primary actor: </w:t>
      </w:r>
      <w:r>
        <w:t>Registered participant</w:t>
      </w:r>
    </w:p>
    <w:p>
      <w:pPr>
        <w:spacing w:after="60"/>
      </w:pPr>
      <w:r>
        <w:t>Supporting actors, goal, and preconditions: Supporting actors: event organizers and other registered participants. Goal: ask questions and exchange event-relevant information. Preconditions: the event has been published and the user meets the event chat’s participation rule. Baseline assumption: only registered participants and authorized organizers can access this chat; confirm this with users.</w:t>
      </w:r>
    </w:p>
    <w:p>
      <w:pPr>
        <w:spacing w:after="40"/>
      </w:pPr>
      <w:r>
        <w:rPr>
          <w:b/>
        </w:rPr>
        <w:t>Main success scenario</w:t>
      </w:r>
    </w:p>
    <w:p>
      <w:pPr>
        <w:spacing w:after="14"/>
        <w:ind w:left="432"/>
      </w:pPr>
      <w:r>
        <w:t>1. When the event is published, the system makes the participant conversation available under its access policy.</w:t>
      </w:r>
    </w:p>
    <w:p>
      <w:pPr>
        <w:spacing w:after="14"/>
        <w:ind w:left="432"/>
      </w:pPr>
      <w:r>
        <w:t>2. The participant opens the event conversation and reads messages they are permitted to see.</w:t>
      </w:r>
    </w:p>
    <w:p>
      <w:pPr>
        <w:spacing w:after="14"/>
        <w:ind w:left="432"/>
      </w:pPr>
      <w:r>
        <w:t>3. The participant writes and sends an event-related message.</w:t>
      </w:r>
    </w:p>
    <w:p>
      <w:pPr>
        <w:spacing w:after="14"/>
        <w:ind w:left="432"/>
      </w:pPr>
      <w:r>
        <w:t>4. The system checks chat access, records the message, and makes it visible to authorized participants and organizers.</w:t>
      </w:r>
    </w:p>
    <w:p>
      <w:pPr>
        <w:spacing w:after="14"/>
        <w:ind w:left="432"/>
      </w:pPr>
      <w:r>
        <w:t>5. An organizer reviews or responds to participant questions and may moderate content under the published community rules.</w:t>
      </w:r>
    </w:p>
    <w:p>
      <w:pPr>
        <w:spacing w:before="40" w:after="20"/>
      </w:pPr>
      <w:r>
        <w:rPr>
          <w:b/>
        </w:rPr>
        <w:t>Alternate and exception outcomes</w:t>
      </w:r>
    </w:p>
    <w:p>
      <w:pPr>
        <w:pStyle w:val="ListBullet"/>
        <w:spacing w:after="20"/>
        <w:ind w:left="432"/>
      </w:pPr>
      <w:r>
        <w:t>A user who is not permitted to access the chat cannot read or post messages. Whether non-registered viewers may read or post is an open policy decision.</w:t>
      </w:r>
    </w:p>
    <w:p>
      <w:pPr>
        <w:pStyle w:val="ListBullet"/>
        <w:spacing w:after="20"/>
        <w:ind w:left="432"/>
      </w:pPr>
      <w:r>
        <w:t>If a registration is canceled or the event is canceled, the system applies the access and retention policy selected by the team.</w:t>
      </w:r>
    </w:p>
    <w:p>
      <w:pPr>
        <w:pStyle w:val="ListBullet"/>
        <w:spacing w:after="20"/>
        <w:ind w:left="432"/>
      </w:pPr>
      <w:r>
        <w:t>Reporting, moderation actions, notifications, editing, deletion, and retention must be defined before implementation.</w:t>
      </w:r>
    </w:p>
    <w:p>
      <w:pPr>
        <w:spacing w:after="20"/>
      </w:pPr>
    </w:p>
    <w:p>
      <w:pPr>
        <w:pStyle w:val="Heading2"/>
      </w:pPr>
      <w:r>
        <w:t>6. Main Application Workflows</w:t>
      </w:r>
    </w:p>
    <w:p>
      <w:pPr>
        <w:pStyle w:val="Heading3"/>
      </w:pPr>
      <w:r>
        <w:t>6.1 Account Creation and Access</w:t>
      </w:r>
    </w:p>
    <w:p>
      <w:pPr>
        <w:pStyle w:val="ListNumber"/>
      </w:pPr>
      <w:r>
        <w:t>A user submits the information required by the approved account policy.</w:t>
      </w:r>
    </w:p>
    <w:p>
      <w:pPr>
        <w:pStyle w:val="ListNumber"/>
      </w:pPr>
      <w:r>
        <w:t>The system validates the submitted information and creates the account if valid.</w:t>
      </w:r>
    </w:p>
    <w:p>
      <w:pPr>
        <w:pStyle w:val="ListNumber"/>
      </w:pPr>
      <w:r>
        <w:t>The user signs in. The system authenticates the user and loads assigned organization memberships and permissions.</w:t>
      </w:r>
    </w:p>
    <w:p>
      <w:pPr>
        <w:pStyle w:val="ListNumber"/>
      </w:pPr>
      <w:r>
        <w:t>The user performs only actions permitted for their role and organization.</w:t>
      </w:r>
    </w:p>
    <w:p>
      <w:pPr>
        <w:pStyle w:val="ListNumber"/>
      </w:pPr>
      <w:r>
        <w:t>The user signs out when finished. Recovery and verification steps follow the policy selected by the team.</w:t>
      </w:r>
    </w:p>
    <w:p>
      <w:pPr>
        <w:pStyle w:val="Heading3"/>
      </w:pPr>
      <w:r>
        <w:t>6.2 Event Planning and Publication</w:t>
      </w:r>
    </w:p>
    <w:p>
      <w:pPr>
        <w:pStyle w:val="ListNumber"/>
      </w:pPr>
      <w:r>
        <w:t>An authorized organization member selects an organization they may represent.</w:t>
      </w:r>
    </w:p>
    <w:p>
      <w:pPr>
        <w:pStyle w:val="ListNumber"/>
      </w:pPr>
      <w:r>
        <w:t>The member creates a draft and supplies the event title, description, date and time, location, capacity, and registration information.</w:t>
      </w:r>
    </w:p>
    <w:p>
      <w:pPr>
        <w:pStyle w:val="ListNumber"/>
      </w:pPr>
      <w:r>
        <w:t>The system validates required values and stores the draft.</w:t>
      </w:r>
    </w:p>
    <w:p>
      <w:pPr>
        <w:pStyle w:val="ListNumber"/>
      </w:pPr>
      <w:r>
        <w:t>The member updates the draft as planning proceeds.</w:t>
      </w:r>
    </w:p>
    <w:p>
      <w:pPr>
        <w:pStyle w:val="ListNumber"/>
      </w:pPr>
      <w:r>
        <w:t>When publication conditions are met, the member publishes the event.</w:t>
      </w:r>
    </w:p>
    <w:p>
      <w:pPr>
        <w:pStyle w:val="ListNumber"/>
      </w:pPr>
      <w:r>
        <w:t>The system makes the event visible according to the publication and discovery rules.</w:t>
      </w:r>
    </w:p>
    <w:p>
      <w:r>
        <w:t>Open decisions: required fields; who can publish; whether a published event can be unpublished or edited; whether changes after registration require participant notification.</w:t>
      </w:r>
    </w:p>
    <w:p>
      <w:pPr>
        <w:pStyle w:val="Heading3"/>
      </w:pPr>
      <w:r>
        <w:t>6.3 Event Discovery and Registration</w:t>
      </w:r>
    </w:p>
    <w:p>
      <w:pPr>
        <w:pStyle w:val="ListNumber"/>
      </w:pPr>
      <w:r>
        <w:t>A participant browses or searches events visible to them.</w:t>
      </w:r>
    </w:p>
    <w:p>
      <w:pPr>
        <w:pStyle w:val="ListNumber"/>
      </w:pPr>
      <w:r>
        <w:t>The participant opens an event and reviews its details and registration status.</w:t>
      </w:r>
    </w:p>
    <w:p>
      <w:pPr>
        <w:pStyle w:val="ListNumber"/>
      </w:pPr>
      <w:r>
        <w:t>If registration is open, the participant submits a registration.</w:t>
      </w:r>
    </w:p>
    <w:p>
      <w:pPr>
        <w:pStyle w:val="ListNumber"/>
      </w:pPr>
      <w:r>
        <w:t>The system checks eligibility, registration status, capacity, and any other approved rules.</w:t>
      </w:r>
    </w:p>
    <w:p>
      <w:pPr>
        <w:pStyle w:val="ListNumber"/>
      </w:pPr>
      <w:r>
        <w:t>The system records an accepted registration or explains why registration cannot proceed.</w:t>
      </w:r>
    </w:p>
    <w:p>
      <w:pPr>
        <w:pStyle w:val="ListNumber"/>
      </w:pPr>
      <w:r>
        <w:t>The participant can review registration status and cancel if permitted.</w:t>
      </w:r>
    </w:p>
    <w:p>
      <w:pPr>
        <w:pStyle w:val="Heading3"/>
      </w:pPr>
      <w:r>
        <w:t>6.4 Event Execution and Follow-up</w:t>
      </w:r>
    </w:p>
    <w:p>
      <w:pPr>
        <w:pStyle w:val="ListNumber"/>
      </w:pPr>
      <w:r>
        <w:t>The organizer reviews event information and registrations.</w:t>
      </w:r>
    </w:p>
    <w:p>
      <w:pPr>
        <w:pStyle w:val="ListNumber"/>
      </w:pPr>
      <w:r>
        <w:t>The organizer completes only the coordination activities validated by research, such as assigning responsibilities, sharing event information, or preparing an attendance list.</w:t>
      </w:r>
    </w:p>
    <w:p>
      <w:pPr>
        <w:pStyle w:val="ListNumber"/>
      </w:pPr>
      <w:r>
        <w:t>During or after the event, an authorized user records attendance if that workflow is in scope.</w:t>
      </w:r>
    </w:p>
    <w:p>
      <w:pPr>
        <w:pStyle w:val="ListNumber"/>
      </w:pPr>
      <w:r>
        <w:t>The event moves to its completed state under the approved lifecycle rules.</w:t>
      </w:r>
    </w:p>
    <w:p>
      <w:pPr>
        <w:pStyle w:val="ListNumber"/>
      </w:pPr>
      <w:r>
        <w:t>The organizer records follow-up information or activities only where the team has identified a user need.</w:t>
      </w:r>
    </w:p>
    <w:p>
      <w:r>
        <w:br w:type="page"/>
      </w:r>
    </w:p>
    <w:p>
      <w:pPr>
        <w:pStyle w:val="Heading1"/>
      </w:pPr>
      <w:r>
        <w:t>Part C UX and User Research</w:t>
      </w:r>
    </w:p>
    <w:p>
      <w:pPr/>
      <w:r>
        <w:t>This UX summary uses a fictional conversation with a student member of Societatea Hermes as an illustrative scenario. It is a constructed example, not a record of an actual interview.</w:t>
      </w:r>
    </w:p>
    <w:p>
      <w:pPr>
        <w:pStyle w:val="Heading2"/>
      </w:pPr>
      <w:r>
        <w:t>Illustrative Product Decisions</w:t>
      </w:r>
    </w:p>
    <w:p>
      <w:pPr>
        <w:pStyle w:val="Heading3"/>
      </w:pPr>
      <w:r>
        <w:t>Organization Membership and Permissions</w:t>
      </w:r>
    </w:p>
    <w:p>
      <w:pPr/>
      <w:r>
        <w:t>Before: the initial assumption was that joining an organization would automatically allow a member to manage its events. Now: a prospective member can request to join, and an authorized membership reviewer can accept or decline the request and assign permissions. Event actions remain limited to members authorized for that organization and event. This separates membership from event-management authority. Requirements ORG-06, ORG-08, and ORG-09; use cases UC-03, UC-04, and UC-05.</w:t>
      </w:r>
    </w:p>
    <w:p>
      <w:pPr>
        <w:pStyle w:val="Heading3"/>
      </w:pPr>
      <w:r>
        <w:t>Event Discovery and Registration</w:t>
      </w:r>
    </w:p>
    <w:p>
      <w:pPr/>
      <w:r>
        <w:t>Before: the event listing was treated mainly as an announcement with a registration action. Now: participants can review the date and time, location, organizing organization, capacity or availability, and registration state before deciding to register. The system checks eligibility, registration status, and capacity and shows the registration outcome. Requirements DSC-03, DSC-04, and REG-01 to REG-06; use cases UC-08 and UC-09.</w:t>
      </w:r>
    </w:p>
    <w:p>
      <w:pPr>
        <w:pStyle w:val="Heading3"/>
      </w:pPr>
      <w:r>
        <w:t>Event Conversations</w:t>
      </w:r>
    </w:p>
    <w:p>
      <w:pPr/>
      <w:r>
        <w:t>Before: one general event conversation was assumed, without a defined start point or distinction between organizer and participant access. Now: publication makes two event conversations available: an organizer-only conversation for authorized event organizers and a participant conversation for registered participants and authorized organizers. Requirements EVT-03, ORGZ-05, and ORGZ-06; use cases UC-07, UC-13, and UC-14.</w:t>
      </w:r>
    </w:p>
    <w:p>
      <w:pPr>
        <w:pStyle w:val="Heading3"/>
      </w:pPr>
      <w:r>
        <w:t>Organizer Coordination</w:t>
      </w:r>
    </w:p>
    <w:p>
      <w:pPr/>
      <w:r>
        <w:t>Before: organizer responsibilities and access to registration information were not clearly separated from general organization membership. Now: event organizers can review registrations and coordinate event preparation in their event-specific space. Attendance and follow-up are included where selected for the project. Requirements REG-05 and ORGZ-01 to ORGZ-04; use cases UC-10 to UC-13.</w:t>
      </w:r>
    </w:p>
    <w:p>
      <w:pPr>
        <w:pStyle w:val="Heading2"/>
      </w:pPr>
      <w:r>
        <w:t>Main User Flows</w:t>
      </w:r>
    </w:p>
    <w:p>
      <w:pPr/>
      <w:r>
        <w:t>1. Request organization membership: a prospective member signs in, selects an organization, submits a request, and receives the decision after an authorized reviewer accepts or declines it and assigns permissions. (ORG-08 to ORG-09; UC-03 to UC-04.)</w:t>
      </w:r>
    </w:p>
    <w:p>
      <w:pPr/>
      <w:r>
        <w:t>2. Plan and publish an event: an authorized member creates a draft, enters event details, updates the draft, and publishes it when the required information is complete. Publication makes the event discoverable and activates its conversation spaces. (EVT-01 to EVT-06; UC-05 to UC-07.)</w:t>
      </w:r>
    </w:p>
    <w:p>
      <w:pPr/>
      <w:r>
        <w:t>3. Discover and register: a participant browses or searches events, reviews the key information and registration state, submits a registration, and receives the result after eligibility, status, and capacity checks. (DSC-01 to DSC-04; REG-01 to REG-06; UC-08 to UC-09.)</w:t>
      </w:r>
    </w:p>
    <w:p>
      <w:pPr/>
      <w:r>
        <w:t>4. Coordinate an event: organizers review registrations and use their private event conversation to coordinate. Registered participants use the participant conversation for event-related questions and updates. Organizers manage attendance or follow-up where those activities are in scope. (REG-05; ORGZ-01 to ORGZ-06; UC-10 to UC-14.)</w:t>
      </w:r>
    </w:p>
    <w:p>
      <w:r>
        <w:br w:type="page"/>
      </w:r>
    </w:p>
    <w:p>
      <w:pPr>
        <w:pStyle w:val="Heading1"/>
      </w:pPr>
      <w:r>
        <w:t>Part D GenAI Declaration</w:t>
      </w:r>
    </w:p>
    <w:p>
      <w:r>
        <w:t>This declaration records GenAI use in preparing and revising this midterm documentation in the current Codex conversation. It describes the assistant and model information exposed by the environment, the document artifacts changed, verification actually performed, and the human decisions that directed revisions.</w:t>
      </w:r>
    </w:p>
    <w:p>
      <w:pPr>
        <w:pStyle w:val="Heading2"/>
      </w:pPr>
      <w:r>
        <w:t>1. Tools and Models Used</w:t>
      </w:r>
    </w:p>
    <w:p>
      <w:pPr>
        <w:spacing w:after="120"/>
      </w:pPr>
      <w:r>
        <w:rPr>
          <w:b/>
        </w:rPr>
        <w:t xml:space="preserve">Interaction summary. </w:t>
      </w:r>
      <w:r>
        <w:t>The user supplied the midterm delivery brief, project description, and five prioritized business requirement areas, then asked Codex to prepare the documentation. The user subsequently directed revisions to describe the proposed application, keep scope focused on product needs, expand membership and event-chat use cases, and rewrite Part C as concise before-and-after product decisions linked to requirement IDs. The user also requested an illustrative Societatea Hermes research scenario; Part C identifies it as fictional rather than reporting it as a real interview.</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376"/>
            <w:vAlign w:val="center"/>
            <w:shd w:fill="17365D"/>
          </w:tcPr>
          <w:p>
            <w:pPr>
              <w:spacing w:after="40"/>
            </w:pPr>
            <w:r/>
            <w:r>
              <w:rPr>
                <w:rFonts w:ascii="Aptos" w:hAnsi="Aptos"/>
                <w:b/>
                <w:color w:val="FFFFFF"/>
                <w:sz w:val="18"/>
              </w:rPr>
              <w:t>Tool / model</w:t>
            </w:r>
          </w:p>
        </w:tc>
        <w:tc>
          <w:tcPr>
            <w:tcW w:type="dxa" w:w="3096"/>
            <w:vAlign w:val="center"/>
            <w:shd w:fill="17365D"/>
          </w:tcPr>
          <w:p>
            <w:pPr>
              <w:spacing w:after="40"/>
            </w:pPr>
            <w:r/>
            <w:r>
              <w:rPr>
                <w:rFonts w:ascii="Aptos" w:hAnsi="Aptos"/>
                <w:b/>
                <w:color w:val="FFFFFF"/>
                <w:sz w:val="18"/>
              </w:rPr>
              <w:t>Purpose</w:t>
            </w:r>
          </w:p>
        </w:tc>
        <w:tc>
          <w:tcPr>
            <w:tcW w:type="dxa" w:w="2088"/>
            <w:vAlign w:val="center"/>
            <w:shd w:fill="17365D"/>
          </w:tcPr>
          <w:p>
            <w:pPr>
              <w:spacing w:after="40"/>
            </w:pPr>
            <w:r/>
            <w:r>
              <w:rPr>
                <w:rFonts w:ascii="Aptos" w:hAnsi="Aptos"/>
                <w:b/>
                <w:color w:val="FFFFFF"/>
                <w:sz w:val="18"/>
              </w:rPr>
              <w:t>Dates or project stage</w:t>
            </w:r>
          </w:p>
        </w:tc>
        <w:tc>
          <w:tcPr>
            <w:tcW w:type="dxa" w:w="2592"/>
            <w:vAlign w:val="center"/>
            <w:shd w:fill="17365D"/>
          </w:tcPr>
          <w:p>
            <w:pPr>
              <w:spacing w:after="40"/>
            </w:pPr>
            <w:r/>
            <w:r>
              <w:rPr>
                <w:rFonts w:ascii="Aptos" w:hAnsi="Aptos"/>
                <w:b/>
                <w:color w:val="FFFFFF"/>
                <w:sz w:val="18"/>
              </w:rPr>
              <w:t>Team members / users</w:t>
            </w:r>
          </w:p>
        </w:tc>
      </w:tr>
      <w:tr>
        <w:tc>
          <w:tcPr>
            <w:tcW w:type="dxa" w:w="2376"/>
            <w:vAlign w:val="center"/>
            <w:shd w:fill="F1F5F9"/>
          </w:tcPr>
          <w:p>
            <w:r>
              <w:t>OpenAI Codex desktop assistant; GPT-6-based. The specific runtime model variant is not exposed in this task.</w:t>
            </w:r>
          </w:p>
        </w:tc>
        <w:tc>
          <w:tcPr>
            <w:tcW w:type="dxa" w:w="3096"/>
            <w:vAlign w:val="center"/>
            <w:shd w:fill="F1F5F9"/>
          </w:tcPr>
          <w:p>
            <w:r>
              <w:t>Drafted and revised requirements and midterm documentation from the user’s supplied high-level requirements and project documents. Iterated on the problem statement, business scope, detailed use cases, and UX/User Research narrative in response to the user’s comments. No other GenAI tool was used in this documented interaction.</w:t>
            </w:r>
          </w:p>
        </w:tc>
        <w:tc>
          <w:tcPr>
            <w:tcW w:type="dxa" w:w="2088"/>
            <w:vAlign w:val="center"/>
            <w:shd w:fill="F1F5F9"/>
          </w:tcPr>
          <w:p>
            <w:r>
              <w:t>Midterm documentation drafting and revision, 8–9 October 2026.</w:t>
            </w:r>
          </w:p>
        </w:tc>
        <w:tc>
          <w:tcPr>
            <w:tcW w:type="dxa" w:w="2592"/>
            <w:vAlign w:val="center"/>
            <w:shd w:fill="F1F5F9"/>
          </w:tcPr>
          <w:p>
            <w:r>
              <w:t>Project student (user) and Codex assistant.</w:t>
            </w:r>
          </w:p>
        </w:tc>
      </w:tr>
    </w:tbl>
    <w:p>
      <w:pPr>
        <w:spacing w:after="20"/>
      </w:pPr>
    </w:p>
    <w:p>
      <w:pPr>
        <w:pStyle w:val="Heading2"/>
      </w:pPr>
      <w:r>
        <w:t>2. Artifacts Generated or Modified with GenAI</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vAlign w:val="center"/>
            <w:shd w:fill="17365D"/>
          </w:tcPr>
          <w:p>
            <w:pPr>
              <w:spacing w:after="40"/>
            </w:pPr>
            <w:r/>
            <w:r>
              <w:rPr>
                <w:rFonts w:ascii="Aptos" w:hAnsi="Aptos"/>
                <w:b/>
                <w:color w:val="FFFFFF"/>
                <w:sz w:val="18"/>
              </w:rPr>
              <w:t>Artifact</w:t>
            </w:r>
          </w:p>
        </w:tc>
        <w:tc>
          <w:tcPr>
            <w:tcW w:type="dxa" w:w="2880"/>
            <w:vAlign w:val="center"/>
            <w:shd w:fill="17365D"/>
          </w:tcPr>
          <w:p>
            <w:pPr>
              <w:spacing w:after="40"/>
            </w:pPr>
            <w:r/>
            <w:r>
              <w:rPr>
                <w:rFonts w:ascii="Aptos" w:hAnsi="Aptos"/>
                <w:b/>
                <w:color w:val="FFFFFF"/>
                <w:sz w:val="18"/>
              </w:rPr>
              <w:t>How GenAI contributed</w:t>
            </w:r>
          </w:p>
        </w:tc>
        <w:tc>
          <w:tcPr>
            <w:tcW w:type="dxa" w:w="2952"/>
            <w:vAlign w:val="center"/>
            <w:shd w:fill="17365D"/>
          </w:tcPr>
          <w:p>
            <w:pPr>
              <w:spacing w:after="40"/>
            </w:pPr>
            <w:r/>
            <w:r>
              <w:rPr>
                <w:rFonts w:ascii="Aptos" w:hAnsi="Aptos"/>
                <w:b/>
                <w:color w:val="FFFFFF"/>
                <w:sz w:val="18"/>
              </w:rPr>
              <w:t>Human review or modification</w:t>
            </w:r>
          </w:p>
        </w:tc>
        <w:tc>
          <w:tcPr>
            <w:tcW w:type="dxa" w:w="2232"/>
            <w:vAlign w:val="center"/>
            <w:shd w:fill="17365D"/>
          </w:tcPr>
          <w:p>
            <w:pPr>
              <w:spacing w:after="40"/>
            </w:pPr>
            <w:r/>
            <w:r>
              <w:rPr>
                <w:rFonts w:ascii="Aptos" w:hAnsi="Aptos"/>
                <w:b/>
                <w:color w:val="FFFFFF"/>
                <w:sz w:val="18"/>
              </w:rPr>
              <w:t>Evidence / location</w:t>
            </w:r>
          </w:p>
        </w:tc>
      </w:tr>
      <w:tr>
        <w:tc>
          <w:tcPr>
            <w:tcW w:type="dxa" w:w="2088"/>
            <w:vAlign w:val="center"/>
            <w:shd w:fill="F1F5F9"/>
          </w:tcPr>
          <w:p>
            <w:r>
              <w:t>UBB Event Management Midterm Technical Documentation.docx, Parts B–E.</w:t>
            </w:r>
          </w:p>
        </w:tc>
        <w:tc>
          <w:tcPr>
            <w:tcW w:type="dxa" w:w="2880"/>
            <w:vAlign w:val="center"/>
            <w:shd w:fill="F1F5F9"/>
          </w:tcPr>
          <w:p>
            <w:r>
              <w:t>Codex drafted the requirements-oriented document from the supplied project description, delivery brief, and user-provided high-level requirements. It generated the problem statement, scope, actors, requirements, use cases, workflows, and the requested declaration sections.</w:t>
            </w:r>
          </w:p>
        </w:tc>
        <w:tc>
          <w:tcPr>
            <w:tcW w:type="dxa" w:w="2952"/>
            <w:vAlign w:val="center"/>
            <w:shd w:fill="F1F5F9"/>
          </w:tcPr>
          <w:p>
            <w:r>
              <w:t>The user reviewed the draft through successive comments and directed material changes to scope, proposed-solution wording, use cases, and the presentation of Part C. Codex applied those changes in the document.</w:t>
            </w:r>
          </w:p>
        </w:tc>
        <w:tc>
          <w:tcPr>
            <w:tcW w:type="dxa" w:w="2232"/>
            <w:vAlign w:val="center"/>
            <w:shd w:fill="F1F5F9"/>
          </w:tcPr>
          <w:p>
            <w:r>
              <w:t>Workspace document: UBB Event Management Midterm Technical Documentation.docx.</w:t>
            </w:r>
          </w:p>
        </w:tc>
      </w:tr>
      <w:tr>
        <w:tc>
          <w:tcPr>
            <w:tcW w:type="dxa" w:w="2088"/>
            <w:vAlign w:val="center"/>
          </w:tcPr>
          <w:p>
            <w:r>
              <w:t>Part C UX and User Research within the same document.</w:t>
            </w:r>
          </w:p>
        </w:tc>
        <w:tc>
          <w:tcPr>
            <w:tcW w:type="dxa" w:w="2880"/>
            <w:vAlign w:val="center"/>
          </w:tcPr>
          <w:p>
            <w:r>
              <w:t>Codex created an illustrative fictional scenario and used it to show before-and-after decisions for organization membership, event discovery and registration, event conversations, and organizer coordination, with links to the selected requirement and use-case IDs.</w:t>
            </w:r>
          </w:p>
        </w:tc>
        <w:tc>
          <w:tcPr>
            <w:tcW w:type="dxa" w:w="2952"/>
            <w:vAlign w:val="center"/>
          </w:tcPr>
          <w:p>
            <w:r>
              <w:t>The user asked for an invented scenario and then requested a concise introduction, changed features, requirement IDs, and no fill-in prompts. The document labels the scenario as fictional and does not claim a real interview occurred.</w:t>
            </w:r>
          </w:p>
        </w:tc>
        <w:tc>
          <w:tcPr>
            <w:tcW w:type="dxa" w:w="2232"/>
            <w:vAlign w:val="center"/>
          </w:tcPr>
          <w:p>
            <w:r>
              <w:t>Part C of the workspace document; requirements ORG-06, ORG-08, ORG-09, DSC-03, DSC-04, REG-01–REG-06, EVT-03, ORGZ-01–ORGZ-06; use cases UC-03–UC-14.</w:t>
            </w:r>
          </w:p>
        </w:tc>
      </w:tr>
    </w:tbl>
    <w:p>
      <w:pPr>
        <w:spacing w:after="20"/>
      </w:pPr>
    </w:p>
    <w:p>
      <w:pPr>
        <w:pStyle w:val="Heading2"/>
      </w:pPr>
      <w:r>
        <w:t>3. Verification of AI-Assisted Work</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232"/>
            <w:vAlign w:val="center"/>
            <w:shd w:fill="17365D"/>
          </w:tcPr>
          <w:p>
            <w:pPr>
              <w:spacing w:after="40"/>
            </w:pPr>
            <w:r/>
            <w:r>
              <w:rPr>
                <w:rFonts w:ascii="Aptos" w:hAnsi="Aptos"/>
                <w:b/>
                <w:color w:val="FFFFFF"/>
                <w:sz w:val="18"/>
              </w:rPr>
              <w:t>Artifact or claim checked</w:t>
            </w:r>
          </w:p>
        </w:tc>
        <w:tc>
          <w:tcPr>
            <w:tcW w:type="dxa" w:w="3240"/>
            <w:vAlign w:val="center"/>
            <w:shd w:fill="17365D"/>
          </w:tcPr>
          <w:p>
            <w:pPr>
              <w:spacing w:after="40"/>
            </w:pPr>
            <w:r/>
            <w:r>
              <w:rPr>
                <w:rFonts w:ascii="Aptos" w:hAnsi="Aptos"/>
                <w:b/>
                <w:color w:val="FFFFFF"/>
                <w:sz w:val="18"/>
              </w:rPr>
              <w:t>Verification performed</w:t>
            </w:r>
          </w:p>
        </w:tc>
        <w:tc>
          <w:tcPr>
            <w:tcW w:type="dxa" w:w="2592"/>
            <w:vAlign w:val="center"/>
            <w:shd w:fill="17365D"/>
          </w:tcPr>
          <w:p>
            <w:pPr>
              <w:spacing w:after="40"/>
            </w:pPr>
            <w:r/>
            <w:r>
              <w:rPr>
                <w:rFonts w:ascii="Aptos" w:hAnsi="Aptos"/>
                <w:b/>
                <w:color w:val="FFFFFF"/>
                <w:sz w:val="18"/>
              </w:rPr>
              <w:t>Result / issue found</w:t>
            </w:r>
          </w:p>
        </w:tc>
        <w:tc>
          <w:tcPr>
            <w:tcW w:type="dxa" w:w="2088"/>
            <w:vAlign w:val="center"/>
            <w:shd w:fill="17365D"/>
          </w:tcPr>
          <w:p>
            <w:pPr>
              <w:spacing w:after="40"/>
            </w:pPr>
            <w:r/>
            <w:r>
              <w:rPr>
                <w:rFonts w:ascii="Aptos" w:hAnsi="Aptos"/>
                <w:b/>
                <w:color w:val="FFFFFF"/>
                <w:sz w:val="18"/>
              </w:rPr>
              <w:t>Evidence</w:t>
            </w:r>
          </w:p>
        </w:tc>
      </w:tr>
      <w:tr>
        <w:tc>
          <w:tcPr>
            <w:tcW w:type="dxa" w:w="2232"/>
            <w:vAlign w:val="center"/>
            <w:shd w:fill="F1F5F9"/>
          </w:tcPr>
          <w:p>
            <w:r>
              <w:t>Requirements and document structure.</w:t>
            </w:r>
          </w:p>
        </w:tc>
        <w:tc>
          <w:tcPr>
            <w:tcW w:type="dxa" w:w="3240"/>
            <w:vAlign w:val="center"/>
            <w:shd w:fill="F1F5F9"/>
          </w:tcPr>
          <w:p>
            <w:r>
              <w:t>Extracted the supplied Mid-Term Deliverable and Project Description DOCX files. Inspected the generated DOCX text and tables and checked that the main sections, requirement IDs, use-case IDs, Part C decisions, and flows were present and internally connected.</w:t>
            </w:r>
          </w:p>
        </w:tc>
        <w:tc>
          <w:tcPr>
            <w:tcW w:type="dxa" w:w="2592"/>
            <w:vAlign w:val="center"/>
            <w:shd w:fill="F1F5F9"/>
          </w:tcPr>
          <w:p>
            <w:r>
              <w:t>Textual and structural checks completed. No application code or tests were generated in this documentation task, so no software test results are claimed.</w:t>
            </w:r>
          </w:p>
        </w:tc>
        <w:tc>
          <w:tcPr>
            <w:tcW w:type="dxa" w:w="2088"/>
            <w:vAlign w:val="center"/>
            <w:shd w:fill="F1F5F9"/>
          </w:tcPr>
          <w:p>
            <w:r>
              <w:t>Supplied source DOCX files and structural inspections of the generated workspace DOCX.</w:t>
            </w:r>
          </w:p>
        </w:tc>
      </w:tr>
      <w:tr>
        <w:tc>
          <w:tcPr>
            <w:tcW w:type="dxa" w:w="2232"/>
            <w:vAlign w:val="center"/>
          </w:tcPr>
          <w:p>
            <w:r>
              <w:t>Rendered page layout.</w:t>
            </w:r>
          </w:p>
        </w:tc>
        <w:tc>
          <w:tcPr>
            <w:tcW w:type="dxa" w:w="3240"/>
            <w:vAlign w:val="center"/>
          </w:tcPr>
          <w:p>
            <w:r>
              <w:t>Attempted to render the DOCX with the document skill’s render_docx.py helper and checked for the LibreOffice executable.</w:t>
            </w:r>
          </w:p>
        </w:tc>
        <w:tc>
          <w:tcPr>
            <w:tcW w:type="dxa" w:w="2592"/>
            <w:vAlign w:val="center"/>
          </w:tcPr>
          <w:p>
            <w:r>
              <w:t>Visual page review could not be completed because soffice.exe is unavailable in the environment. Pagination, table layout, and page-level formatting remain visually unverified.</w:t>
            </w:r>
          </w:p>
        </w:tc>
        <w:tc>
          <w:tcPr>
            <w:tcW w:type="dxa" w:w="2088"/>
            <w:vAlign w:val="center"/>
          </w:tcPr>
          <w:p>
            <w:r>
              <w:t>Renderer reported that LibreOffice soffice.exe was not found; the system lookup also found no soffice.exe.</w:t>
            </w:r>
          </w:p>
        </w:tc>
      </w:tr>
    </w:tbl>
    <w:p>
      <w:pPr>
        <w:spacing w:after="20"/>
      </w:pPr>
    </w:p>
    <w:p>
      <w:pPr>
        <w:pStyle w:val="Heading2"/>
      </w:pPr>
      <w:r>
        <w:t>4. Material Human Decisions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376"/>
            <w:vAlign w:val="center"/>
            <w:shd w:fill="17365D"/>
          </w:tcPr>
          <w:p>
            <w:r>
              <w:t>Initial AI output</w:t>
            </w:r>
          </w:p>
        </w:tc>
        <w:tc>
          <w:tcPr>
            <w:tcW w:type="dxa" w:w="2448"/>
            <w:vAlign w:val="center"/>
            <w:shd w:fill="17365D"/>
          </w:tcPr>
          <w:p>
            <w:r>
              <w:t>Human refinement</w:t>
            </w:r>
          </w:p>
        </w:tc>
        <w:tc>
          <w:tcPr>
            <w:tcW w:type="dxa" w:w="2880"/>
            <w:vAlign w:val="center"/>
            <w:shd w:fill="17365D"/>
          </w:tcPr>
          <w:p>
            <w:r>
              <w:t>Reason / evidence</w:t>
            </w:r>
          </w:p>
        </w:tc>
        <w:tc>
          <w:tcPr>
            <w:tcW w:type="dxa" w:w="2448"/>
            <w:vAlign w:val="center"/>
            <w:shd w:fill="17365D"/>
          </w:tcPr>
          <w:p>
            <w:r>
              <w:t>Result in the document</w:t>
            </w:r>
          </w:p>
        </w:tc>
      </w:tr>
      <w:tr>
        <w:tc>
          <w:tcPr>
            <w:tcW w:type="dxa" w:w="2376"/>
            <w:vAlign w:val="center"/>
            <w:shd w:fill="F1F5F9"/>
          </w:tcPr>
          <w:p>
            <w:r>
              <w:t>Codex organized the supplied event-management needs into requirement groups and drafted user-facing ‘shall’ statements.</w:t>
            </w:r>
          </w:p>
        </w:tc>
        <w:tc>
          <w:tcPr>
            <w:tcW w:type="dxa" w:w="2448"/>
            <w:vAlign w:val="center"/>
            <w:shd w:fill="F1F5F9"/>
          </w:tcPr>
          <w:p>
            <w:r>
              <w:t>The project owner supplied five priority areas and asked for the requirements to identify the user type, including account creation and sign-in.</w:t>
            </w:r>
          </w:p>
        </w:tc>
        <w:tc>
          <w:tcPr>
            <w:tcW w:type="dxa" w:w="2880"/>
            <w:vAlign w:val="center"/>
            <w:shd w:fill="F1F5F9"/>
          </w:tcPr>
          <w:p>
            <w:r>
              <w:t>The initial request and the five high-level requirement areas supplied in the conversation.</w:t>
            </w:r>
          </w:p>
        </w:tc>
        <w:tc>
          <w:tcPr>
            <w:tcW w:type="dxa" w:w="2448"/>
            <w:vAlign w:val="center"/>
            <w:shd w:fill="F1F5F9"/>
          </w:tcPr>
          <w:p>
            <w:r>
              <w:t>Part B now groups requirements for organization and user management, event management, discovery, registration, lifecycle, and event organization, with actor-specific statements and IDs.</w:t>
            </w:r>
          </w:p>
        </w:tc>
      </w:tr>
      <w:tr>
        <w:tc>
          <w:tcPr>
            <w:tcW w:type="dxa" w:w="2376"/>
            <w:vAlign w:val="center"/>
          </w:tcPr>
          <w:p>
            <w:r>
              <w:t>The first problem description summarized the project at a general level.</w:t>
            </w:r>
          </w:p>
        </w:tc>
        <w:tc>
          <w:tcPr>
            <w:tcW w:type="dxa" w:w="2448"/>
            <w:vAlign w:val="center"/>
          </w:tcPr>
          <w:p>
            <w:r>
              <w:t>The project owner asked for a concrete description of the proposed application and what its users can do.</w:t>
            </w:r>
          </w:p>
        </w:tc>
        <w:tc>
          <w:tcPr>
            <w:tcW w:type="dxa" w:w="2880"/>
            <w:vAlign w:val="center"/>
          </w:tcPr>
          <w:p>
            <w:r>
              <w:t>The user’s comment on the problem statement.</w:t>
            </w:r>
          </w:p>
        </w:tc>
        <w:tc>
          <w:tcPr>
            <w:tcW w:type="dxa" w:w="2448"/>
            <w:vAlign w:val="center"/>
          </w:tcPr>
          <w:p>
            <w:r>
              <w:t>The problem statement describes a centralized UBB organization event application covering planning, publication, discovery, registration, execution, and follow-up.</w:t>
            </w:r>
          </w:p>
        </w:tc>
      </w:tr>
      <w:tr>
        <w:tc>
          <w:tcPr>
            <w:tcW w:type="dxa" w:w="2469"/>
          </w:tcPr>
          <w:p>
            <w:r>
              <w:t>The first scope draft included persistence, APIs, architecture, testing, deployment, and other technical obligations.</w:t>
            </w:r>
          </w:p>
        </w:tc>
        <w:tc>
          <w:tcPr>
            <w:tcW w:type="dxa" w:w="2469"/>
          </w:tcPr>
          <w:p>
            <w:r>
              <w:t>The project owner narrowed this document to business needs and product capabilities, reserving technical topics for later documentation.</w:t>
            </w:r>
          </w:p>
        </w:tc>
        <w:tc>
          <w:tcPr>
            <w:tcW w:type="dxa" w:w="2469"/>
          </w:tcPr>
          <w:p>
            <w:r>
              <w:t>The user’s scope correction.</w:t>
            </w:r>
          </w:p>
        </w:tc>
        <w:tc>
          <w:tcPr>
            <w:tcW w:type="dxa" w:w="2469"/>
          </w:tcPr>
          <w:p>
            <w:r>
              <w:t>The scope now focuses on event and organization management, participant discovery and registration, and organizer support; the supporting technical-requirements subsection was removed.</w:t>
            </w:r>
          </w:p>
        </w:tc>
      </w:tr>
      <w:tr>
        <w:tc>
          <w:tcPr>
            <w:tcW w:type="dxa" w:w="2469"/>
          </w:tcPr>
          <w:p>
            <w:r>
              <w:t>The initial use-case section summarized each use case in a short table.</w:t>
            </w:r>
          </w:p>
        </w:tc>
        <w:tc>
          <w:tcPr>
            <w:tcW w:type="dxa" w:w="2469"/>
          </w:tcPr>
          <w:p>
            <w:r>
              <w:t>The project owner requested detailed primary-actor actions, supporting actors where relevant, system responses, and alternate outcomes.</w:t>
            </w:r>
          </w:p>
        </w:tc>
        <w:tc>
          <w:tcPr>
            <w:tcW w:type="dxa" w:w="2469"/>
          </w:tcPr>
          <w:p>
            <w:r>
              <w:t>The user’s use-case detail request.</w:t>
            </w:r>
          </w:p>
        </w:tc>
        <w:tc>
          <w:tcPr>
            <w:tcW w:type="dxa" w:w="2469"/>
          </w:tcPr>
          <w:p>
            <w:r>
              <w:t>The summary table was replaced with step-by-step scenarios covering account access, event creation and publication, discovery, registration, monitoring, execution, and follow-up.</w:t>
            </w:r>
          </w:p>
        </w:tc>
      </w:tr>
      <w:tr>
        <w:tc>
          <w:tcPr>
            <w:tcW w:type="dxa" w:w="2469"/>
          </w:tcPr>
          <w:p>
            <w:r>
              <w:t>Organization membership was initially described as general member management.</w:t>
            </w:r>
          </w:p>
        </w:tc>
        <w:tc>
          <w:tcPr>
            <w:tcW w:type="dxa" w:w="2469"/>
          </w:tcPr>
          <w:p>
            <w:r>
              <w:t>The project owner specifically requested a flow for a person to request membership and an authorized person to accept or decline the request.</w:t>
            </w:r>
          </w:p>
        </w:tc>
        <w:tc>
          <w:tcPr>
            <w:tcW w:type="dxa" w:w="2469"/>
          </w:tcPr>
          <w:p>
            <w:r>
              <w:t>The user’s membership-flow comment.</w:t>
            </w:r>
          </w:p>
        </w:tc>
        <w:tc>
          <w:tcPr>
            <w:tcW w:type="dxa" w:w="2469"/>
          </w:tcPr>
          <w:p>
            <w:r>
              <w:t>Added UC-03 and UC-04 and requirements ORG-08 and ORG-09 for membership requests, review, decisions, and permission assignment.</w:t>
            </w:r>
          </w:p>
        </w:tc>
      </w:tr>
      <w:tr>
        <w:tc>
          <w:tcPr>
            <w:tcW w:type="dxa" w:w="2469"/>
          </w:tcPr>
          <w:p>
            <w:r>
              <w:t>Event communication did not initially distinguish internal organizer coordination from participant discussion.</w:t>
            </w:r>
          </w:p>
        </w:tc>
        <w:tc>
          <w:tcPr>
            <w:tcW w:type="dxa" w:w="2469"/>
          </w:tcPr>
          <w:p>
            <w:r>
              <w:t>The project owner proposed two event conversations, one limited to organizers and one for participants, available once the event is published.</w:t>
            </w:r>
          </w:p>
        </w:tc>
        <w:tc>
          <w:tcPr>
            <w:tcW w:type="dxa" w:w="2469"/>
          </w:tcPr>
          <w:p>
            <w:r>
              <w:t>The user’s event-chat comment; the access and moderation details remain identified as policy decisions in the use cases.</w:t>
            </w:r>
          </w:p>
        </w:tc>
        <w:tc>
          <w:tcPr>
            <w:tcW w:type="dxa" w:w="2469"/>
          </w:tcPr>
          <w:p>
            <w:r>
              <w:t>Added UC-13 and UC-14 and requirements ORGZ-05 and ORGZ-06, with both conversation spaces activated at publication and separate access rules.</w:t>
            </w:r>
          </w:p>
        </w:tc>
      </w:tr>
      <w:tr>
        <w:tc>
          <w:tcPr>
            <w:tcW w:type="dxa" w:w="2469"/>
          </w:tcPr>
          <w:p>
            <w:r>
              <w:t>Part C was first drafted as a research note with findings, methods, and completion tables.</w:t>
            </w:r>
          </w:p>
        </w:tc>
        <w:tc>
          <w:tcPr>
            <w:tcW w:type="dxa" w:w="2469"/>
          </w:tcPr>
          <w:p>
            <w:r>
              <w:t>The project owner requested a short introduction followed by the features as they changed from the initial assumptions, current decisions, requirement IDs, and no fill-in prompts.</w:t>
            </w:r>
          </w:p>
        </w:tc>
        <w:tc>
          <w:tcPr>
            <w:tcW w:type="dxa" w:w="2469"/>
          </w:tcPr>
          <w:p>
            <w:r>
              <w:t>The user’s Part C revisions. The scenario was requested as illustrative; the document labels it as fictional rather than claiming a real interview took place.</w:t>
            </w:r>
          </w:p>
        </w:tc>
        <w:tc>
          <w:tcPr>
            <w:tcW w:type="dxa" w:w="2469"/>
          </w:tcPr>
          <w:p>
            <w:r>
              <w:t>Replaced the form with four concise before-and-after product decisions and four completed user flows linked to requirement and use-case IDs.</w:t>
            </w:r>
          </w:p>
        </w:tc>
      </w:tr>
      <w:tr>
        <w:tc>
          <w:tcPr>
            <w:tcW w:type="dxa" w:w="2469"/>
          </w:tcPr>
          <w:p>
            <w:r>
              <w:t>The initial GenAI section contained prompts asking the team to fill in tool use, artifacts, verification, and human decisions.</w:t>
            </w:r>
          </w:p>
        </w:tc>
        <w:tc>
          <w:tcPr>
            <w:tcW w:type="dxa" w:w="2469"/>
          </w:tcPr>
          <w:p>
            <w:r>
              <w:t>The project owner requested a completed account of the Codex interaction, the model used, and concrete examples of how AI output was refined.</w:t>
            </w:r>
          </w:p>
        </w:tc>
        <w:tc>
          <w:tcPr>
            <w:tcW w:type="dxa" w:w="2469"/>
          </w:tcPr>
          <w:p>
            <w:r>
              <w:t>The user’s GenAI Declaration comment. The exact runtime model variant is not exposed, so the report states the available model identification and that limitation.</w:t>
            </w:r>
          </w:p>
        </w:tc>
        <w:tc>
          <w:tcPr>
            <w:tcW w:type="dxa" w:w="2469"/>
          </w:tcPr>
          <w:p>
            <w:r>
              <w:t>Part D now records the GPT-6-based Codex assistant, document artifacts, actual text and structure checks, the unavailable visual render, and eight examples of human-directed changes.</w:t>
            </w:r>
          </w:p>
        </w:tc>
      </w:tr>
    </w:tbl>
    <w:p>
      <w:pPr>
        <w:spacing w:after="20"/>
      </w:pPr>
    </w:p>
    <w:p>
      <w:pPr>
        <w:pStyle w:val="Heading2"/>
      </w:pPr>
      <w:r>
        <w:t>5. Declaration Scope</w:t>
      </w:r>
    </w:p>
    <w:p>
      <w:r>
        <w:t>This declaration covers the Codex-assisted documentation work recorded in this conversation. It does not claim that application code, tests, or deployment artifacts were produced or verified here, and it does not represent GenAI use by other team members or in other project conversations.</w:t>
      </w:r>
    </w:p>
    <w:p>
      <w:pPr>
        <w:pStyle w:val="Heading1"/>
      </w:pPr>
      <w:r>
        <w:t>Part E Individual Contribution Declaration</w:t>
      </w:r>
    </w:p>
    <w:p>
      <w:r>
        <w:t>Each team member should complete one copy of this statement. Replace bracketed prompts with accurate information and ensure the listed contributions can be supported by project artifacts.</w:t>
      </w:r>
    </w:p>
    <w:tbl>
      <w:tblPr>
        <w:tblStyle w:val="TableGrid"/>
        <w:tblW w:type="auto" w:w="0"/>
        <w:tblLayout w:type="fixed"/>
        <w:tblLook w:firstColumn="1" w:firstRow="1" w:lastColumn="0" w:lastRow="0" w:noHBand="0" w:noVBand="1" w:val="04A0"/>
      </w:tblPr>
      <w:tblGrid>
        <w:gridCol w:w="3024"/>
        <w:gridCol w:w="6768"/>
      </w:tblGrid>
      <w:tr>
        <w:tc>
          <w:tcPr>
            <w:tcW w:type="dxa" w:w="4939"/>
          </w:tcPr>
          <w:p>
            <w:r>
              <w:rPr>
                <w:b/>
              </w:rPr>
              <w:t>Contribution area</w:t>
            </w:r>
          </w:p>
        </w:tc>
        <w:tc>
          <w:tcPr>
            <w:tcW w:type="dxa" w:w="4939"/>
          </w:tcPr>
          <w:p>
            <w:r>
              <w:rPr>
                <w:b/>
              </w:rPr>
              <w:t>Team member statement</w:t>
            </w:r>
          </w:p>
        </w:tc>
      </w:tr>
      <w:tr>
        <w:tc>
          <w:tcPr>
            <w:tcW w:type="dxa" w:w="3024"/>
          </w:tcPr>
          <w:p>
            <w:r>
              <w:t>Owned artifacts</w:t>
            </w:r>
          </w:p>
        </w:tc>
        <w:tc>
          <w:tcPr>
            <w:tcW w:type="dxa" w:w="6768"/>
          </w:tcPr>
          <w:p>
            <w:r>
              <w:t>[Requirements, code modules, tests, diagrams, deployment artifacts, documentation, or other deliverables]</w:t>
            </w:r>
          </w:p>
        </w:tc>
      </w:tr>
      <w:tr>
        <w:tc>
          <w:tcPr>
            <w:tcW w:type="dxa" w:w="3024"/>
          </w:tcPr>
          <w:p>
            <w:r>
              <w:t>Owned workflow</w:t>
            </w:r>
          </w:p>
        </w:tc>
        <w:tc>
          <w:tcPr>
            <w:tcW w:type="dxa" w:w="6768"/>
          </w:tcPr>
          <w:p>
            <w:r>
              <w:t>[One complete cross-layer workflow and the member’s responsibilities]</w:t>
            </w:r>
          </w:p>
        </w:tc>
      </w:tr>
      <w:tr>
        <w:tc>
          <w:tcPr>
            <w:tcW w:type="dxa" w:w="3024"/>
          </w:tcPr>
          <w:p>
            <w:r>
              <w:t>Implemented functionality</w:t>
            </w:r>
          </w:p>
        </w:tc>
        <w:tc>
          <w:tcPr>
            <w:tcW w:type="dxa" w:w="6768"/>
          </w:tcPr>
          <w:p>
            <w:r>
              <w:t>[Specific functionality contributed]</w:t>
            </w:r>
          </w:p>
        </w:tc>
      </w:tr>
      <w:tr>
        <w:tc>
          <w:tcPr>
            <w:tcW w:type="dxa" w:w="3024"/>
          </w:tcPr>
          <w:p>
            <w:r>
              <w:t>Tests written or maintained</w:t>
            </w:r>
          </w:p>
        </w:tc>
        <w:tc>
          <w:tcPr>
            <w:tcW w:type="dxa" w:w="6768"/>
          </w:tcPr>
          <w:p>
            <w:r>
              <w:t>[Test scope and relevant files or reports]</w:t>
            </w:r>
          </w:p>
        </w:tc>
      </w:tr>
      <w:tr>
        <w:tc>
          <w:tcPr>
            <w:tcW w:type="dxa" w:w="3024"/>
          </w:tcPr>
          <w:p>
            <w:r>
              <w:t>Architectural or design decisions</w:t>
            </w:r>
          </w:p>
        </w:tc>
        <w:tc>
          <w:tcPr>
            <w:tcW w:type="dxa" w:w="6768"/>
          </w:tcPr>
          <w:p>
            <w:r>
              <w:t>[Decision and the member’s contribution]</w:t>
            </w:r>
          </w:p>
        </w:tc>
      </w:tr>
      <w:tr>
        <w:tc>
          <w:tcPr>
            <w:tcW w:type="dxa" w:w="3024"/>
          </w:tcPr>
          <w:p>
            <w:r>
              <w:t>Documentation produced</w:t>
            </w:r>
          </w:p>
        </w:tc>
        <w:tc>
          <w:tcPr>
            <w:tcW w:type="dxa" w:w="6768"/>
          </w:tcPr>
          <w:p>
            <w:r>
              <w:t>[Sections or artifacts]</w:t>
            </w:r>
          </w:p>
        </w:tc>
      </w:tr>
      <w:tr>
        <w:tc>
          <w:tcPr>
            <w:tcW w:type="dxa" w:w="3024"/>
          </w:tcPr>
          <w:p>
            <w:r>
              <w:t>GenAI-related work</w:t>
            </w:r>
          </w:p>
        </w:tc>
        <w:tc>
          <w:tcPr>
            <w:tcW w:type="dxa" w:w="6768"/>
          </w:tcPr>
          <w:p>
            <w:r>
              <w:t>[Tools used, tasks performed, and review/verification performed]</w:t>
            </w:r>
          </w:p>
        </w:tc>
      </w:tr>
      <w:tr>
        <w:tc>
          <w:tcPr>
            <w:tcW w:type="dxa" w:w="3024"/>
          </w:tcPr>
          <w:p>
            <w:r>
              <w:t>Other contributions</w:t>
            </w:r>
          </w:p>
        </w:tc>
        <w:tc>
          <w:tcPr>
            <w:tcW w:type="dxa" w:w="6768"/>
          </w:tcPr>
          <w:p>
            <w:r>
              <w:t>[Additional relevant work]</w:t>
            </w:r>
          </w:p>
        </w:tc>
      </w:tr>
      <w:tr>
        <w:tc>
          <w:tcPr>
            <w:tcW w:type="dxa" w:w="3024"/>
          </w:tcPr>
          <w:p>
            <w:r>
              <w:t>Evidence</w:t>
            </w:r>
          </w:p>
        </w:tc>
        <w:tc>
          <w:tcPr>
            <w:tcW w:type="dxa" w:w="6768"/>
          </w:tcPr>
          <w:p>
            <w:r>
              <w:t>[Repository paths, commits, pull requests, test reports, or other traceable evidence]</w:t>
            </w:r>
          </w:p>
        </w:tc>
      </w:tr>
    </w:tbl>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UBB Event Management  |  Midterm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45A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UBB Student Organization Event Management System Midterm Technical Documentation</dc:title>
  <dc:subject>Part B Technical Documentation, Part C UX/User Research, Part D GenAI Declaration</dc:subject>
  <dc:creator>UBB Event Management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