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63843" w14:textId="77777777" w:rsidR="008F42A3" w:rsidRDefault="008F42A3" w:rsidP="008F4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Технология разработки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>(ТРПО) –</w:t>
      </w:r>
    </w:p>
    <w:p w14:paraId="752942EB" w14:textId="77777777" w:rsidR="008F42A3" w:rsidRDefault="008F42A3" w:rsidP="008F4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совокупность процессов и методов создания программного продукта.</w:t>
      </w:r>
    </w:p>
    <w:p w14:paraId="3C0626A1" w14:textId="77777777" w:rsidR="008F42A3" w:rsidRDefault="008F42A3" w:rsidP="008F4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технология разработки ПО базируется на некоторой</w:t>
      </w:r>
    </w:p>
    <w:p w14:paraId="5304C16F" w14:textId="77777777" w:rsidR="008F42A3" w:rsidRDefault="008F42A3" w:rsidP="008F4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методологии.</w:t>
      </w:r>
    </w:p>
    <w:p w14:paraId="787D9C15" w14:textId="77777777" w:rsidR="008F42A3" w:rsidRDefault="008F42A3" w:rsidP="008F4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методологией </w:t>
      </w:r>
      <w:r>
        <w:rPr>
          <w:rFonts w:ascii="Times New Roman" w:hAnsi="Times New Roman" w:cs="Times New Roman"/>
          <w:sz w:val="28"/>
          <w:szCs w:val="28"/>
        </w:rPr>
        <w:t>понимается система принципов и способов</w:t>
      </w:r>
    </w:p>
    <w:p w14:paraId="05D9CCE4" w14:textId="77777777" w:rsidR="008F42A3" w:rsidRDefault="008F42A3" w:rsidP="008F4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организации процесса разработки программ.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методологии</w:t>
      </w:r>
    </w:p>
    <w:p w14:paraId="0F95F2AA" w14:textId="77777777" w:rsidR="008F42A3" w:rsidRDefault="008F42A3" w:rsidP="008F4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разработки ПО – внедрение методов разработки программ,</w:t>
      </w:r>
    </w:p>
    <w:p w14:paraId="58244F35" w14:textId="4D16E6ED" w:rsidR="008F42A3" w:rsidRDefault="008F42A3" w:rsidP="008F4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обеспечивающих достижение соответствующих характеристик качества.</w:t>
      </w:r>
    </w:p>
    <w:p w14:paraId="02A5E2F3" w14:textId="31003761" w:rsidR="008F42A3" w:rsidRDefault="008F42A3" w:rsidP="008F42A3">
      <w:pPr>
        <w:rPr>
          <w:rFonts w:ascii="Times New Roman" w:hAnsi="Times New Roman" w:cs="Times New Roman"/>
          <w:sz w:val="28"/>
          <w:szCs w:val="28"/>
        </w:rPr>
      </w:pPr>
    </w:p>
    <w:p w14:paraId="4064C6A4" w14:textId="3932EFB3" w:rsidR="008F42A3" w:rsidRPr="008F42A3" w:rsidRDefault="008F42A3" w:rsidP="00A73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2A3">
        <w:rPr>
          <w:rFonts w:ascii="Times New Roman" w:hAnsi="Times New Roman" w:cs="Times New Roman"/>
          <w:sz w:val="28"/>
          <w:szCs w:val="28"/>
        </w:rPr>
        <w:t xml:space="preserve">Предмет курса: </w:t>
      </w:r>
      <w:proofErr w:type="spellStart"/>
      <w:r w:rsidRPr="008F42A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F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2A3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8F42A3">
        <w:rPr>
          <w:rFonts w:ascii="Times New Roman" w:hAnsi="Times New Roman" w:cs="Times New Roman"/>
          <w:sz w:val="28"/>
          <w:szCs w:val="28"/>
        </w:rPr>
        <w:t>; варианты перевода:</w:t>
      </w:r>
      <w:r w:rsidRPr="008F42A3">
        <w:rPr>
          <w:rFonts w:ascii="Times New Roman" w:hAnsi="Times New Roman" w:cs="Times New Roman"/>
          <w:sz w:val="28"/>
          <w:szCs w:val="28"/>
        </w:rPr>
        <w:br/>
        <w:t xml:space="preserve">"Индустрия программного обеспечения", </w:t>
      </w:r>
      <w:r w:rsidRPr="008F42A3">
        <w:rPr>
          <w:rFonts w:ascii="Times New Roman" w:hAnsi="Times New Roman" w:cs="Times New Roman"/>
          <w:sz w:val="28"/>
          <w:szCs w:val="28"/>
        </w:rPr>
        <w:br/>
        <w:t>"Технология промышленного производства программных продуктов".</w:t>
      </w:r>
    </w:p>
    <w:p w14:paraId="653AC40F" w14:textId="77777777" w:rsidR="00A73103" w:rsidRDefault="00A73103" w:rsidP="00A73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0474CF" w14:textId="77777777" w:rsidR="00A73103" w:rsidRDefault="00A73103" w:rsidP="00A73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256096" w14:textId="47A62E70" w:rsidR="008F42A3" w:rsidRPr="008F42A3" w:rsidRDefault="008F42A3" w:rsidP="00A731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42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Ключевые термины</w:t>
      </w:r>
      <w:r w:rsidR="00A73103" w:rsidRPr="00A731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(глоссарий)</w:t>
      </w:r>
      <w:r w:rsidRPr="008F42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5F7409F" w14:textId="77777777" w:rsidR="008F42A3" w:rsidRPr="008F42A3" w:rsidRDefault="008F42A3" w:rsidP="008F42A3">
      <w:pPr>
        <w:numPr>
          <w:ilvl w:val="0"/>
          <w:numId w:val="1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b/>
          <w:sz w:val="24"/>
          <w:szCs w:val="20"/>
          <w:lang w:eastAsia="ru-RU"/>
        </w:rPr>
        <w:t>Программный продукт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(изделие, обеспечение) - отличие от программы: </w:t>
      </w:r>
    </w:p>
    <w:p w14:paraId="6976DD6A" w14:textId="77777777" w:rsidR="008F42A3" w:rsidRPr="008F42A3" w:rsidRDefault="008F42A3" w:rsidP="008F42A3">
      <w:pPr>
        <w:spacing w:beforeAutospacing="1" w:after="0" w:afterAutospacing="1" w:line="240" w:lineRule="auto"/>
        <w:rPr>
          <w:rFonts w:ascii="Arial" w:eastAsia="Arial Unicode MS" w:hAnsi="Arial" w:cs="Arial Unicode MS"/>
          <w:color w:val="000000"/>
          <w:sz w:val="24"/>
          <w:szCs w:val="24"/>
          <w:lang w:val="en-US" w:eastAsia="ru-RU"/>
        </w:rPr>
      </w:pPr>
      <w:r w:rsidRPr="008F42A3">
        <w:rPr>
          <w:rFonts w:ascii="Arial" w:eastAsia="Arial Unicode MS" w:hAnsi="Arial" w:cs="Arial Unicode MS"/>
          <w:color w:val="000000"/>
          <w:sz w:val="24"/>
          <w:szCs w:val="24"/>
          <w:lang w:val="en-US" w:eastAsia="ru-RU"/>
        </w:rPr>
        <w:t xml:space="preserve">Software vs program = </w:t>
      </w:r>
      <w:r w:rsidRPr="008F42A3"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  <w:t>товар</w:t>
      </w:r>
      <w:r w:rsidRPr="008F42A3">
        <w:rPr>
          <w:rFonts w:ascii="Arial" w:eastAsia="Arial Unicode MS" w:hAnsi="Arial" w:cs="Arial Unicode MS"/>
          <w:color w:val="000000"/>
          <w:sz w:val="24"/>
          <w:szCs w:val="24"/>
          <w:lang w:val="en-US" w:eastAsia="ru-RU"/>
        </w:rPr>
        <w:t xml:space="preserve"> vs </w:t>
      </w:r>
      <w:r w:rsidRPr="008F42A3"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  <w:t>код</w:t>
      </w:r>
      <w:r w:rsidRPr="008F42A3">
        <w:rPr>
          <w:rFonts w:ascii="Arial" w:eastAsia="Arial Unicode MS" w:hAnsi="Arial" w:cs="Arial Unicode MS"/>
          <w:color w:val="000000"/>
          <w:sz w:val="24"/>
          <w:szCs w:val="24"/>
          <w:lang w:val="en-US" w:eastAsia="ru-RU"/>
        </w:rPr>
        <w:t xml:space="preserve"> </w:t>
      </w:r>
    </w:p>
    <w:p w14:paraId="10191A8E" w14:textId="77777777" w:rsidR="008F42A3" w:rsidRPr="008F42A3" w:rsidRDefault="008F42A3" w:rsidP="008F42A3">
      <w:pPr>
        <w:spacing w:beforeAutospacing="1" w:after="0" w:afterAutospacing="1" w:line="240" w:lineRule="auto"/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</w:pPr>
      <w:r w:rsidRPr="008F42A3"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  <w:t xml:space="preserve">Промышленный продукт (товар): </w:t>
      </w:r>
    </w:p>
    <w:p w14:paraId="2E1C7468" w14:textId="77777777" w:rsidR="008F42A3" w:rsidRPr="008F42A3" w:rsidRDefault="008F42A3" w:rsidP="008F42A3">
      <w:pPr>
        <w:numPr>
          <w:ilvl w:val="0"/>
          <w:numId w:val="2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Распространяется = отчуждается от производителя </w:t>
      </w:r>
    </w:p>
    <w:p w14:paraId="14AA83D0" w14:textId="77777777" w:rsidR="008F42A3" w:rsidRPr="008F42A3" w:rsidRDefault="008F42A3" w:rsidP="008F42A3">
      <w:pPr>
        <w:numPr>
          <w:ilvl w:val="0"/>
          <w:numId w:val="2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Имеет документацию и гарантии качества -&gt; гарантийное обслуживание </w:t>
      </w:r>
    </w:p>
    <w:p w14:paraId="6C8F87B8" w14:textId="77777777" w:rsidR="008F42A3" w:rsidRPr="008F42A3" w:rsidRDefault="008F42A3" w:rsidP="008F42A3">
      <w:pPr>
        <w:spacing w:before="100" w:beforeAutospacing="1" w:after="100" w:afterAutospacing="1" w:line="240" w:lineRule="auto"/>
        <w:ind w:left="720" w:right="720"/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</w:pPr>
      <w:r w:rsidRPr="008F42A3">
        <w:rPr>
          <w:rFonts w:ascii="Arial" w:eastAsia="Arial Unicode MS" w:hAnsi="Arial" w:cs="Arial Unicode MS"/>
          <w:i/>
          <w:color w:val="000000"/>
          <w:sz w:val="24"/>
          <w:szCs w:val="24"/>
          <w:lang w:eastAsia="ru-RU"/>
        </w:rPr>
        <w:t>ОПР</w:t>
      </w:r>
      <w:r w:rsidRPr="008F42A3"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  <w:t xml:space="preserve">: </w:t>
      </w:r>
      <w:proofErr w:type="spellStart"/>
      <w:r w:rsidRPr="008F42A3"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  <w:t>Software</w:t>
      </w:r>
      <w:proofErr w:type="spellEnd"/>
      <w:r w:rsidRPr="008F42A3"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  <w:t xml:space="preserve"> - документированная программа заданного уровня качества, часто с гарантированным сопровождением</w:t>
      </w:r>
    </w:p>
    <w:p w14:paraId="595690C8" w14:textId="77777777" w:rsidR="008F42A3" w:rsidRPr="008F42A3" w:rsidRDefault="008F42A3" w:rsidP="008F42A3">
      <w:pPr>
        <w:numPr>
          <w:ilvl w:val="0"/>
          <w:numId w:val="3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b/>
          <w:sz w:val="24"/>
          <w:szCs w:val="20"/>
          <w:lang w:eastAsia="ru-RU"/>
        </w:rPr>
        <w:t xml:space="preserve">Промышленное производство </w:t>
      </w:r>
      <w:proofErr w:type="spellStart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vs</w:t>
      </w:r>
      <w:proofErr w:type="spellEnd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кустарное или научные исследования: </w:t>
      </w:r>
    </w:p>
    <w:p w14:paraId="68FD3B12" w14:textId="77777777" w:rsidR="008F42A3" w:rsidRPr="008F42A3" w:rsidRDefault="008F42A3" w:rsidP="008F42A3">
      <w:pPr>
        <w:numPr>
          <w:ilvl w:val="0"/>
          <w:numId w:val="3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Серийное </w:t>
      </w:r>
      <w:proofErr w:type="spellStart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vs</w:t>
      </w:r>
      <w:proofErr w:type="spellEnd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индивидуальное: стандартные детали, инструменты и приемы; повторное использование (</w:t>
      </w:r>
      <w:proofErr w:type="spellStart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reusability</w:t>
      </w:r>
      <w:proofErr w:type="spellEnd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)! </w:t>
      </w:r>
    </w:p>
    <w:p w14:paraId="55D00963" w14:textId="77777777" w:rsidR="008F42A3" w:rsidRPr="008F42A3" w:rsidRDefault="008F42A3" w:rsidP="008F42A3">
      <w:pPr>
        <w:numPr>
          <w:ilvl w:val="0"/>
          <w:numId w:val="3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Коллективный труд -&gt; разделение труда и специализация (конвейер) -&gt;коммуникация - передача знания </w:t>
      </w:r>
    </w:p>
    <w:p w14:paraId="290511BA" w14:textId="0042B752" w:rsidR="008F42A3" w:rsidRPr="008F42A3" w:rsidRDefault="008F42A3" w:rsidP="008F42A3">
      <w:pPr>
        <w:numPr>
          <w:ilvl w:val="0"/>
          <w:numId w:val="3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Автоматизация производства</w:t>
      </w:r>
      <w:r>
        <w:rPr>
          <w:rFonts w:ascii="Arial" w:eastAsia="Times New Roman" w:hAnsi="Arial" w:cs="Times New Roman"/>
          <w:sz w:val="24"/>
          <w:szCs w:val="20"/>
          <w:lang w:eastAsia="ru-RU"/>
        </w:rPr>
        <w:t xml:space="preserve">: средства автоматизированного тестирования и разработки </w:t>
      </w:r>
    </w:p>
    <w:p w14:paraId="4285E297" w14:textId="50001D89" w:rsidR="008F42A3" w:rsidRPr="008F42A3" w:rsidRDefault="008F42A3" w:rsidP="008F42A3">
      <w:pPr>
        <w:spacing w:before="100" w:beforeAutospacing="1" w:after="100" w:afterAutospacing="1" w:line="240" w:lineRule="auto"/>
        <w:ind w:left="720" w:right="720"/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</w:pPr>
      <w:r>
        <w:rPr>
          <w:rFonts w:ascii="Arial" w:eastAsia="Arial Unicode MS" w:hAnsi="Arial" w:cs="Arial Unicode MS"/>
          <w:b/>
          <w:color w:val="000000"/>
          <w:sz w:val="24"/>
          <w:szCs w:val="24"/>
          <w:lang w:eastAsia="ru-RU"/>
        </w:rPr>
        <w:t>Замечание</w:t>
      </w:r>
      <w:r w:rsidRPr="008F42A3">
        <w:rPr>
          <w:rFonts w:ascii="Arial" w:eastAsia="Arial Unicode MS" w:hAnsi="Arial" w:cs="Arial Unicode MS"/>
          <w:b/>
          <w:color w:val="000000"/>
          <w:sz w:val="24"/>
          <w:szCs w:val="24"/>
          <w:lang w:eastAsia="ru-RU"/>
        </w:rPr>
        <w:t xml:space="preserve">: </w:t>
      </w:r>
      <w:r w:rsidRPr="008F42A3"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  <w:t>небольшую программу может разработать кустарь-одиночка без проблем коммуникации (проект в одной голове), но остальные проблемы остаются.</w:t>
      </w:r>
    </w:p>
    <w:p w14:paraId="2552826A" w14:textId="77777777" w:rsidR="008F42A3" w:rsidRPr="008F42A3" w:rsidRDefault="008F42A3" w:rsidP="008F42A3">
      <w:pPr>
        <w:numPr>
          <w:ilvl w:val="0"/>
          <w:numId w:val="4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b/>
          <w:sz w:val="24"/>
          <w:szCs w:val="20"/>
          <w:lang w:eastAsia="ru-RU"/>
        </w:rPr>
        <w:t xml:space="preserve">Технология - 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совокупность методов и средств. Методы разработки (проектирования, кодирования, тестирования, отладки,…) и организации коллективного труда (менеджмент). Средства - языки, инструментальные программные системы, компьютеры, … </w:t>
      </w:r>
    </w:p>
    <w:p w14:paraId="6961E1E4" w14:textId="77777777" w:rsidR="008F42A3" w:rsidRPr="008F42A3" w:rsidRDefault="008F42A3" w:rsidP="008F42A3">
      <w:pPr>
        <w:spacing w:beforeAutospacing="1" w:after="0" w:afterAutospacing="1" w:line="240" w:lineRule="auto"/>
        <w:rPr>
          <w:rFonts w:ascii="Arial" w:eastAsia="Arial Unicode MS" w:hAnsi="Arial" w:cs="Arial Unicode MS"/>
          <w:b/>
          <w:color w:val="000000"/>
          <w:sz w:val="24"/>
          <w:szCs w:val="24"/>
          <w:lang w:eastAsia="ru-RU"/>
        </w:rPr>
      </w:pPr>
      <w:r w:rsidRPr="008F42A3"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  <w:t>Т.к. интеллектуальный продукт, ключевая проблема - передача знаний. Она решена для передачи от человека к компьютеру; проблема - языки общения участников разработки.</w:t>
      </w:r>
    </w:p>
    <w:p w14:paraId="6B23C94F" w14:textId="71C9F4BA" w:rsidR="008F42A3" w:rsidRDefault="008F42A3" w:rsidP="008F42A3">
      <w:pPr>
        <w:spacing w:beforeAutospacing="1" w:after="0" w:afterAutospacing="1" w:line="240" w:lineRule="auto"/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</w:pPr>
      <w:r w:rsidRPr="008F42A3">
        <w:rPr>
          <w:rFonts w:ascii="Arial" w:eastAsia="Arial Unicode MS" w:hAnsi="Arial" w:cs="Arial Unicode MS"/>
          <w:b/>
          <w:color w:val="000000"/>
          <w:sz w:val="24"/>
          <w:szCs w:val="24"/>
          <w:lang w:eastAsia="ru-RU"/>
        </w:rPr>
        <w:lastRenderedPageBreak/>
        <w:t xml:space="preserve">Актуальность: </w:t>
      </w:r>
      <w:r w:rsidRPr="008F42A3"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  <w:t>постоянная проблема повышения производительности труда программистов и качества программных продуктов. Стоимость одной команды уменьшается медленно, а аппаратура дешевеет быстро.</w:t>
      </w:r>
    </w:p>
    <w:p w14:paraId="6BBE845F" w14:textId="06E913A5" w:rsidR="008F42A3" w:rsidRDefault="008F42A3" w:rsidP="008F42A3">
      <w:pPr>
        <w:spacing w:beforeAutospacing="1" w:after="0" w:afterAutospacing="1" w:line="240" w:lineRule="auto"/>
        <w:rPr>
          <w:rFonts w:ascii="Arial" w:eastAsia="Arial Unicode MS" w:hAnsi="Arial" w:cs="Arial Unicode MS"/>
          <w:color w:val="000000"/>
          <w:sz w:val="24"/>
          <w:szCs w:val="24"/>
          <w:lang w:eastAsia="ru-RU"/>
        </w:rPr>
      </w:pPr>
    </w:p>
    <w:p w14:paraId="7C753D42" w14:textId="5057C62F" w:rsidR="008F42A3" w:rsidRPr="008F42A3" w:rsidRDefault="008F42A3" w:rsidP="008F42A3">
      <w:pPr>
        <w:spacing w:before="100" w:beforeAutospacing="1" w:after="100" w:afterAutospacing="1" w:line="240" w:lineRule="auto"/>
        <w:rPr>
          <w:rFonts w:ascii="Arial" w:eastAsia="Arial Unicode MS" w:hAnsi="Arial" w:cs="Arial Unicode MS"/>
          <w:b/>
          <w:bCs/>
          <w:color w:val="000000"/>
          <w:sz w:val="24"/>
          <w:szCs w:val="24"/>
          <w:lang w:eastAsia="ru-RU"/>
        </w:rPr>
      </w:pPr>
      <w:r w:rsidRPr="008F42A3">
        <w:rPr>
          <w:rFonts w:ascii="Arial" w:eastAsia="Arial Unicode MS" w:hAnsi="Arial" w:cs="Arial Unicode MS"/>
          <w:b/>
          <w:bCs/>
          <w:color w:val="000000"/>
          <w:sz w:val="24"/>
          <w:szCs w:val="24"/>
          <w:lang w:eastAsia="ru-RU"/>
        </w:rPr>
        <w:t xml:space="preserve">Несколько дуальных классификаций: </w:t>
      </w:r>
    </w:p>
    <w:p w14:paraId="38BBFF78" w14:textId="38E9C612" w:rsidR="008F42A3" w:rsidRPr="003973FE" w:rsidRDefault="008F42A3" w:rsidP="008F42A3">
      <w:pPr>
        <w:numPr>
          <w:ilvl w:val="0"/>
          <w:numId w:val="5"/>
        </w:numPr>
        <w:spacing w:before="100" w:after="100" w:line="240" w:lineRule="auto"/>
        <w:rPr>
          <w:rFonts w:ascii="Arial" w:eastAsia="Times New Roman" w:hAnsi="Arial" w:cs="Times New Roman"/>
          <w:i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Заказной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custom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) 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ПП</w:t>
      </w: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 -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для конкретного заказчика, малый (часто единичный) тираж.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br/>
      </w: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Рыночный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market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) -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для широкого круга пользователей, неограниченный тираж. Не обязательно на продажу: есть </w:t>
      </w:r>
      <w:proofErr w:type="spellStart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Freeware</w:t>
      </w:r>
      <w:proofErr w:type="spellEnd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, </w:t>
      </w:r>
      <w:proofErr w:type="spellStart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Shareware</w:t>
      </w:r>
      <w:proofErr w:type="spellEnd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и </w:t>
      </w:r>
      <w:proofErr w:type="spellStart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Open</w:t>
      </w:r>
      <w:proofErr w:type="spellEnd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</w:t>
      </w:r>
      <w:proofErr w:type="spellStart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Sources</w:t>
      </w:r>
      <w:proofErr w:type="spellEnd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(</w:t>
      </w:r>
      <w:proofErr w:type="spellStart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Linux</w:t>
      </w:r>
      <w:proofErr w:type="spellEnd"/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). </w:t>
      </w:r>
    </w:p>
    <w:p w14:paraId="7B606ACA" w14:textId="04F9DE16" w:rsidR="003973FE" w:rsidRPr="008F42A3" w:rsidRDefault="003973FE" w:rsidP="003973FE">
      <w:pPr>
        <w:spacing w:before="100" w:after="100" w:line="240" w:lineRule="auto"/>
        <w:ind w:left="720"/>
        <w:rPr>
          <w:rFonts w:ascii="Arial" w:eastAsia="Times New Roman" w:hAnsi="Arial" w:cs="Times New Roman"/>
          <w:i/>
          <w:sz w:val="24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Научное ПО – для исследовательских проектов – новые знания </w:t>
      </w:r>
    </w:p>
    <w:p w14:paraId="1F44670D" w14:textId="77777777" w:rsidR="008F42A3" w:rsidRPr="008F42A3" w:rsidRDefault="008F42A3" w:rsidP="008F42A3">
      <w:pPr>
        <w:numPr>
          <w:ilvl w:val="0"/>
          <w:numId w:val="5"/>
        </w:numPr>
        <w:spacing w:before="100" w:after="100" w:line="240" w:lineRule="auto"/>
        <w:rPr>
          <w:rFonts w:ascii="Arial" w:eastAsia="Times New Roman" w:hAnsi="Arial" w:cs="Times New Roman"/>
          <w:i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Встроенный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embedded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) 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- для управляющего (микро)компьютера, поставляется в составе системы управления, обычно вместе с управляемым объектом. Может быть "прошитым" в ПЗУ или загружаемым в ОЗУ. </w:t>
      </w: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br/>
        <w:t>Распространяемый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diffuse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) 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- может загружаться и выполняться на любой машине данной платформы. </w:t>
      </w:r>
    </w:p>
    <w:p w14:paraId="1E322A01" w14:textId="77777777" w:rsidR="008F42A3" w:rsidRPr="008F42A3" w:rsidRDefault="008F42A3" w:rsidP="008F42A3">
      <w:pPr>
        <w:numPr>
          <w:ilvl w:val="0"/>
          <w:numId w:val="5"/>
        </w:numPr>
        <w:spacing w:before="100" w:after="100" w:line="240" w:lineRule="auto"/>
        <w:rPr>
          <w:rFonts w:ascii="Arial" w:eastAsia="Times New Roman" w:hAnsi="Arial" w:cs="Times New Roman"/>
          <w:i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Библиотека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library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) - 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полуфабрикат для программистов. </w:t>
      </w: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br/>
        <w:t>Приложение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application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, 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utility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) - 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адресовано конечным пользователям. </w:t>
      </w:r>
    </w:p>
    <w:p w14:paraId="05821865" w14:textId="77777777" w:rsidR="008F42A3" w:rsidRPr="008F42A3" w:rsidRDefault="008F42A3" w:rsidP="008F42A3">
      <w:pPr>
        <w:numPr>
          <w:ilvl w:val="0"/>
          <w:numId w:val="5"/>
        </w:numPr>
        <w:spacing w:before="100" w:after="100" w:line="240" w:lineRule="auto"/>
        <w:rPr>
          <w:rFonts w:ascii="Arial" w:eastAsia="Times New Roman" w:hAnsi="Arial" w:cs="Times New Roman"/>
          <w:i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Прикладной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application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) -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специализированный для задач конечных пользователей. </w:t>
      </w: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br/>
        <w:t>Системный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system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) - 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универсальный, изолирующий приложения от конкретной аппаратуры (как ОС) или служащий инструментом создания других программ (как компилятор) или для вспомогательных работ (как архиватор). </w:t>
      </w:r>
    </w:p>
    <w:p w14:paraId="6AEE9EB9" w14:textId="77777777" w:rsidR="008F42A3" w:rsidRPr="008F42A3" w:rsidRDefault="008F42A3" w:rsidP="008F42A3">
      <w:pPr>
        <w:numPr>
          <w:ilvl w:val="0"/>
          <w:numId w:val="5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Для распределенных систем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distributed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)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- для сетевых конфигураций: </w:t>
      </w:r>
    </w:p>
    <w:p w14:paraId="5F4C1CB6" w14:textId="77777777" w:rsidR="008F42A3" w:rsidRPr="008F42A3" w:rsidRDefault="008F42A3" w:rsidP="008F42A3">
      <w:pPr>
        <w:numPr>
          <w:ilvl w:val="1"/>
          <w:numId w:val="5"/>
        </w:numPr>
        <w:spacing w:before="100" w:after="100" w:line="240" w:lineRule="auto"/>
        <w:rPr>
          <w:rFonts w:ascii="Arial" w:eastAsia="Times New Roman" w:hAnsi="Arial" w:cs="Times New Roman"/>
          <w:i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симметричные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 xml:space="preserve"> - одинаковые на всех машинах сети, </w:t>
      </w:r>
    </w:p>
    <w:p w14:paraId="05F6558D" w14:textId="77777777" w:rsidR="008F42A3" w:rsidRPr="008F42A3" w:rsidRDefault="008F42A3" w:rsidP="008F42A3">
      <w:pPr>
        <w:numPr>
          <w:ilvl w:val="1"/>
          <w:numId w:val="5"/>
        </w:numPr>
        <w:spacing w:before="100" w:after="100" w:line="240" w:lineRule="auto"/>
        <w:rPr>
          <w:rFonts w:ascii="Arial" w:eastAsia="Times New Roman" w:hAnsi="Arial" w:cs="Times New Roman"/>
          <w:sz w:val="24"/>
          <w:szCs w:val="20"/>
          <w:lang w:eastAsia="ru-RU"/>
        </w:rPr>
      </w:pP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асимметричные </w:t>
      </w:r>
      <w:r w:rsidRPr="008F42A3">
        <w:rPr>
          <w:rFonts w:ascii="Arial" w:eastAsia="Times New Roman" w:hAnsi="Arial" w:cs="Times New Roman"/>
          <w:sz w:val="24"/>
          <w:szCs w:val="20"/>
          <w:lang w:eastAsia="ru-RU"/>
        </w:rPr>
        <w:t>- состоящие из серверной и клиентской частей.</w:t>
      </w:r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br/>
        <w:t>Для одиночных компьютеров (</w:t>
      </w:r>
      <w:proofErr w:type="spellStart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>standalone</w:t>
      </w:r>
      <w:proofErr w:type="spellEnd"/>
      <w:r w:rsidRPr="008F42A3">
        <w:rPr>
          <w:rFonts w:ascii="Arial" w:eastAsia="Times New Roman" w:hAnsi="Arial" w:cs="Times New Roman"/>
          <w:i/>
          <w:sz w:val="24"/>
          <w:szCs w:val="20"/>
          <w:lang w:eastAsia="ru-RU"/>
        </w:rPr>
        <w:t xml:space="preserve">). </w:t>
      </w:r>
    </w:p>
    <w:p w14:paraId="6B2EFECF" w14:textId="77777777" w:rsidR="002E76D2" w:rsidRDefault="002E76D2" w:rsidP="008F42A3">
      <w:pPr>
        <w:spacing w:beforeAutospacing="1" w:after="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</w:pPr>
    </w:p>
    <w:p w14:paraId="36A36068" w14:textId="31D2485E" w:rsidR="008F42A3" w:rsidRPr="008F42A3" w:rsidRDefault="008F42A3" w:rsidP="008F42A3">
      <w:pPr>
        <w:spacing w:beforeAutospacing="1" w:after="0" w:afterAutospacing="1" w:line="240" w:lineRule="auto"/>
        <w:rPr>
          <w:rFonts w:ascii="Arial" w:eastAsia="Arial Unicode MS" w:hAnsi="Arial" w:cs="Arial Unicode MS"/>
          <w:b/>
          <w:bCs/>
          <w:color w:val="000000"/>
          <w:sz w:val="24"/>
          <w:szCs w:val="24"/>
          <w:lang w:eastAsia="ru-RU"/>
        </w:rPr>
      </w:pPr>
      <w:r w:rsidRPr="00A73103">
        <w:rPr>
          <w:rFonts w:ascii="Arial" w:eastAsia="Times New Roman" w:hAnsi="Arial" w:cs="Times New Roman"/>
          <w:b/>
          <w:bCs/>
          <w:sz w:val="24"/>
          <w:szCs w:val="24"/>
          <w:lang w:eastAsia="ru-RU"/>
        </w:rPr>
        <w:t xml:space="preserve">Классификация ПП по назначению, примеры </w:t>
      </w:r>
    </w:p>
    <w:p w14:paraId="7059596E" w14:textId="77777777" w:rsidR="008F42A3" w:rsidRDefault="008F42A3" w:rsidP="008F42A3"/>
    <w:sectPr w:rsidR="008F4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A79"/>
    <w:multiLevelType w:val="hybridMultilevel"/>
    <w:tmpl w:val="51022E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072F9"/>
    <w:multiLevelType w:val="hybridMultilevel"/>
    <w:tmpl w:val="12325E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D0F64"/>
    <w:multiLevelType w:val="hybridMultilevel"/>
    <w:tmpl w:val="5B6EFA7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938D2"/>
    <w:multiLevelType w:val="hybridMultilevel"/>
    <w:tmpl w:val="363E4C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502B5"/>
    <w:multiLevelType w:val="hybridMultilevel"/>
    <w:tmpl w:val="F97A4E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A3"/>
    <w:rsid w:val="002E76D2"/>
    <w:rsid w:val="003973FE"/>
    <w:rsid w:val="008F42A3"/>
    <w:rsid w:val="00A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1050"/>
  <w15:chartTrackingRefBased/>
  <w15:docId w15:val="{E57F5C6D-4B8E-44CC-90FE-96DE7DDE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Макаров</dc:creator>
  <cp:keywords/>
  <dc:description/>
  <cp:lastModifiedBy>Владимир Макаров</cp:lastModifiedBy>
  <cp:revision>3</cp:revision>
  <dcterms:created xsi:type="dcterms:W3CDTF">2020-06-01T14:43:00Z</dcterms:created>
  <dcterms:modified xsi:type="dcterms:W3CDTF">2020-06-01T15:44:00Z</dcterms:modified>
</cp:coreProperties>
</file>