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«Новгородский государственный университет имени Ярослава Мудрого»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Кафедра «Информационных технологий и систем»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«Проектирование лексического анализатора»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по дисциплине: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«Теория языков программирования и методы трансляции»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  <w:tab/>
        <w:t xml:space="preserve">Проверил: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  <w:t xml:space="preserve">________ / Макаров В. А.</w:t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  <w:t xml:space="preserve">«____» _________ 2020 г.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  <w:t xml:space="preserve">Выполнил </w:t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  <w:t xml:space="preserve">студент группы 8091:</w:t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  <w:t xml:space="preserve">______/ Васильев.И.В</w:t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  <w:t xml:space="preserve">«____» __________ 2020 г.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Великий Новгород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2020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b w:val="1"/>
          <w:rtl w:val="0"/>
        </w:rPr>
        <w:t xml:space="preserve">Постановка задачи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Формулировка: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Разработать программу, решающую задачу лексического разбора исходного текста программы.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Представления входные данные: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Был выбран 11 вариант грамматики с небольшими корректировками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Описание грамматики: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&lt;Statements&gt; ::=  &lt;Create Stm&gt;| &lt;Drop Stm&gt;;;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&lt;Create Stm&gt; ::= ‘create’ ‘table’ ID '(' &lt;Field Def List&gt; 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&lt;Drop Stm&gt; ::= ‘drop’ ‘table’ ID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| ‘drop’ ‘index’ ID ‘on’ ID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&lt;Field Def&gt; ::= ID &lt;Type&gt; ‘not’ ‘null’ | ID &lt;Type&gt; 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&lt;Field Def List&gt; ::= &lt;Field Def&gt; ',' &lt;Field Def List&gt; | &lt;Field Def&gt; 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&lt;Type&gt; ::= ‘bit’ | ‘date’ | ‘time’ | ‘timestamp’ | ‘decimal’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 ‘real’ | ‘float’ | ‘smallint’ | ‘integer’ | ‘interval’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 ‘character’ 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Алфавит состоит из: [[a-z],[A-Z],’_’,]],[create,drop,table,column,index,not,null, bit,date,time,timestamp,decimal,real,float,smallint,integer,interval,character],[‘;’,’,’,’(‘,’)’,’ ‘]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Классы лексем: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Разделители;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Идентификаторы;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выбранного метода решения задачи ЛА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Для решение задачи лексического анализаторы был выбран конечный автомат, для посимвольного определение символов алфавита. Для хранения результатов используются две очереди, в которых хранятся лексемы и токеты.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реализации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Обработка ошибок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Лексема является «ошибочной», если следующий рассматриваемый символ будет недопустимым.</w:t>
      </w:r>
    </w:p>
    <w:p w:rsidR="00000000" w:rsidDel="00000000" w:rsidP="00000000" w:rsidRDefault="00000000" w:rsidRPr="00000000" w14:paraId="0000005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Методика тестирования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При тестировании используется файл exCode.txt, в котором представлены примеры, написанные для данной грамматики. Полученные данные выводятся в виде условной таблицы в консоли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Входные данные: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2695575" cy="1809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Выходные данные: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2708534" cy="358456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8534" cy="3584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Вывод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В ходе лабораторной работы был разработан лексический анализатор на основе грамматики SQL, позволяющий распознать лексемы.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