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Αποτελέσματα ομαδοποίησης με τον αλγόριθμο k-means.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Μ =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Συνολική διασπορά : 316.998505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274000" cy="3149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Μ = 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Συνολική διασπορά = 199.333893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274000" cy="3175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Μ = 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Συνολική διασπορά = 28.834517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274000" cy="3175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Μ = 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Συνολική διασπορά = 23.978817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274000" cy="3149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l-GR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