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Stage 2.1 — Пакет наполнения Browse/Alias для L0: TECH (Электроника)</w:t>
      </w:r>
    </w:p>
    <w:p>
      <w:pPr>
        <w:jc w:val="center"/>
      </w:pPr>
      <w:r>
        <w:rPr>
          <w:i/>
          <w:sz w:val="24"/>
        </w:rPr>
        <w:t>Техническое задание (agent-ready) — версия v1.1</w:t>
      </w:r>
    </w:p>
    <w:p>
      <w:pPr>
        <w:jc w:val="center"/>
      </w:pPr>
      <w:r>
        <w:t>Дата: 13.02.2026 (Europe/Madrid)</w:t>
        <w:br/>
      </w:r>
      <w:r>
        <w:t>Статус: готово к реализации при наличии платформы Stage 2.0</w:t>
      </w:r>
    </w:p>
    <w:p/>
    <w:p>
      <w:pPr>
        <w:pStyle w:val="Heading1"/>
      </w:pPr>
      <w:r>
        <w:t>1. Контекст и цель</w:t>
      </w:r>
    </w:p>
    <w:p>
      <w:r>
        <w:rPr>
          <w:b w:val="0"/>
          <w:i w:val="0"/>
        </w:rPr>
        <w:t>Документ описывает продуктовый пакет Stage 2.1 для L0-канона TECH (Электроника): browse-навигация (BrowseNodes), алиасы (Aliases), правила роутинга (Routing) и контроль покрытия (Coverage).</w:t>
      </w:r>
    </w:p>
    <w:p>
      <w:r>
        <w:rPr>
          <w:b w:val="0"/>
          <w:i w:val="0"/>
        </w:rPr>
        <w:t>Цель: обеспечить находимость (findability) и предсказуемую навигацию по электронике без перегруза меню; каждый L1 leaf должен быть достижим через browse и/или alias (лучше через оба).</w:t>
      </w:r>
    </w:p>
    <w:p>
      <w:pPr>
        <w:pStyle w:val="Heading1"/>
      </w:pPr>
      <w:r>
        <w:t>2. Входные данные (канон)</w:t>
      </w:r>
    </w:p>
    <w:p>
      <w:r>
        <w:rPr>
          <w:b w:val="0"/>
          <w:i w:val="0"/>
        </w:rPr>
        <w:t>L0: TECH — Электроника. L1 leaf (канонические target_category_code):</w:t>
      </w:r>
    </w:p>
    <w:p>
      <w:pPr>
        <w:pStyle w:val="ListBullet"/>
      </w:pPr>
      <w:r>
        <w:t>TECH.PHONES — Смартфоны</w:t>
      </w:r>
    </w:p>
    <w:p>
      <w:pPr>
        <w:pStyle w:val="ListBullet"/>
      </w:pPr>
      <w:r>
        <w:t>TECH.PHONE_ACCESSORIES — Аксессуары для телефонов</w:t>
      </w:r>
    </w:p>
    <w:p>
      <w:pPr>
        <w:pStyle w:val="ListBullet"/>
      </w:pPr>
      <w:r>
        <w:t>TECH.LAPTOPS — Ноутбуки</w:t>
      </w:r>
    </w:p>
    <w:p>
      <w:pPr>
        <w:pStyle w:val="ListBullet"/>
      </w:pPr>
      <w:r>
        <w:t>TECH.PC_COMPONENTS — ПК и комплектующие</w:t>
      </w:r>
    </w:p>
    <w:p>
      <w:pPr>
        <w:pStyle w:val="ListBullet"/>
      </w:pPr>
      <w:r>
        <w:t>TECH.TV_VIDEO — ТВ и видео</w:t>
      </w:r>
    </w:p>
    <w:p>
      <w:pPr>
        <w:pStyle w:val="ListBullet"/>
      </w:pPr>
      <w:r>
        <w:t>TECH.AUDIO — Аудио и наушники</w:t>
      </w:r>
    </w:p>
    <w:p>
      <w:pPr>
        <w:pStyle w:val="ListBullet"/>
      </w:pPr>
      <w:r>
        <w:t>TECH.CAMERAS — Фото и видеокамеры</w:t>
      </w:r>
    </w:p>
    <w:p>
      <w:pPr>
        <w:pStyle w:val="ListBullet"/>
      </w:pPr>
      <w:r>
        <w:t>TECH.GAMING — Игровые приставки и игры</w:t>
      </w:r>
    </w:p>
    <w:p>
      <w:pPr>
        <w:pStyle w:val="ListBullet"/>
      </w:pPr>
      <w:r>
        <w:t>TECH.TABLETS_EBOOKS — Планшеты и электронные книги</w:t>
      </w:r>
    </w:p>
    <w:p>
      <w:pPr>
        <w:pStyle w:val="ListBullet"/>
      </w:pPr>
      <w:r>
        <w:t>TECH.SMART_HOME — Умный дом и гаджеты</w:t>
      </w:r>
    </w:p>
    <w:p>
      <w:pPr>
        <w:pStyle w:val="Heading1"/>
      </w:pPr>
      <w:r>
        <w:t>3. Definition of Done (DoD) для пакета TECH</w:t>
      </w:r>
    </w:p>
    <w:p>
      <w:pPr>
        <w:pStyle w:val="ListNumber"/>
      </w:pPr>
      <w:r>
        <w:t>Сформирован и сохранен browse_nodes.tech.tsv по схеме Stage 2.0; содержит root + группы + leaf-link узлы для всех 10 leaf.</w:t>
      </w:r>
    </w:p>
    <w:p>
      <w:pPr>
        <w:pStyle w:val="ListNumber"/>
      </w:pPr>
      <w:r>
        <w:t>Сформирован и сохранен aliases.tech.tsv: не менее 12 seed-алиасов на leaf + обязательные разговорные/латиница/опечатки; есть блок-лист шумовых алиасов.</w:t>
      </w:r>
    </w:p>
    <w:p>
      <w:pPr>
        <w:pStyle w:val="ListNumber"/>
      </w:pPr>
      <w:r>
        <w:t>Сформирован routing_rules.tech.yaml: константы скоринга, триггеры, правила дизамбигуации и фоллбеки.</w:t>
      </w:r>
    </w:p>
    <w:p>
      <w:pPr>
        <w:pStyle w:val="ListNumber"/>
      </w:pPr>
      <w:r>
        <w:t>Сформирован coverage.tech.json: пороги coverage-гейта и результаты прогона golden-набора.</w:t>
      </w:r>
    </w:p>
    <w:p>
      <w:pPr>
        <w:pStyle w:val="ListNumber"/>
      </w:pPr>
      <w:r>
        <w:t>Сформирован queries_golden.tech.tsv: не менее 200 запросов, покрывающих все leaf (включая неоднозначные случаи).</w:t>
      </w:r>
    </w:p>
    <w:p>
      <w:pPr>
        <w:pStyle w:val="ListNumber"/>
      </w:pPr>
      <w:r>
        <w:t>Пройден coverage-гейт: каждый leaf достижим через browse; alias-роутинг достигает заданной точности на golden-наборе; меню не перегружено.</w:t>
      </w:r>
    </w:p>
    <w:p>
      <w:pPr>
        <w:pStyle w:val="Heading1"/>
      </w:pPr>
      <w:r>
        <w:t>4. Артефакты Stage 2.1 TECH и размещение в репозитории</w:t>
      </w:r>
    </w:p>
    <w:p>
      <w:r>
        <w:rPr>
          <w:b w:val="0"/>
          <w:i w:val="0"/>
        </w:rPr>
        <w:t>Рекомендуемая структура пакета (единая для всех L0):</w:t>
      </w:r>
    </w:p>
    <w:p>
      <w:pPr>
        <w:pStyle w:val="CodeBlock"/>
      </w:pPr>
      <w:r>
        <w:t>taxonomy/</w:t>
      </w:r>
    </w:p>
    <w:p>
      <w:pPr>
        <w:pStyle w:val="CodeBlock"/>
      </w:pPr>
      <w:r>
        <w:t xml:space="preserve">  stage2/</w:t>
      </w:r>
    </w:p>
    <w:p>
      <w:pPr>
        <w:pStyle w:val="CodeBlock"/>
      </w:pPr>
      <w:r>
        <w:t xml:space="preserve">    2.1/</w:t>
      </w:r>
    </w:p>
    <w:p>
      <w:pPr>
        <w:pStyle w:val="CodeBlock"/>
      </w:pPr>
      <w:r>
        <w:t xml:space="preserve">      TECH/</w:t>
      </w:r>
    </w:p>
    <w:p>
      <w:pPr>
        <w:pStyle w:val="CodeBlock"/>
      </w:pPr>
      <w:r>
        <w:t xml:space="preserve">        browse_nodes.tech.tsv</w:t>
      </w:r>
    </w:p>
    <w:p>
      <w:pPr>
        <w:pStyle w:val="CodeBlock"/>
      </w:pPr>
      <w:r>
        <w:t xml:space="preserve">        aliases.tech.tsv</w:t>
      </w:r>
    </w:p>
    <w:p>
      <w:pPr>
        <w:pStyle w:val="CodeBlock"/>
      </w:pPr>
      <w:r>
        <w:t xml:space="preserve">        routing_rules.tech.yaml</w:t>
      </w:r>
    </w:p>
    <w:p>
      <w:pPr>
        <w:pStyle w:val="CodeBlock"/>
      </w:pPr>
      <w:r>
        <w:t xml:space="preserve">        queries_golden.tech.tsv</w:t>
      </w:r>
    </w:p>
    <w:p>
      <w:pPr>
        <w:pStyle w:val="CodeBlock"/>
      </w:pPr>
      <w:r>
        <w:t xml:space="preserve">        coverage.tech.json</w:t>
      </w:r>
    </w:p>
    <w:p>
      <w:pPr>
        <w:pStyle w:val="CodeBlock"/>
      </w:pPr>
      <w:r>
        <w:t xml:space="preserve">        README.md</w:t>
      </w:r>
    </w:p>
    <w:p>
      <w:r>
        <w:rPr>
          <w:b w:val="0"/>
          <w:i w:val="0"/>
        </w:rPr>
        <w:t>Если в проекте утвержден иной путь/нейминг Stage 2.x, агент обязан использовать утвержденный путь. Структура выше - эталон для воспроизводимости и CI-проверок.</w:t>
      </w:r>
    </w:p>
    <w:p>
      <w:pPr>
        <w:pStyle w:val="Heading1"/>
      </w:pPr>
      <w:r>
        <w:t>5. Форматы данных и схемы (точные колонки)</w:t>
      </w:r>
    </w:p>
    <w:p>
      <w:pPr>
        <w:pStyle w:val="Heading2"/>
      </w:pPr>
      <w:r>
        <w:t>5.1 browse_nodes.tech.tsv (BrowseNode)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Колонка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Тип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Обяз.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Описание/правила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browse_node_code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Стабильный код узла. Уникален в пределах всех пакетов.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parent_browse_node_code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root: нет; иначе: да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Код родителя. Для root - пусто.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node_kind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enum(root,group,leaf_link)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Тип узла. leaf_link обязан иметь target_category_code.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title_ru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Отображаемый заголовок (RU).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title_en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нет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Опционально (EN). Можно оставить пустым.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target_category_code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для leaf_link: да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Канонический leaf, например TECH.PHONES.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is_visible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bool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Показывать в browse UI. Для служебных узлов может быть false.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sort_order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Сортировка в рамках одного родителя (0..n).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availability_scope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enum(ALL | &lt;country_code&gt;)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Доступность по стране/региону. Для P0: ALL.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icon_key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нет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Ключ иконки (если есть дизайн-токены).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analytics_key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нет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Ключ аналитики (например browse.tech.phones).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search_keywords_ru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нет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Ключевые слова для внутреннего browse-поиска (через ';').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notes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нет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Комментарий для контента/аналитики. Не используется в UI напрямую.</w:t>
            </w:r>
          </w:p>
        </w:tc>
      </w:tr>
    </w:tbl>
    <w:p>
      <w:pPr>
        <w:pStyle w:val="Heading2"/>
      </w:pPr>
      <w:r>
        <w:t>5.2 aliases.tech.tsv (Alias)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Колонка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Тип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Обяз.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Описание/правила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alias_text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Сырой алиас (как вводит пользователь).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locale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Локаль, например ru-RU или en-US.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normalized_alias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Нормализованная форма (см. 6.1).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route_kind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enum(BROWSE_NODE,CATEGORY_LEAF)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Куда роутить: в browse-узел или в leaf.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target_code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browse_node_code или target_category_code в зависимости от route_kind.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priority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int(0..100)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Базовый приоритет алиаса (см. константы 6.3).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match_kind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enum(EXACT,PREFIX,TOKEN,FUZZY)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Тип матчинга.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is_blocked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bool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true для шумовых/опасных алиасов.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source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enum(SEED,ANALYTICS,MANUAL)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Происхождение алиаса.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comment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нет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Комментарий (почему так роутим/особые случаи).</w:t>
            </w:r>
          </w:p>
        </w:tc>
      </w:tr>
    </w:tbl>
    <w:p>
      <w:pPr>
        <w:pStyle w:val="Heading2"/>
      </w:pPr>
      <w:r>
        <w:t>5.3 routing_rules.tech.yaml (Routing Rules)</w:t>
      </w:r>
    </w:p>
    <w:p>
      <w:r>
        <w:rPr>
          <w:b w:val="0"/>
          <w:i w:val="0"/>
        </w:rPr>
        <w:t>YAML определяет: нормализацию, константы скоринга, триггеры по leaf, правила дизамбигуации и фоллбеки.</w:t>
      </w:r>
    </w:p>
    <w:p>
      <w:pPr>
        <w:pStyle w:val="CodeBlock"/>
      </w:pPr>
      <w:r>
        <w:t>schema_version: 1</w:t>
      </w:r>
    </w:p>
    <w:p>
      <w:pPr>
        <w:pStyle w:val="CodeBlock"/>
      </w:pPr>
      <w:r>
        <w:t>l0_code: TECH</w:t>
      </w:r>
    </w:p>
    <w:p>
      <w:pPr>
        <w:pStyle w:val="CodeBlock"/>
      </w:pPr>
      <w:r>
        <w:t>normalization:</w:t>
      </w:r>
    </w:p>
    <w:p>
      <w:pPr>
        <w:pStyle w:val="CodeBlock"/>
      </w:pPr>
      <w:r>
        <w:t xml:space="preserve">  locale_default: ru-RU</w:t>
      </w:r>
    </w:p>
    <w:p>
      <w:pPr>
        <w:pStyle w:val="CodeBlock"/>
      </w:pPr>
      <w:r>
        <w:t xml:space="preserve">  rules: [lowercase, trim, collapse_spaces, yo_to_e, strip_punct, hyphen_to_space]</w:t>
      </w:r>
    </w:p>
    <w:p>
      <w:pPr>
        <w:pStyle w:val="CodeBlock"/>
      </w:pPr>
      <w:r>
        <w:t>scoring:</w:t>
      </w:r>
    </w:p>
    <w:p>
      <w:pPr>
        <w:pStyle w:val="CodeBlock"/>
      </w:pPr>
      <w:r>
        <w:t xml:space="preserve">  accept_threshold: 70</w:t>
      </w:r>
    </w:p>
    <w:p>
      <w:pPr>
        <w:pStyle w:val="CodeBlock"/>
      </w:pPr>
      <w:r>
        <w:t xml:space="preserve">  top1_top2_gap: 10</w:t>
      </w:r>
    </w:p>
    <w:p>
      <w:pPr>
        <w:pStyle w:val="CodeBlock"/>
      </w:pPr>
      <w:r>
        <w:t xml:space="preserve">  trigger_bonus_max: 25</w:t>
      </w:r>
    </w:p>
    <w:p>
      <w:pPr>
        <w:pStyle w:val="CodeBlock"/>
      </w:pPr>
      <w:r>
        <w:t xml:space="preserve">  conflict_penalty_max: 25</w:t>
      </w:r>
    </w:p>
    <w:p>
      <w:pPr>
        <w:pStyle w:val="CodeBlock"/>
      </w:pPr>
      <w:r>
        <w:t>fallbacks:</w:t>
      </w:r>
    </w:p>
    <w:p>
      <w:pPr>
        <w:pStyle w:val="CodeBlock"/>
      </w:pPr>
      <w:r>
        <w:t xml:space="preserve">  ambiguous_to_group: true</w:t>
      </w:r>
    </w:p>
    <w:p>
      <w:pPr>
        <w:pStyle w:val="CodeBlock"/>
      </w:pPr>
      <w:r>
        <w:t xml:space="preserve">  default_root: B.TECH</w:t>
      </w:r>
    </w:p>
    <w:p>
      <w:pPr>
        <w:pStyle w:val="Heading2"/>
      </w:pPr>
      <w:r>
        <w:t>5.4 coverage.tech.json (Coverage Gate)</w:t>
      </w:r>
    </w:p>
    <w:p>
      <w:r>
        <w:rPr>
          <w:b w:val="0"/>
          <w:i w:val="0"/>
        </w:rPr>
        <w:t>JSON хранит пороги и результаты валидации (для CI и мониторинга качества наполнения).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"schema_version": 1,</w:t>
      </w:r>
    </w:p>
    <w:p>
      <w:pPr>
        <w:pStyle w:val="CodeBlock"/>
      </w:pPr>
      <w:r>
        <w:t xml:space="preserve">  "l0_code": "TECH",</w:t>
      </w:r>
    </w:p>
    <w:p>
      <w:pPr>
        <w:pStyle w:val="CodeBlock"/>
      </w:pPr>
      <w:r>
        <w:t xml:space="preserve">  "thresholds": { ... },</w:t>
      </w:r>
    </w:p>
    <w:p>
      <w:pPr>
        <w:pStyle w:val="CodeBlock"/>
      </w:pPr>
      <w:r>
        <w:t xml:space="preserve">  "results": { ... }</w:t>
      </w:r>
    </w:p>
    <w:p>
      <w:pPr>
        <w:pStyle w:val="CodeBlock"/>
      </w:pPr>
      <w:r>
        <w:t>}</w:t>
      </w:r>
    </w:p>
    <w:p>
      <w:pPr>
        <w:pStyle w:val="Heading2"/>
      </w:pPr>
      <w:r>
        <w:t>5.5 queries_golden.tech.tsv (Golden queries)</w:t>
      </w:r>
    </w:p>
    <w:p>
      <w:r>
        <w:rPr>
          <w:b w:val="0"/>
          <w:i w:val="0"/>
        </w:rPr>
        <w:t>Golden-набор используется для автоматической оценки роутинга. Каждая строка - запрос и ожидаемый результат.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Колонка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Тип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Обяз.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Описание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query_id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Уникальный id (TECH-0001 ...).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locale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Локаль запроса.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query_text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Текст запроса (как вводит пользователь).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expected_target_kind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enum(CATEGORY_LEAF,BROWSE_NODE)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Ожидаемый тип результата.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expected_code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target_category_code или browse_node_code.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must_rank_top_n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Ожидаемая позиция (1 для top1, 3 для top3).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Calibri" w:hAnsi="Calibri" w:eastAsia="Calibri"/>
                <w:sz w:val="18"/>
              </w:rPr>
              <w:t>notes</w:t>
            </w:r>
          </w:p>
        </w:tc>
        <w:tc>
          <w:tcPr>
            <w:tcW w:type="dxa" w:w="1587"/>
            <w:vAlign w:val="top"/>
          </w:tcPr>
          <w:p>
            <w:r>
              <w:rPr>
                <w:rFonts w:ascii="Calibri" w:hAnsi="Calibri" w:eastAsia="Calibri"/>
                <w:sz w:val="18"/>
              </w:rPr>
              <w:t>string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Calibri" w:hAnsi="Calibri" w:eastAsia="Calibri"/>
                <w:sz w:val="18"/>
              </w:rPr>
              <w:t>нет</w:t>
            </w:r>
          </w:p>
        </w:tc>
        <w:tc>
          <w:tcPr>
            <w:tcW w:type="dxa" w:w="4989"/>
            <w:vAlign w:val="top"/>
          </w:tcPr>
          <w:p>
            <w:r>
              <w:rPr>
                <w:rFonts w:ascii="Calibri" w:hAnsi="Calibri" w:eastAsia="Calibri"/>
                <w:sz w:val="18"/>
              </w:rPr>
              <w:t>Комментарий.</w:t>
            </w:r>
          </w:p>
        </w:tc>
      </w:tr>
    </w:tbl>
    <w:p>
      <w:pPr>
        <w:pStyle w:val="Heading1"/>
      </w:pPr>
      <w:r>
        <w:t>6. Browse-дерево TECH (продуктовая навигация)</w:t>
      </w:r>
    </w:p>
    <w:p>
      <w:r>
        <w:rPr>
          <w:b w:val="0"/>
          <w:i w:val="0"/>
        </w:rPr>
        <w:t>Принцип: на корне не более 6-7 пунктов. Внутри группы - не более 6-8 leaf-link. Для TECH (10 leaf) достаточно 6 групп.</w:t>
      </w:r>
    </w:p>
    <w:p>
      <w:pPr>
        <w:pStyle w:val="Heading2"/>
      </w:pPr>
      <w:r>
        <w:t>6.1 Узлы: core-поля (для визуальной проверки)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381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browse_node_code</w:t>
            </w:r>
          </w:p>
        </w:tc>
        <w:tc>
          <w:tcPr>
            <w:tcW w:type="dxa" w:w="2041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parent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kind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title_ru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target_category_code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sort_order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root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Calibri" w:hAnsi="Calibri" w:eastAsia="Calibri"/>
                <w:sz w:val="18"/>
              </w:rPr>
              <w:t>Электроника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0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B.TECH.PHONES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group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Calibri" w:hAnsi="Calibri" w:eastAsia="Calibri"/>
                <w:sz w:val="18"/>
              </w:rPr>
              <w:t>Телефоны и аксессуары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10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B.TECH.COMPUTERS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group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Calibri" w:hAnsi="Calibri" w:eastAsia="Calibri"/>
                <w:sz w:val="18"/>
              </w:rPr>
              <w:t>Компьютеры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20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B.TECH.TV_AUDIO_VIDEO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group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Calibri" w:hAnsi="Calibri" w:eastAsia="Calibri"/>
                <w:sz w:val="18"/>
              </w:rPr>
              <w:t>ТВ, аудио и видео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30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B.TECH.PHOTO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group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Calibri" w:hAnsi="Calibri" w:eastAsia="Calibri"/>
                <w:sz w:val="18"/>
              </w:rPr>
              <w:t>Фото и видеосъемка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40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B.TECH.GAMING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group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Calibri" w:hAnsi="Calibri" w:eastAsia="Calibri"/>
                <w:sz w:val="18"/>
              </w:rPr>
              <w:t>Игры и консоли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50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B.TECH.SMART_HOME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group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Calibri" w:hAnsi="Calibri" w:eastAsia="Calibri"/>
                <w:sz w:val="18"/>
              </w:rPr>
              <w:t>Умный дом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60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B.TECH.PHONES.SMARTPHONES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B.TECH.PHONES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leaf_link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Calibri" w:hAnsi="Calibri" w:eastAsia="Calibri"/>
                <w:sz w:val="18"/>
              </w:rPr>
              <w:t>Смартфоны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TECH.PHONES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11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B.TECH.PHONES.ACCESSORIES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B.TECH.PHONES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leaf_link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Calibri" w:hAnsi="Calibri" w:eastAsia="Calibri"/>
                <w:sz w:val="18"/>
              </w:rPr>
              <w:t>Аксессуары для телефонов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TECH.PHONE_ACCESSORIES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12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B.TECH.COMPUTERS.LAPTOPS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B.TECH.COMPUTERS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leaf_link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Calibri" w:hAnsi="Calibri" w:eastAsia="Calibri"/>
                <w:sz w:val="18"/>
              </w:rPr>
              <w:t>Ноутбуки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TECH.LAPTOPS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21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B.TECH.COMPUTERS.PC_COMPONENTS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B.TECH.COMPUTERS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leaf_link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Calibri" w:hAnsi="Calibri" w:eastAsia="Calibri"/>
                <w:sz w:val="18"/>
              </w:rPr>
              <w:t>ПК и комплектующие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TECH.PC_COMPONENTS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22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B.TECH.COMPUTERS.TABLETS_EBOOKS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B.TECH.COMPUTERS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leaf_link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Calibri" w:hAnsi="Calibri" w:eastAsia="Calibri"/>
                <w:sz w:val="18"/>
              </w:rPr>
              <w:t>Планшеты и электронные книги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TECH.TABLETS_EBOOKS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23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B.TECH.TV_AUDIO_VIDEO.TV_VIDEO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B.TECH.TV_AUDIO_VIDEO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leaf_link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Calibri" w:hAnsi="Calibri" w:eastAsia="Calibri"/>
                <w:sz w:val="18"/>
              </w:rPr>
              <w:t>ТВ и видео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TECH.TV_VIDEO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31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B.TECH.TV_AUDIO_VIDEO.AUDIO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B.TECH.TV_AUDIO_VIDEO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leaf_link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Calibri" w:hAnsi="Calibri" w:eastAsia="Calibri"/>
                <w:sz w:val="18"/>
              </w:rPr>
              <w:t>Аудио и наушники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TECH.AUDIO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32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B.TECH.PHOTO.CAMERAS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B.TECH.PHOTO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leaf_link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Calibri" w:hAnsi="Calibri" w:eastAsia="Calibri"/>
                <w:sz w:val="18"/>
              </w:rPr>
              <w:t>Фото и видеокамеры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TECH.CAMERAS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41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B.TECH.GAMING.CONSOLES_GAMES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B.TECH.GAMING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leaf_link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Calibri" w:hAnsi="Calibri" w:eastAsia="Calibri"/>
                <w:sz w:val="18"/>
              </w:rPr>
              <w:t>Игровые приставки и игры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TECH.GAMING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51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B.TECH.SMART_HOME.SMART_HOME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B.TECH.SMART_HOME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leaf_link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Calibri" w:hAnsi="Calibri" w:eastAsia="Calibri"/>
                <w:sz w:val="18"/>
              </w:rPr>
              <w:t>Умный дом и гаджеты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TECH.SMART_HOME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Calibri" w:hAnsi="Calibri" w:eastAsia="Calibri"/>
                <w:sz w:val="18"/>
              </w:rPr>
              <w:t>61</w:t>
            </w:r>
          </w:p>
        </w:tc>
      </w:tr>
    </w:tbl>
    <w:p>
      <w:pPr>
        <w:pStyle w:val="Heading2"/>
      </w:pPr>
      <w:r>
        <w:t>6.2 Узлы: meta-поля (visibility/analytics/keywords)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2381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browse_node_code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is_visible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availability_scope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icon_key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analytics_key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search_keywords_ru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notes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true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ALL</w:t>
            </w:r>
          </w:p>
        </w:tc>
        <w:tc>
          <w:tcPr>
            <w:tcW w:type="dxa" w:w="1361"/>
            <w:vAlign w:val="top"/>
          </w:tcPr>
          <w:p>
            <w:r>
              <w:rPr>
                <w:rFonts w:ascii="Calibri" w:hAnsi="Calibri" w:eastAsia="Calibri"/>
                <w:sz w:val="18"/>
              </w:rPr>
              <w:t>ic_tech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Calibri" w:hAnsi="Calibri" w:eastAsia="Calibri"/>
                <w:sz w:val="18"/>
              </w:rPr>
              <w:t>browse.tech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Calibri" w:hAnsi="Calibri" w:eastAsia="Calibri"/>
                <w:sz w:val="18"/>
              </w:rPr>
              <w:t>электроника;гаджеты;техника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Root L0 TECH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B.TECH.PHONES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true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ALL</w:t>
            </w:r>
          </w:p>
        </w:tc>
        <w:tc>
          <w:tcPr>
            <w:tcW w:type="dxa" w:w="1361"/>
            <w:vAlign w:val="top"/>
          </w:tcPr>
          <w:p>
            <w:r>
              <w:rPr>
                <w:rFonts w:ascii="Calibri" w:hAnsi="Calibri" w:eastAsia="Calibri"/>
                <w:sz w:val="18"/>
              </w:rPr>
              <w:t>ic_phone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Calibri" w:hAnsi="Calibri" w:eastAsia="Calibri"/>
                <w:sz w:val="18"/>
              </w:rPr>
              <w:t>browse.tech.phones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Calibri" w:hAnsi="Calibri" w:eastAsia="Calibri"/>
                <w:sz w:val="18"/>
              </w:rPr>
              <w:t>смартфон;телефон;аксессуар;чехол;зарядка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Group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B.TECH.COMPUTERS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true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ALL</w:t>
            </w:r>
          </w:p>
        </w:tc>
        <w:tc>
          <w:tcPr>
            <w:tcW w:type="dxa" w:w="1361"/>
            <w:vAlign w:val="top"/>
          </w:tcPr>
          <w:p>
            <w:r>
              <w:rPr>
                <w:rFonts w:ascii="Calibri" w:hAnsi="Calibri" w:eastAsia="Calibri"/>
                <w:sz w:val="18"/>
              </w:rPr>
              <w:t>ic_laptop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Calibri" w:hAnsi="Calibri" w:eastAsia="Calibri"/>
                <w:sz w:val="18"/>
              </w:rPr>
              <w:t>browse.tech.computers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Calibri" w:hAnsi="Calibri" w:eastAsia="Calibri"/>
                <w:sz w:val="18"/>
              </w:rPr>
              <w:t>ноутбук;пк;комплектующие;планшет;ридер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Group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B.TECH.TV_AUDIO_VIDEO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true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ALL</w:t>
            </w:r>
          </w:p>
        </w:tc>
        <w:tc>
          <w:tcPr>
            <w:tcW w:type="dxa" w:w="1361"/>
            <w:vAlign w:val="top"/>
          </w:tcPr>
          <w:p>
            <w:r>
              <w:rPr>
                <w:rFonts w:ascii="Calibri" w:hAnsi="Calibri" w:eastAsia="Calibri"/>
                <w:sz w:val="18"/>
              </w:rPr>
              <w:t>ic_tv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Calibri" w:hAnsi="Calibri" w:eastAsia="Calibri"/>
                <w:sz w:val="18"/>
              </w:rPr>
              <w:t>browse.tech.tv_audio_video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Calibri" w:hAnsi="Calibri" w:eastAsia="Calibri"/>
                <w:sz w:val="18"/>
              </w:rPr>
              <w:t>телевизор;тв;аудио;наушники;саундбар;плеер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Group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B.TECH.PHOTO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true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ALL</w:t>
            </w:r>
          </w:p>
        </w:tc>
        <w:tc>
          <w:tcPr>
            <w:tcW w:type="dxa" w:w="1361"/>
            <w:vAlign w:val="top"/>
          </w:tcPr>
          <w:p>
            <w:r>
              <w:rPr>
                <w:rFonts w:ascii="Calibri" w:hAnsi="Calibri" w:eastAsia="Calibri"/>
                <w:sz w:val="18"/>
              </w:rPr>
              <w:t>ic_camera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Calibri" w:hAnsi="Calibri" w:eastAsia="Calibri"/>
                <w:sz w:val="18"/>
              </w:rPr>
              <w:t>browse.tech.photo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Calibri" w:hAnsi="Calibri" w:eastAsia="Calibri"/>
                <w:sz w:val="18"/>
              </w:rPr>
              <w:t>камера;фотоаппарат;беззеркалка;gopro;объектив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Group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B.TECH.GAMING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true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ALL</w:t>
            </w:r>
          </w:p>
        </w:tc>
        <w:tc>
          <w:tcPr>
            <w:tcW w:type="dxa" w:w="1361"/>
            <w:vAlign w:val="top"/>
          </w:tcPr>
          <w:p>
            <w:r>
              <w:rPr>
                <w:rFonts w:ascii="Calibri" w:hAnsi="Calibri" w:eastAsia="Calibri"/>
                <w:sz w:val="18"/>
              </w:rPr>
              <w:t>ic_game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Calibri" w:hAnsi="Calibri" w:eastAsia="Calibri"/>
                <w:sz w:val="18"/>
              </w:rPr>
              <w:t>browse.tech.gaming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Calibri" w:hAnsi="Calibri" w:eastAsia="Calibri"/>
                <w:sz w:val="18"/>
              </w:rPr>
              <w:t>ps5;xbox;switch;игра;приставка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Group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B.TECH.SMART_HOME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true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ALL</w:t>
            </w:r>
          </w:p>
        </w:tc>
        <w:tc>
          <w:tcPr>
            <w:tcW w:type="dxa" w:w="1361"/>
            <w:vAlign w:val="top"/>
          </w:tcPr>
          <w:p>
            <w:r>
              <w:rPr>
                <w:rFonts w:ascii="Calibri" w:hAnsi="Calibri" w:eastAsia="Calibri"/>
                <w:sz w:val="18"/>
              </w:rPr>
              <w:t>ic_smart_home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Calibri" w:hAnsi="Calibri" w:eastAsia="Calibri"/>
                <w:sz w:val="18"/>
              </w:rPr>
              <w:t>browse.tech.smart_home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Calibri" w:hAnsi="Calibri" w:eastAsia="Calibri"/>
                <w:sz w:val="18"/>
              </w:rPr>
              <w:t>умный дом;датчик;лампа;розетка;камера;zigbee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Group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B.TECH.PHONES.SMARTPHONES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true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ALL</w:t>
            </w:r>
          </w:p>
        </w:tc>
        <w:tc>
          <w:tcPr>
            <w:tcW w:type="dxa" w:w="1361"/>
            <w:vAlign w:val="top"/>
          </w:tcPr>
          <w:p>
            <w:r>
              <w:rPr>
                <w:rFonts w:ascii="Calibri" w:hAnsi="Calibri" w:eastAsia="Calibri"/>
                <w:sz w:val="18"/>
              </w:rPr>
              <w:t>ic_phone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Calibri" w:hAnsi="Calibri" w:eastAsia="Calibri"/>
                <w:sz w:val="18"/>
              </w:rPr>
              <w:t>browse.tech.leaf.phones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Calibri" w:hAnsi="Calibri" w:eastAsia="Calibri"/>
                <w:sz w:val="18"/>
              </w:rPr>
              <w:t>iphone;android;смартфон;телефон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Leaf link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B.TECH.PHONES.ACCESSORIES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true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ALL</w:t>
            </w:r>
          </w:p>
        </w:tc>
        <w:tc>
          <w:tcPr>
            <w:tcW w:type="dxa" w:w="1361"/>
            <w:vAlign w:val="top"/>
          </w:tcPr>
          <w:p>
            <w:r>
              <w:rPr>
                <w:rFonts w:ascii="Calibri" w:hAnsi="Calibri" w:eastAsia="Calibri"/>
                <w:sz w:val="18"/>
              </w:rPr>
              <w:t>ic_case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Calibri" w:hAnsi="Calibri" w:eastAsia="Calibri"/>
                <w:sz w:val="18"/>
              </w:rPr>
              <w:t>browse.tech.leaf.phone_accessories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Calibri" w:hAnsi="Calibri" w:eastAsia="Calibri"/>
                <w:sz w:val="18"/>
              </w:rPr>
              <w:t>чехол;стекло;зарядка;кабель;держатель;powerbank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Leaf link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B.TECH.COMPUTERS.LAPTOPS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true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ALL</w:t>
            </w:r>
          </w:p>
        </w:tc>
        <w:tc>
          <w:tcPr>
            <w:tcW w:type="dxa" w:w="1361"/>
            <w:vAlign w:val="top"/>
          </w:tcPr>
          <w:p>
            <w:r>
              <w:rPr>
                <w:rFonts w:ascii="Calibri" w:hAnsi="Calibri" w:eastAsia="Calibri"/>
                <w:sz w:val="18"/>
              </w:rPr>
              <w:t>ic_laptop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Calibri" w:hAnsi="Calibri" w:eastAsia="Calibri"/>
                <w:sz w:val="18"/>
              </w:rPr>
              <w:t>browse.tech.leaf.laptops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Calibri" w:hAnsi="Calibri" w:eastAsia="Calibri"/>
                <w:sz w:val="18"/>
              </w:rPr>
              <w:t>ноутбук;macbook;ultrabook;игровой ноутбук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Leaf link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B.TECH.COMPUTERS.PC_COMPONENTS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true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ALL</w:t>
            </w:r>
          </w:p>
        </w:tc>
        <w:tc>
          <w:tcPr>
            <w:tcW w:type="dxa" w:w="1361"/>
            <w:vAlign w:val="top"/>
          </w:tcPr>
          <w:p>
            <w:r>
              <w:rPr>
                <w:rFonts w:ascii="Calibri" w:hAnsi="Calibri" w:eastAsia="Calibri"/>
                <w:sz w:val="18"/>
              </w:rPr>
              <w:t>ic_gpu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Calibri" w:hAnsi="Calibri" w:eastAsia="Calibri"/>
                <w:sz w:val="18"/>
              </w:rPr>
              <w:t>browse.tech.leaf.pc_components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Calibri" w:hAnsi="Calibri" w:eastAsia="Calibri"/>
                <w:sz w:val="18"/>
              </w:rPr>
              <w:t>видеокарта;процессор;материнка;ssd;ddr;бп;корпус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Leaf link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B.TECH.COMPUTERS.TABLETS_EBOOKS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true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ALL</w:t>
            </w:r>
          </w:p>
        </w:tc>
        <w:tc>
          <w:tcPr>
            <w:tcW w:type="dxa" w:w="1361"/>
            <w:vAlign w:val="top"/>
          </w:tcPr>
          <w:p>
            <w:r>
              <w:rPr>
                <w:rFonts w:ascii="Calibri" w:hAnsi="Calibri" w:eastAsia="Calibri"/>
                <w:sz w:val="18"/>
              </w:rPr>
              <w:t>ic_tablet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Calibri" w:hAnsi="Calibri" w:eastAsia="Calibri"/>
                <w:sz w:val="18"/>
              </w:rPr>
              <w:t>browse.tech.leaf.tablets_ebooks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Calibri" w:hAnsi="Calibri" w:eastAsia="Calibri"/>
                <w:sz w:val="18"/>
              </w:rPr>
              <w:t>планшет;ipad;таблет;ридер;электронная книга;kindle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Leaf link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B.TECH.TV_AUDIO_VIDEO.TV_VIDEO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true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ALL</w:t>
            </w:r>
          </w:p>
        </w:tc>
        <w:tc>
          <w:tcPr>
            <w:tcW w:type="dxa" w:w="1361"/>
            <w:vAlign w:val="top"/>
          </w:tcPr>
          <w:p>
            <w:r>
              <w:rPr>
                <w:rFonts w:ascii="Calibri" w:hAnsi="Calibri" w:eastAsia="Calibri"/>
                <w:sz w:val="18"/>
              </w:rPr>
              <w:t>ic_tv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Calibri" w:hAnsi="Calibri" w:eastAsia="Calibri"/>
                <w:sz w:val="18"/>
              </w:rPr>
              <w:t>browse.tech.leaf.tv_video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Calibri" w:hAnsi="Calibri" w:eastAsia="Calibri"/>
                <w:sz w:val="18"/>
              </w:rPr>
              <w:t>телевизор;smart tv;oled;проектор;приставка tv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Leaf link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B.TECH.TV_AUDIO_VIDEO.AUDIO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true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ALL</w:t>
            </w:r>
          </w:p>
        </w:tc>
        <w:tc>
          <w:tcPr>
            <w:tcW w:type="dxa" w:w="1361"/>
            <w:vAlign w:val="top"/>
          </w:tcPr>
          <w:p>
            <w:r>
              <w:rPr>
                <w:rFonts w:ascii="Calibri" w:hAnsi="Calibri" w:eastAsia="Calibri"/>
                <w:sz w:val="18"/>
              </w:rPr>
              <w:t>ic_headphones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Calibri" w:hAnsi="Calibri" w:eastAsia="Calibri"/>
                <w:sz w:val="18"/>
              </w:rPr>
              <w:t>browse.tech.leaf.audio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Calibri" w:hAnsi="Calibri" w:eastAsia="Calibri"/>
                <w:sz w:val="18"/>
              </w:rPr>
              <w:t>наушники;колонка;саундбар;микрофон;bluetooth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Leaf link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B.TECH.PHOTO.CAMERAS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true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ALL</w:t>
            </w:r>
          </w:p>
        </w:tc>
        <w:tc>
          <w:tcPr>
            <w:tcW w:type="dxa" w:w="1361"/>
            <w:vAlign w:val="top"/>
          </w:tcPr>
          <w:p>
            <w:r>
              <w:rPr>
                <w:rFonts w:ascii="Calibri" w:hAnsi="Calibri" w:eastAsia="Calibri"/>
                <w:sz w:val="18"/>
              </w:rPr>
              <w:t>ic_camera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Calibri" w:hAnsi="Calibri" w:eastAsia="Calibri"/>
                <w:sz w:val="18"/>
              </w:rPr>
              <w:t>browse.tech.leaf.cameras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Calibri" w:hAnsi="Calibri" w:eastAsia="Calibri"/>
                <w:sz w:val="18"/>
              </w:rPr>
              <w:t>фотоаппарат;камера;беззеркалка;зеркалка;gopro;объектив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Leaf link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B.TECH.GAMING.CONSOLES_GAMES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true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ALL</w:t>
            </w:r>
          </w:p>
        </w:tc>
        <w:tc>
          <w:tcPr>
            <w:tcW w:type="dxa" w:w="1361"/>
            <w:vAlign w:val="top"/>
          </w:tcPr>
          <w:p>
            <w:r>
              <w:rPr>
                <w:rFonts w:ascii="Calibri" w:hAnsi="Calibri" w:eastAsia="Calibri"/>
                <w:sz w:val="18"/>
              </w:rPr>
              <w:t>ic_game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Calibri" w:hAnsi="Calibri" w:eastAsia="Calibri"/>
                <w:sz w:val="18"/>
              </w:rPr>
              <w:t>browse.tech.leaf.gaming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Calibri" w:hAnsi="Calibri" w:eastAsia="Calibri"/>
                <w:sz w:val="18"/>
              </w:rPr>
              <w:t>ps5;xbox;switch;игра;dualsense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Leaf link</w:t>
            </w:r>
          </w:p>
        </w:tc>
      </w:tr>
      <w:tr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B.TECH.SMART_HOME.SMART_HOME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true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ALL</w:t>
            </w:r>
          </w:p>
        </w:tc>
        <w:tc>
          <w:tcPr>
            <w:tcW w:type="dxa" w:w="1361"/>
            <w:vAlign w:val="top"/>
          </w:tcPr>
          <w:p>
            <w:r>
              <w:rPr>
                <w:rFonts w:ascii="Calibri" w:hAnsi="Calibri" w:eastAsia="Calibri"/>
                <w:sz w:val="18"/>
              </w:rPr>
              <w:t>ic_smart_home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Calibri" w:hAnsi="Calibri" w:eastAsia="Calibri"/>
                <w:sz w:val="18"/>
              </w:rPr>
              <w:t>browse.tech.leaf.smart_home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Calibri" w:hAnsi="Calibri" w:eastAsia="Calibri"/>
                <w:sz w:val="18"/>
              </w:rPr>
              <w:t>умная лампа;розетка;датчик;zigbee;homekit;alexa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Leaf link</w:t>
            </w:r>
          </w:p>
        </w:tc>
      </w:tr>
    </w:tbl>
    <w:p>
      <w:pPr>
        <w:pStyle w:val="Heading2"/>
      </w:pPr>
      <w:r>
        <w:t>6.3 Правила анти-перегруза (UX)</w:t>
      </w:r>
    </w:p>
    <w:p>
      <w:pPr>
        <w:pStyle w:val="ListBullet"/>
      </w:pPr>
      <w:r>
        <w:t>Корень TECH показывает группы, а не сразу 10 leaf - это повышает сканируемость и снижает когнитивную нагрузку.</w:t>
      </w:r>
    </w:p>
    <w:p>
      <w:pPr>
        <w:pStyle w:val="ListBullet"/>
      </w:pPr>
      <w:r>
        <w:t>Если в группе станет &gt;8 пунктов, дробить на подгруппы (пример: 'Комплектующие' -&gt; 'GPU/CPU/Память/Накопители').</w:t>
      </w:r>
    </w:p>
    <w:p>
      <w:pPr>
        <w:pStyle w:val="ListBullet"/>
      </w:pPr>
      <w:r>
        <w:t>Переименование пунктов допускается только если не ломает ожидания пользователя и не ухудшает поиск по алиасам.</w:t>
      </w:r>
    </w:p>
    <w:p>
      <w:pPr>
        <w:pStyle w:val="Heading1"/>
      </w:pPr>
      <w:r>
        <w:t>7. Aliases для TECH (обязательные наборы + seed)</w:t>
      </w:r>
    </w:p>
    <w:p>
      <w:r>
        <w:rPr>
          <w:b w:val="0"/>
          <w:i w:val="0"/>
        </w:rPr>
        <w:t>Задача алиасов: покрыть разговорные термины, бренды, транслит, частые опечатки и 'неправильные' формулировки. Алиас может роутить прямо в leaf или в browse-группу (если термин слишком общий).</w:t>
      </w:r>
    </w:p>
    <w:p>
      <w:pPr>
        <w:pStyle w:val="Heading2"/>
      </w:pPr>
      <w:r>
        <w:t>7.1 Нормализация alias (normalized_alias)</w:t>
      </w:r>
    </w:p>
    <w:p>
      <w:pPr>
        <w:pStyle w:val="ListNumber"/>
      </w:pPr>
      <w:r>
        <w:t>lowercase + trim + collapse_spaces</w:t>
      </w:r>
    </w:p>
    <w:p>
      <w:pPr>
        <w:pStyle w:val="ListNumber"/>
      </w:pPr>
      <w:r>
        <w:t>замена 'ё' -&gt; 'е'</w:t>
      </w:r>
    </w:p>
    <w:p>
      <w:pPr>
        <w:pStyle w:val="ListNumber"/>
      </w:pPr>
      <w:r>
        <w:t>удаление пунктуации и повторяющихся дефисов</w:t>
      </w:r>
    </w:p>
    <w:p>
      <w:pPr>
        <w:pStyle w:val="ListNumber"/>
      </w:pPr>
      <w:r>
        <w:t>замена 'iphone-15' -&gt; 'iphone 15' (дефис в пробел)</w:t>
      </w:r>
    </w:p>
    <w:p>
      <w:pPr>
        <w:pStyle w:val="ListNumber"/>
      </w:pPr>
      <w:r>
        <w:t>латиница сохраняется как есть; транслит - отдельными алиасами (без авто-транслита в рантайме)</w:t>
      </w:r>
    </w:p>
    <w:p>
      <w:pPr>
        <w:pStyle w:val="Heading2"/>
      </w:pPr>
      <w:r>
        <w:t>7.2 Минимальные требования по количеству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Leaf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min seed aliases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min blocked шум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примечания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TECH.PHONES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Calibri" w:hAnsi="Calibri" w:eastAsia="Calibri"/>
                <w:sz w:val="18"/>
              </w:rPr>
              <w:t>20</w:t>
            </w:r>
          </w:p>
        </w:tc>
        <w:tc>
          <w:tcPr>
            <w:tcW w:type="dxa" w:w="1304"/>
            <w:vAlign w:val="top"/>
          </w:tcPr>
          <w:p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4479"/>
            <w:vAlign w:val="top"/>
          </w:tcPr>
          <w:p>
            <w:r>
              <w:rPr>
                <w:rFonts w:ascii="Calibri" w:hAnsi="Calibri" w:eastAsia="Calibri"/>
                <w:sz w:val="18"/>
              </w:rPr>
              <w:t>Высокочастотная категория; обязательно бренды и модели.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TECH.PHONE_ACCESSORIES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Calibri" w:hAnsi="Calibri" w:eastAsia="Calibri"/>
                <w:sz w:val="18"/>
              </w:rPr>
              <w:t>18</w:t>
            </w:r>
          </w:p>
        </w:tc>
        <w:tc>
          <w:tcPr>
            <w:tcW w:type="dxa" w:w="1304"/>
            <w:vAlign w:val="top"/>
          </w:tcPr>
          <w:p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4479"/>
            <w:vAlign w:val="top"/>
          </w:tcPr>
          <w:p>
            <w:r>
              <w:rPr>
                <w:rFonts w:ascii="Calibri" w:hAnsi="Calibri" w:eastAsia="Calibri"/>
                <w:sz w:val="18"/>
              </w:rPr>
              <w:t>Много шумовых слов (аксессуар, держатель, зарядка).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TECH.LAPTOPS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Calibri" w:hAnsi="Calibri" w:eastAsia="Calibri"/>
                <w:sz w:val="18"/>
              </w:rPr>
              <w:t>18</w:t>
            </w:r>
          </w:p>
        </w:tc>
        <w:tc>
          <w:tcPr>
            <w:tcW w:type="dxa" w:w="1304"/>
            <w:vAlign w:val="top"/>
          </w:tcPr>
          <w:p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4479"/>
            <w:vAlign w:val="top"/>
          </w:tcPr>
          <w:p>
            <w:r>
              <w:rPr>
                <w:rFonts w:ascii="Calibri" w:hAnsi="Calibri" w:eastAsia="Calibri"/>
                <w:sz w:val="18"/>
              </w:rPr>
              <w:t>Учитывать 'ультрабук', 'macbook', 'игровой ноут'.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TECH.PC_COMPONENTS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Calibri" w:hAnsi="Calibri" w:eastAsia="Calibri"/>
                <w:sz w:val="18"/>
              </w:rPr>
              <w:t>22</w:t>
            </w:r>
          </w:p>
        </w:tc>
        <w:tc>
          <w:tcPr>
            <w:tcW w:type="dxa" w:w="1304"/>
            <w:vAlign w:val="top"/>
          </w:tcPr>
          <w:p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4479"/>
            <w:vAlign w:val="top"/>
          </w:tcPr>
          <w:p>
            <w:r>
              <w:rPr>
                <w:rFonts w:ascii="Calibri" w:hAnsi="Calibri" w:eastAsia="Calibri"/>
                <w:sz w:val="18"/>
              </w:rPr>
              <w:t>Компоненты сильно различаются; обязательны GPU/CPU/RAM/SSD.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TECH.TV_VIDEO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Calibri" w:hAnsi="Calibri" w:eastAsia="Calibri"/>
                <w:sz w:val="18"/>
              </w:rPr>
              <w:t>16</w:t>
            </w:r>
          </w:p>
        </w:tc>
        <w:tc>
          <w:tcPr>
            <w:tcW w:type="dxa" w:w="1304"/>
            <w:vAlign w:val="top"/>
          </w:tcPr>
          <w:p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4479"/>
            <w:vAlign w:val="top"/>
          </w:tcPr>
          <w:p>
            <w:r>
              <w:rPr>
                <w:rFonts w:ascii="Calibri" w:hAnsi="Calibri" w:eastAsia="Calibri"/>
                <w:sz w:val="18"/>
              </w:rPr>
              <w:t>TV/проектор/приставка tv.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TECH.AUDIO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Calibri" w:hAnsi="Calibri" w:eastAsia="Calibri"/>
                <w:sz w:val="18"/>
              </w:rPr>
              <w:t>18</w:t>
            </w:r>
          </w:p>
        </w:tc>
        <w:tc>
          <w:tcPr>
            <w:tcW w:type="dxa" w:w="1304"/>
            <w:vAlign w:val="top"/>
          </w:tcPr>
          <w:p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4479"/>
            <w:vAlign w:val="top"/>
          </w:tcPr>
          <w:p>
            <w:r>
              <w:rPr>
                <w:rFonts w:ascii="Calibri" w:hAnsi="Calibri" w:eastAsia="Calibri"/>
                <w:sz w:val="18"/>
              </w:rPr>
              <w:t>Наушники/колонки/саундбар/микрофон.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TECH.CAMERAS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Calibri" w:hAnsi="Calibri" w:eastAsia="Calibri"/>
                <w:sz w:val="18"/>
              </w:rPr>
              <w:t>16</w:t>
            </w:r>
          </w:p>
        </w:tc>
        <w:tc>
          <w:tcPr>
            <w:tcW w:type="dxa" w:w="1304"/>
            <w:vAlign w:val="top"/>
          </w:tcPr>
          <w:p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4479"/>
            <w:vAlign w:val="top"/>
          </w:tcPr>
          <w:p>
            <w:r>
              <w:rPr>
                <w:rFonts w:ascii="Calibri" w:hAnsi="Calibri" w:eastAsia="Calibri"/>
                <w:sz w:val="18"/>
              </w:rPr>
              <w:t>Камера/фотоаппарат/экшн-камера/объектив.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TECH.GAMING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Calibri" w:hAnsi="Calibri" w:eastAsia="Calibri"/>
                <w:sz w:val="18"/>
              </w:rPr>
              <w:t>16</w:t>
            </w:r>
          </w:p>
        </w:tc>
        <w:tc>
          <w:tcPr>
            <w:tcW w:type="dxa" w:w="1304"/>
            <w:vAlign w:val="top"/>
          </w:tcPr>
          <w:p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4479"/>
            <w:vAlign w:val="top"/>
          </w:tcPr>
          <w:p>
            <w:r>
              <w:rPr>
                <w:rFonts w:ascii="Calibri" w:hAnsi="Calibri" w:eastAsia="Calibri"/>
                <w:sz w:val="18"/>
              </w:rPr>
              <w:t>PS/Xbox/Switch + игры.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TECH.TABLETS_EBOOKS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Calibri" w:hAnsi="Calibri" w:eastAsia="Calibri"/>
                <w:sz w:val="18"/>
              </w:rPr>
              <w:t>16</w:t>
            </w:r>
          </w:p>
        </w:tc>
        <w:tc>
          <w:tcPr>
            <w:tcW w:type="dxa" w:w="1304"/>
            <w:vAlign w:val="top"/>
          </w:tcPr>
          <w:p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4479"/>
            <w:vAlign w:val="top"/>
          </w:tcPr>
          <w:p>
            <w:r>
              <w:rPr>
                <w:rFonts w:ascii="Calibri" w:hAnsi="Calibri" w:eastAsia="Calibri"/>
                <w:sz w:val="18"/>
              </w:rPr>
              <w:t>Планшет/iPad/ридер/Kindle.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TECH.SMART_HOME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Calibri" w:hAnsi="Calibri" w:eastAsia="Calibri"/>
                <w:sz w:val="18"/>
              </w:rPr>
              <w:t>18</w:t>
            </w:r>
          </w:p>
        </w:tc>
        <w:tc>
          <w:tcPr>
            <w:tcW w:type="dxa" w:w="1304"/>
            <w:vAlign w:val="top"/>
          </w:tcPr>
          <w:p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4479"/>
            <w:vAlign w:val="top"/>
          </w:tcPr>
          <w:p>
            <w:r>
              <w:rPr>
                <w:rFonts w:ascii="Calibri" w:hAnsi="Calibri" w:eastAsia="Calibri"/>
                <w:sz w:val="18"/>
              </w:rPr>
              <w:t>Zigbee/HomeKit/умные датчики/лампы.</w:t>
            </w:r>
          </w:p>
        </w:tc>
      </w:tr>
    </w:tbl>
    <w:p>
      <w:pPr>
        <w:pStyle w:val="Heading2"/>
      </w:pPr>
      <w:r>
        <w:t>7.3 Seed-алиасы (срез; полный список - в aliases.tech.tsv)</w:t>
      </w:r>
    </w:p>
    <w:p>
      <w:r>
        <w:rPr>
          <w:b w:val="0"/>
          <w:i w:val="0"/>
        </w:rPr>
        <w:t>Ниже примеры, для ручной sanity-проверки (не полный список).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alias_text</w:t>
            </w:r>
          </w:p>
        </w:tc>
        <w:tc>
          <w:tcPr>
            <w:tcW w:type="dxa" w:w="1247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locale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route_to_leaf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смартфон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ru-RU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TECH.PHONES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iphone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ru-RU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TECH.PHONES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android телефон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ru-RU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TECH.PHONES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чехол на айфон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ru-RU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TECH.PHONE_ACCESSORIES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зарядка type c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ru-RU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TECH.PHONE_ACCESSORIES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ноутбук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ru-RU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TECH.LAPTOPS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macbook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ru-RU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TECH.LAPTOPS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видеокарта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ru-RU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TECH.PC_COMPONENTS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rtx 4070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ru-RU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TECH.PC_COMPONENTS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телевизор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ru-RU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TECH.TV_VIDEO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smart tv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en-US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TECH.TV_VIDEO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наушники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ru-RU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TECH.AUDIO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airpods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ru-RU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TECH.AUDIO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фотоаппарат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ru-RU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TECH.CAMERAS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gopro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ru-RU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TECH.CAMERAS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ps5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ru-RU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TECH.GAMING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nintendo switch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en-US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TECH.GAMING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планшет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ru-RU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TECH.TABLETS_EBOOKS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электронная книга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ru-RU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TECH.TABLETS_EBOOKS</w:t>
            </w:r>
          </w:p>
        </w:tc>
      </w:tr>
      <w:tr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умная розетка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ru-RU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TECH.SMART_HOME</w:t>
            </w:r>
          </w:p>
        </w:tc>
      </w:tr>
    </w:tbl>
    <w:p>
      <w:pPr>
        <w:pStyle w:val="Heading1"/>
      </w:pPr>
      <w:r>
        <w:t>8. Routing: алгоритм, константы скоринга, дизамбигуация</w:t>
      </w:r>
    </w:p>
    <w:p>
      <w:pPr>
        <w:pStyle w:val="Heading2"/>
      </w:pPr>
      <w:r>
        <w:t>8.1 Кандидаты (candidate generation)</w:t>
      </w:r>
    </w:p>
    <w:p>
      <w:pPr>
        <w:pStyle w:val="ListNumber"/>
      </w:pPr>
      <w:r>
        <w:t>Нормализовать запрос q -&gt; q_norm по правилам 7.1.</w:t>
      </w:r>
    </w:p>
    <w:p>
      <w:pPr>
        <w:pStyle w:val="ListNumber"/>
      </w:pPr>
      <w:r>
        <w:t>Найти совпадения алиасов: EXACT затем PREFIX затем TOKEN затем FUZZY (lev&lt;=1 для токенов len&gt;=5).</w:t>
      </w:r>
    </w:p>
    <w:p>
      <w:pPr>
        <w:pStyle w:val="ListNumber"/>
      </w:pPr>
      <w:r>
        <w:t>Для каждого кандидата сформировать score = alias_priority + trigger_bonus - conflict_penalty.</w:t>
      </w:r>
    </w:p>
    <w:p>
      <w:pPr>
        <w:pStyle w:val="ListNumber"/>
      </w:pPr>
      <w:r>
        <w:t>Отсортировать по score desc; применить правила принятия/дизамбигуации (8.3).</w:t>
      </w:r>
    </w:p>
    <w:p>
      <w:pPr>
        <w:pStyle w:val="Heading2"/>
      </w:pPr>
      <w:r>
        <w:t>8.2 Константы скоринга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721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Параметр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Значение</w:t>
            </w:r>
          </w:p>
        </w:tc>
        <w:tc>
          <w:tcPr>
            <w:tcW w:type="dxa" w:w="4195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Calibri" w:hAnsi="Calibri" w:eastAsia="Calibri"/>
                <w:sz w:val="18"/>
              </w:rPr>
              <w:t>accept_threshold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70</w:t>
            </w:r>
          </w:p>
        </w:tc>
        <w:tc>
          <w:tcPr>
            <w:tcW w:type="dxa" w:w="4195"/>
            <w:vAlign w:val="top"/>
          </w:tcPr>
          <w:p>
            <w:r>
              <w:rPr>
                <w:rFonts w:ascii="Calibri" w:hAnsi="Calibri" w:eastAsia="Calibri"/>
                <w:sz w:val="18"/>
              </w:rPr>
              <w:t>Минимальный score для автопринятия результата.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top1_top2_gap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10</w:t>
            </w:r>
          </w:p>
        </w:tc>
        <w:tc>
          <w:tcPr>
            <w:tcW w:type="dxa" w:w="4195"/>
            <w:vAlign w:val="top"/>
          </w:tcPr>
          <w:p>
            <w:r>
              <w:rPr>
                <w:rFonts w:ascii="Calibri" w:hAnsi="Calibri" w:eastAsia="Calibri"/>
                <w:sz w:val="18"/>
              </w:rPr>
              <w:t>Если score(top1) - score(top2) &lt; gap -&gt; дизамбигуация.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trigger_bonus_max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25</w:t>
            </w:r>
          </w:p>
        </w:tc>
        <w:tc>
          <w:tcPr>
            <w:tcW w:type="dxa" w:w="4195"/>
            <w:vAlign w:val="top"/>
          </w:tcPr>
          <w:p>
            <w:r>
              <w:rPr>
                <w:rFonts w:ascii="Calibri" w:hAnsi="Calibri" w:eastAsia="Calibri"/>
                <w:sz w:val="18"/>
              </w:rPr>
              <w:t>Максимальная сумма бонусов по триггерам.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Calibri" w:hAnsi="Calibri" w:eastAsia="Calibri"/>
                <w:sz w:val="18"/>
              </w:rPr>
              <w:t>conflict_penalty_max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25</w:t>
            </w:r>
          </w:p>
        </w:tc>
        <w:tc>
          <w:tcPr>
            <w:tcW w:type="dxa" w:w="4195"/>
            <w:vAlign w:val="top"/>
          </w:tcPr>
          <w:p>
            <w:r>
              <w:rPr>
                <w:rFonts w:ascii="Calibri" w:hAnsi="Calibri" w:eastAsia="Calibri"/>
                <w:sz w:val="18"/>
              </w:rPr>
              <w:t>Максимальная сумма штрафов по конфликтам.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Calibri" w:hAnsi="Calibri" w:eastAsia="Calibri"/>
                <w:sz w:val="18"/>
              </w:rPr>
              <w:t>FUZZY допускается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lev&lt;=1 (len&gt;=5)</w:t>
            </w:r>
          </w:p>
        </w:tc>
        <w:tc>
          <w:tcPr>
            <w:tcW w:type="dxa" w:w="4195"/>
            <w:vAlign w:val="top"/>
          </w:tcPr>
          <w:p>
            <w:r>
              <w:rPr>
                <w:rFonts w:ascii="Calibri" w:hAnsi="Calibri" w:eastAsia="Calibri"/>
                <w:sz w:val="18"/>
              </w:rPr>
              <w:t>Не применять к коротким токенам (&lt;=4).</w:t>
            </w:r>
          </w:p>
        </w:tc>
      </w:tr>
    </w:tbl>
    <w:p>
      <w:pPr>
        <w:pStyle w:val="Heading2"/>
      </w:pPr>
      <w:r>
        <w:t>8.3 Правила принятия результата</w:t>
      </w:r>
    </w:p>
    <w:p>
      <w:pPr>
        <w:pStyle w:val="ListNumber"/>
      </w:pPr>
      <w:r>
        <w:t>Если top1.score &gt;= accept_threshold и (top1.score - top2.score) &gt;= top1_top2_gap -&gt; принять top1.</w:t>
      </w:r>
    </w:p>
    <w:p>
      <w:pPr>
        <w:pStyle w:val="ListNumber"/>
      </w:pPr>
      <w:r>
        <w:t>Если top1.score &gt;= accept_threshold, но gap &lt; top1_top2_gap -&gt; вернуть browse-группу (ambiguous_to_group=true) или показать выбор из top3.</w:t>
      </w:r>
    </w:p>
    <w:p>
      <w:pPr>
        <w:pStyle w:val="ListNumber"/>
      </w:pPr>
      <w:r>
        <w:t>Если top1.score &lt; accept_threshold -&gt; фоллбек: B.TECH (root) + подсказки по группам.</w:t>
      </w:r>
    </w:p>
    <w:p>
      <w:pPr>
        <w:pStyle w:val="ListNumber"/>
      </w:pPr>
      <w:r>
        <w:t>Если конфликтный триггер сработал (например airpods), применить prefer-правило и штрафы к другим leaf.</w:t>
      </w:r>
    </w:p>
    <w:p>
      <w:pPr>
        <w:pStyle w:val="Heading1"/>
      </w:pPr>
      <w:r>
        <w:t>9. Coverage-гейт: метрики, пороги, CI/валидация</w:t>
      </w:r>
    </w:p>
    <w:p>
      <w:r>
        <w:rPr>
          <w:b w:val="0"/>
          <w:i w:val="0"/>
        </w:rPr>
        <w:t>Coverage-гейт предназначен для автоматического контроля качества наполнения. FAIL блокирует мердж пакета, WARN требует ручной проверки.</w:t>
      </w:r>
    </w:p>
    <w:p>
      <w:pPr>
        <w:pStyle w:val="Heading2"/>
      </w:pPr>
      <w:r>
        <w:t>9.1 Пороги (thresholds)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Метрика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Порог</w:t>
            </w:r>
          </w:p>
        </w:tc>
        <w:tc>
          <w:tcPr>
            <w:tcW w:type="dxa" w:w="4365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Уровень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Calibri" w:hAnsi="Calibri" w:eastAsia="Calibri"/>
                <w:sz w:val="18"/>
              </w:rPr>
              <w:t>browse_leaf_reachable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true</w:t>
            </w:r>
          </w:p>
        </w:tc>
        <w:tc>
          <w:tcPr>
            <w:tcW w:type="dxa" w:w="4365"/>
            <w:vAlign w:val="top"/>
          </w:tcPr>
          <w:p>
            <w:r>
              <w:rPr>
                <w:rFonts w:ascii="Calibri" w:hAnsi="Calibri" w:eastAsia="Calibri"/>
                <w:sz w:val="18"/>
              </w:rPr>
              <w:t>FAIL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Calibri" w:hAnsi="Calibri" w:eastAsia="Calibri"/>
                <w:sz w:val="18"/>
              </w:rPr>
              <w:t>min_alias_per_leaf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&gt;= 12</w:t>
            </w:r>
          </w:p>
        </w:tc>
        <w:tc>
          <w:tcPr>
            <w:tcW w:type="dxa" w:w="4365"/>
            <w:vAlign w:val="top"/>
          </w:tcPr>
          <w:p>
            <w:r>
              <w:rPr>
                <w:rFonts w:ascii="Calibri" w:hAnsi="Calibri" w:eastAsia="Calibri"/>
                <w:sz w:val="18"/>
              </w:rPr>
              <w:t>FAIL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Calibri" w:hAnsi="Calibri" w:eastAsia="Calibri"/>
                <w:sz w:val="18"/>
              </w:rPr>
              <w:t>golden_min_queries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&gt;= 200</w:t>
            </w:r>
          </w:p>
        </w:tc>
        <w:tc>
          <w:tcPr>
            <w:tcW w:type="dxa" w:w="4365"/>
            <w:vAlign w:val="top"/>
          </w:tcPr>
          <w:p>
            <w:r>
              <w:rPr>
                <w:rFonts w:ascii="Calibri" w:hAnsi="Calibri" w:eastAsia="Calibri"/>
                <w:sz w:val="18"/>
              </w:rPr>
              <w:t>FAIL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Calibri" w:hAnsi="Calibri" w:eastAsia="Calibri"/>
                <w:sz w:val="18"/>
              </w:rPr>
              <w:t>golden_recall_top1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&gt;= 0.85</w:t>
            </w:r>
          </w:p>
        </w:tc>
        <w:tc>
          <w:tcPr>
            <w:tcW w:type="dxa" w:w="4365"/>
            <w:vAlign w:val="top"/>
          </w:tcPr>
          <w:p>
            <w:r>
              <w:rPr>
                <w:rFonts w:ascii="Calibri" w:hAnsi="Calibri" w:eastAsia="Calibri"/>
                <w:sz w:val="18"/>
              </w:rPr>
              <w:t>FAIL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Calibri" w:hAnsi="Calibri" w:eastAsia="Calibri"/>
                <w:sz w:val="18"/>
              </w:rPr>
              <w:t>golden_recall_top3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&gt;= 0.95</w:t>
            </w:r>
          </w:p>
        </w:tc>
        <w:tc>
          <w:tcPr>
            <w:tcW w:type="dxa" w:w="4365"/>
            <w:vAlign w:val="top"/>
          </w:tcPr>
          <w:p>
            <w:r>
              <w:rPr>
                <w:rFonts w:ascii="Calibri" w:hAnsi="Calibri" w:eastAsia="Calibri"/>
                <w:sz w:val="18"/>
              </w:rPr>
              <w:t>FAIL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Calibri" w:hAnsi="Calibri" w:eastAsia="Calibri"/>
                <w:sz w:val="18"/>
              </w:rPr>
              <w:t>ambiguous_queries_share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&lt;= 0.20</w:t>
            </w:r>
          </w:p>
        </w:tc>
        <w:tc>
          <w:tcPr>
            <w:tcW w:type="dxa" w:w="4365"/>
            <w:vAlign w:val="top"/>
          </w:tcPr>
          <w:p>
            <w:r>
              <w:rPr>
                <w:rFonts w:ascii="Calibri" w:hAnsi="Calibri" w:eastAsia="Calibri"/>
                <w:sz w:val="18"/>
              </w:rPr>
              <w:t>WARN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Calibri" w:hAnsi="Calibri" w:eastAsia="Calibri"/>
                <w:sz w:val="18"/>
              </w:rPr>
              <w:t>blocked_alias_share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Calibri" w:hAnsi="Calibri" w:eastAsia="Calibri"/>
                <w:sz w:val="18"/>
              </w:rPr>
              <w:t>&gt;= 0.01</w:t>
            </w:r>
          </w:p>
        </w:tc>
        <w:tc>
          <w:tcPr>
            <w:tcW w:type="dxa" w:w="4365"/>
            <w:vAlign w:val="top"/>
          </w:tcPr>
          <w:p>
            <w:r>
              <w:rPr>
                <w:rFonts w:ascii="Calibri" w:hAnsi="Calibri" w:eastAsia="Calibri"/>
                <w:sz w:val="18"/>
              </w:rPr>
              <w:t>WARN</w:t>
            </w:r>
          </w:p>
        </w:tc>
      </w:tr>
    </w:tbl>
    <w:p>
      <w:pPr>
        <w:pStyle w:val="Heading2"/>
      </w:pPr>
      <w:r>
        <w:t>9.2 Как считать recall на golden-наборе</w:t>
      </w:r>
    </w:p>
    <w:p>
      <w:pPr>
        <w:pStyle w:val="ListNumber"/>
      </w:pPr>
      <w:r>
        <w:t>Для каждой строки queries_golden.tech.tsv выполнить routing(q).</w:t>
      </w:r>
    </w:p>
    <w:p>
      <w:pPr>
        <w:pStyle w:val="ListNumber"/>
      </w:pPr>
      <w:r>
        <w:t>Если expected_target_kind=CATEGORY_LEAF: успех, если expected_code в topN результатов (N=must_rank_top_n).</w:t>
      </w:r>
    </w:p>
    <w:p>
      <w:pPr>
        <w:pStyle w:val="ListNumber"/>
      </w:pPr>
      <w:r>
        <w:t>Если expected_target_kind=BROWSE_NODE: успех, если возвращен browse_node_code (допускается родитель, если включено allow_parent_for_group).</w:t>
      </w:r>
    </w:p>
    <w:p>
      <w:pPr>
        <w:pStyle w:val="ListNumber"/>
      </w:pPr>
      <w:r>
        <w:t>Посчитать recall@top1 и recall@top3 по всем запросам и отдельно по каждому leaf.</w:t>
      </w:r>
    </w:p>
    <w:p>
      <w:pPr>
        <w:pStyle w:val="Heading1"/>
      </w:pPr>
      <w:r>
        <w:t>10. Интеграция в продукт (loader, хранение, CI)</w:t>
      </w:r>
    </w:p>
    <w:p>
      <w:pPr>
        <w:pStyle w:val="ListBullet"/>
      </w:pPr>
      <w:r>
        <w:t>Runtime loader: загрузить TSV/YAML в индекс (in-memory или БД) при старте/деплое; использовать schema_version.</w:t>
      </w:r>
    </w:p>
    <w:p>
      <w:pPr>
        <w:pStyle w:val="ListBullet"/>
      </w:pPr>
      <w:r>
        <w:t>CI: validate-schema -&gt; validate-references -&gt; validate-coverage -&gt; publish-artifacts.</w:t>
      </w:r>
    </w:p>
    <w:p>
      <w:pPr>
        <w:pStyle w:val="ListBullet"/>
      </w:pPr>
      <w:r>
        <w:t>Coverage JSON формируется в CI после прогонов golden-набора и коммитится/публикуется как артефакт.</w:t>
      </w:r>
    </w:p>
    <w:p>
      <w:pPr>
        <w:pStyle w:val="Heading1"/>
      </w:pPr>
      <w:r>
        <w:t>11. Golden-набор: срез (30 строк) для визуальной проверки</w:t>
      </w:r>
    </w:p>
    <w:p>
      <w:r>
        <w:rPr>
          <w:b w:val="0"/>
          <w:i w:val="0"/>
        </w:rPr>
        <w:t>Полный набор &gt;=200 находится в queries_golden.tech.tsv. Ниже - укороченная таблица (без locale/kind, они в TSV).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47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query_id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query_text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expected_code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topN</w:t>
            </w:r>
          </w:p>
        </w:tc>
        <w:tc>
          <w:tcPr>
            <w:tcW w:type="dxa" w:w="2041"/>
            <w:vAlign w:val="center"/>
          </w:tcPr>
          <w:p>
            <w:r>
              <w:rPr>
                <w:rFonts w:ascii="Calibri" w:hAnsi="Calibri" w:eastAsia="Calibri"/>
                <w:b/>
                <w:sz w:val="18"/>
              </w:rPr>
              <w:t>notes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TECH-0001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купить смартфон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TECH.PHONES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TECH-0002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iphone 15 pro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TECH.PHONES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TECH-0003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чехол на айфон 13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TECH.PHONE_ACCESSORIES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TECH-0004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зарядка type c быстрая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TECH.PHONE_ACCESSORIES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TECH-0005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ноутбук для учебы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TECH.LAPTOPS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TECH-0006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macbook air m2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TECH.LAPTOPS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TECH-0007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rtx 4070 видеокарта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TECH.PC_COMPONENTS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TECH-0008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ssd m2 1tb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TECH.PC_COMPONENTS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TECH-0009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oled телевизор 55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TECH.TV_VIDEO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TECH-0010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проектор для дома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TECH.TV_VIDEO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  <w:t>может быть в группе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TECH-0011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наушники bluetooth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TECH.AUDIO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TECH-0012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airpods pro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TECH.AUDIO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  <w:t>конфликт с аксессуарами телефона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TECH-0013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беззеркалка sony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TECH.CAMERAS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TECH-0014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gopro hero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TECH.CAMERAS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TECH-0015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ps5 игры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TECH.GAMING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TECH-0016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nintendo switch oled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TECH.GAMING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TECH-0017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планшет android 11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TECH.TABLETS_EBOOKS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TECH-0018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электронная книга kindle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TECH.TABLETS_EBOOKS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TECH-0019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умная лампочка zigbee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TECH.SMART_HOME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TECH-0020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умная розетка wifi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TECH.SMART_HOME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TECH-0021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apple tv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TECH.TV_VIDEO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  <w:t>дизамбигуация допустима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TECH-0022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камера wifi умная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TECH.SMART_HOME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  <w:t>может конфликтовать с TECH.CAMERAS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TECH-0023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камера canon объектив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TECH.CAMERAS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TECH-0024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игровая приставка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TECH.GAMING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TECH-0025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системный блок сборка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TECH.PC_COMPONENTS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  <w:t>может вести в группу computers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TECH-0026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чехол samsung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TECH.PHONE_ACCESSORIES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TECH-0027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bluetooth колонка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TECH.AUDIO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TECH-0028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саундбар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TECH.AUDIO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TECH-0029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пылесос робот умный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TECH.SMART_HOME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  <w:t>если робот-пылесос будет в APPL - это кейс меж-L0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TECH-0030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Calibri" w:hAnsi="Calibri" w:eastAsia="Calibri"/>
                <w:sz w:val="18"/>
              </w:rPr>
              <w:t>ридер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Calibri" w:hAnsi="Calibri" w:eastAsia="Calibri"/>
                <w:sz w:val="18"/>
              </w:rPr>
              <w:t>TECH.TABLETS_EBOOKS</w:t>
            </w:r>
          </w:p>
        </w:tc>
        <w:tc>
          <w:tcPr>
            <w:tcW w:type="dxa" w:w="680"/>
            <w:vAlign w:val="top"/>
          </w:tcPr>
          <w:p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hAnsi="Consolas" w:eastAsia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