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7F0DB8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A9B75DD" w:rsidR="00D04BFC" w:rsidRPr="00B06602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B06602">
        <w:rPr>
          <w:rFonts w:cstheme="minorHAnsi"/>
          <w:color w:val="FF0000"/>
        </w:rPr>
        <w:t xml:space="preserve"> και επιβεβαιώνει πως υπάρχει διαθέσιμο υπόλοιπο.</w:t>
      </w:r>
      <w:r w:rsidRPr="00B06602">
        <w:rPr>
          <w:rFonts w:cstheme="minorHAnsi"/>
          <w:color w:val="FF0000"/>
        </w:rPr>
        <w:t xml:space="preserve"> </w:t>
      </w:r>
    </w:p>
    <w:p w14:paraId="0CA07490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64E9B508" w14:textId="6FED26C6" w:rsidR="00AB373C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ανακτά το ποσό μεταφοράς</w:t>
      </w:r>
      <w:r w:rsidR="00AB373C" w:rsidRPr="00B06602">
        <w:rPr>
          <w:rFonts w:cstheme="minorHAnsi"/>
          <w:color w:val="FF0000"/>
        </w:rPr>
        <w:t xml:space="preserve"> και</w:t>
      </w:r>
      <w:r w:rsidRPr="00B06602">
        <w:rPr>
          <w:rFonts w:cstheme="minorHAnsi"/>
          <w:color w:val="FF0000"/>
        </w:rPr>
        <w:t xml:space="preserve"> εμφανίζ</w:t>
      </w:r>
      <w:r w:rsidR="00AB373C" w:rsidRPr="00B06602">
        <w:rPr>
          <w:rFonts w:cstheme="minorHAnsi"/>
          <w:color w:val="FF0000"/>
        </w:rPr>
        <w:t>ει</w:t>
      </w:r>
      <w:r w:rsidRPr="00B06602">
        <w:rPr>
          <w:rFonts w:cstheme="minorHAnsi"/>
          <w:color w:val="FF0000"/>
        </w:rPr>
        <w:t xml:space="preserve"> στην οθόνη του χρήστη ένα αναδυόμενο παράθυρο</w:t>
      </w:r>
      <w:r w:rsidR="00AB373C" w:rsidRPr="00B06602">
        <w:rPr>
          <w:rFonts w:cstheme="minorHAnsi"/>
          <w:color w:val="FF0000"/>
        </w:rPr>
        <w:t>, για τη συμπλήρωση των στοιχείων της μεταφοράς.</w:t>
      </w:r>
    </w:p>
    <w:p w14:paraId="799CAC7B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F163F34" w14:textId="2A3A79D8" w:rsidR="00AB373C" w:rsidRPr="00B06602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B06602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B06602">
        <w:rPr>
          <w:rFonts w:cstheme="minorHAnsi"/>
          <w:color w:val="FF0000"/>
          <w:sz w:val="24"/>
          <w:szCs w:val="24"/>
        </w:rPr>
        <w:t>2.</w:t>
      </w:r>
      <w:r w:rsidR="00447C53" w:rsidRPr="00B06602">
        <w:rPr>
          <w:rFonts w:cstheme="minorHAnsi"/>
          <w:color w:val="FF0000"/>
          <w:sz w:val="24"/>
          <w:szCs w:val="24"/>
        </w:rPr>
        <w:t>α.</w:t>
      </w:r>
      <w:r w:rsidRPr="00B06602">
        <w:rPr>
          <w:rFonts w:cstheme="minorHAnsi"/>
          <w:color w:val="FF0000"/>
          <w:sz w:val="24"/>
          <w:szCs w:val="24"/>
        </w:rPr>
        <w:t>3. Το σύστημα εμφανίζει την οθόνη «Προσθήκη Επαφής» (</w:t>
      </w:r>
      <w:r w:rsidRPr="00B06602">
        <w:rPr>
          <w:rFonts w:cstheme="minorHAnsi"/>
          <w:color w:val="FF0000"/>
          <w:sz w:val="24"/>
          <w:szCs w:val="24"/>
          <w:lang w:val="en-US"/>
        </w:rPr>
        <w:t>Add</w:t>
      </w:r>
      <w:r w:rsidRPr="00B06602">
        <w:rPr>
          <w:rFonts w:cstheme="minorHAnsi"/>
          <w:color w:val="FF0000"/>
          <w:sz w:val="24"/>
          <w:szCs w:val="24"/>
        </w:rPr>
        <w:t xml:space="preserve"> </w:t>
      </w:r>
      <w:r w:rsidRPr="00B06602">
        <w:rPr>
          <w:rFonts w:cstheme="minorHAnsi"/>
          <w:color w:val="FF0000"/>
          <w:sz w:val="24"/>
          <w:szCs w:val="24"/>
          <w:lang w:val="en-US"/>
        </w:rPr>
        <w:t>User</w:t>
      </w:r>
      <w:r w:rsidRPr="00B06602">
        <w:rPr>
          <w:rFonts w:cstheme="minorHAnsi"/>
          <w:color w:val="FF0000"/>
          <w:sz w:val="24"/>
          <w:szCs w:val="24"/>
        </w:rPr>
        <w:t xml:space="preserve">), </w:t>
      </w:r>
      <w:r w:rsidR="00AB373C" w:rsidRPr="00B06602">
        <w:rPr>
          <w:rFonts w:cstheme="minorHAnsi"/>
          <w:color w:val="FF0000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06602" w:rsidRDefault="005351C3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εμφανίζει την οθόνη “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screen</w:t>
      </w:r>
      <w:r w:rsidRPr="00B06602">
        <w:rPr>
          <w:rFonts w:cstheme="minorHAnsi"/>
          <w:color w:val="FF0000"/>
        </w:rPr>
        <w:t>”</w:t>
      </w:r>
      <w:r w:rsidR="005351C3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  <w:highlight w:val="yellow"/>
        </w:rPr>
        <w:t xml:space="preserve"> </w:t>
      </w:r>
    </w:p>
    <w:p w14:paraId="3A05E54A" w14:textId="77777777" w:rsidR="00E66624" w:rsidRDefault="00E66624" w:rsidP="00E66624">
      <w:pPr>
        <w:pStyle w:val="a6"/>
        <w:ind w:left="0"/>
        <w:rPr>
          <w:rFonts w:cstheme="minorHAnsi"/>
          <w:color w:val="FF0000"/>
        </w:rPr>
      </w:pPr>
    </w:p>
    <w:p w14:paraId="3434B035" w14:textId="198554B9" w:rsidR="00E66624" w:rsidRPr="00B06602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Φόρτωση τραπεζικών λογαριασμών μέσω του </w:t>
      </w:r>
      <w:r>
        <w:rPr>
          <w:rFonts w:cstheme="minorHAnsi"/>
          <w:color w:val="FF0000"/>
          <w:lang w:val="en-US"/>
        </w:rPr>
        <w:t>e</w:t>
      </w:r>
      <w:r>
        <w:rPr>
          <w:rFonts w:cstheme="minorHAnsi"/>
          <w:color w:val="FF0000"/>
        </w:rPr>
        <w:t>-</w:t>
      </w:r>
      <w:r>
        <w:rPr>
          <w:rFonts w:cstheme="minorHAnsi"/>
          <w:color w:val="FF0000"/>
          <w:lang w:val="en-US"/>
        </w:rPr>
        <w:t>Wallet</w:t>
      </w:r>
      <w:r w:rsidRPr="00E66624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του χρήστη.</w:t>
      </w:r>
    </w:p>
    <w:p w14:paraId="1B994840" w14:textId="77777777" w:rsidR="005351C3" w:rsidRPr="00B06602" w:rsidRDefault="005351C3" w:rsidP="005351C3">
      <w:pPr>
        <w:pStyle w:val="a6"/>
        <w:ind w:left="0"/>
        <w:rPr>
          <w:rFonts w:cstheme="minorHAnsi"/>
          <w:color w:val="FF0000"/>
        </w:rPr>
      </w:pPr>
    </w:p>
    <w:p w14:paraId="235743D4" w14:textId="2997D182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</w:t>
      </w:r>
      <w:r w:rsidR="005351C3" w:rsidRPr="00B06602">
        <w:rPr>
          <w:rFonts w:cstheme="minorHAnsi"/>
          <w:color w:val="FF0000"/>
        </w:rPr>
        <w:t>επιλέγει τραπεζικό λογαριασμό</w:t>
      </w:r>
      <w:r w:rsidRPr="00B06602">
        <w:rPr>
          <w:rFonts w:cstheme="minorHAnsi"/>
          <w:color w:val="FF0000"/>
        </w:rPr>
        <w:t xml:space="preserve"> </w:t>
      </w:r>
      <w:r w:rsidR="009C71AB" w:rsidRPr="00B06602">
        <w:rPr>
          <w:rFonts w:cstheme="minorHAnsi"/>
          <w:color w:val="FF0000"/>
        </w:rPr>
        <w:t>στο π</w:t>
      </w:r>
      <w:r w:rsidR="00022BFB" w:rsidRPr="00B06602">
        <w:rPr>
          <w:rFonts w:cstheme="minorHAnsi"/>
          <w:color w:val="FF0000"/>
        </w:rPr>
        <w:t xml:space="preserve">εδίο </w:t>
      </w:r>
      <w:r w:rsidR="009C71AB" w:rsidRPr="00B06602">
        <w:rPr>
          <w:rFonts w:cstheme="minorHAnsi"/>
          <w:color w:val="FF0000"/>
        </w:rPr>
        <w:t>«</w:t>
      </w:r>
      <w:r w:rsidR="00022BFB" w:rsidRPr="00B06602">
        <w:rPr>
          <w:rFonts w:cstheme="minorHAnsi"/>
          <w:color w:val="FF0000"/>
        </w:rPr>
        <w:t>Επιλογή Κάρτας</w:t>
      </w:r>
      <w:r w:rsidR="009C71AB" w:rsidRPr="00B06602">
        <w:rPr>
          <w:rFonts w:cstheme="minorHAnsi"/>
          <w:color w:val="FF0000"/>
        </w:rPr>
        <w:t>»</w:t>
      </w:r>
      <w:r w:rsidR="00081436" w:rsidRPr="00B06602">
        <w:rPr>
          <w:rFonts w:cstheme="minorHAnsi"/>
          <w:color w:val="FF0000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«Επιβεβαίωση Πληρωμής» (</w:t>
      </w:r>
      <w:r w:rsidRPr="00B06602">
        <w:rPr>
          <w:rFonts w:cstheme="minorHAnsi"/>
          <w:color w:val="FF0000"/>
          <w:lang w:val="en-US"/>
        </w:rPr>
        <w:t>Confirmation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)</w:t>
      </w:r>
      <w:r w:rsidR="005351C3" w:rsidRPr="00B06602">
        <w:rPr>
          <w:rFonts w:cstheme="minorHAnsi"/>
          <w:color w:val="FF0000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ελέγχει το ποσό πληρωμής σε σχέση με το διαθέσιμο υπόλοιπο</w:t>
      </w:r>
      <w:r w:rsidR="005351C3" w:rsidRPr="00B06602">
        <w:rPr>
          <w:rFonts w:cstheme="minorHAnsi"/>
          <w:color w:val="FF0000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693A9C54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827B70" w:rsidRDefault="00D26204" w:rsidP="00DE2038">
      <w:pPr>
        <w:spacing w:after="0"/>
        <w:rPr>
          <w:rFonts w:cstheme="minorHAnsi"/>
          <w:sz w:val="24"/>
          <w:szCs w:val="24"/>
          <w:lang w:val="en-US"/>
        </w:rPr>
      </w:pPr>
    </w:p>
    <w:p w14:paraId="45A8D987" w14:textId="1610AFB6" w:rsidR="009C71AB" w:rsidRPr="00B06602" w:rsidRDefault="009C71AB" w:rsidP="009C71AB">
      <w:pPr>
        <w:spacing w:after="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FF0000"/>
          <w:sz w:val="24"/>
          <w:szCs w:val="24"/>
          <w:u w:val="single"/>
        </w:rPr>
        <w:t>2</w:t>
      </w: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B06602" w:rsidRDefault="009C71AB" w:rsidP="009C71AB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42967A8" w14:textId="09D471D1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Plus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Button</w:t>
      </w:r>
      <w:r w:rsidRPr="00B06602">
        <w:rPr>
          <w:rFonts w:cstheme="minorHAnsi"/>
          <w:color w:val="FF0000"/>
        </w:rPr>
        <w:t xml:space="preserve"> (+).</w:t>
      </w:r>
    </w:p>
    <w:p w14:paraId="537A6DAC" w14:textId="77777777" w:rsidR="009C71AB" w:rsidRPr="00B06602" w:rsidRDefault="009C71AB" w:rsidP="009C71AB">
      <w:pPr>
        <w:spacing w:after="0"/>
        <w:rPr>
          <w:rFonts w:cstheme="minorHAnsi"/>
          <w:color w:val="FF0000"/>
          <w:sz w:val="24"/>
          <w:szCs w:val="24"/>
        </w:rPr>
      </w:pPr>
    </w:p>
    <w:p w14:paraId="1ACE50EE" w14:textId="361F043E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2.α.2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την οθόνη «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New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», η οποία περιέχει πεδία για την συμπλήρωση στοιχείων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Number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Expiry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Date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CVC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Holder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Name</w:t>
      </w:r>
      <w:r w:rsidRPr="00B06602">
        <w:rPr>
          <w:rFonts w:cstheme="minorHAnsi"/>
          <w:color w:val="FF0000"/>
        </w:rPr>
        <w:t xml:space="preserve"> και το αντίστοιχο πλήκτρο εισαγωγής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78036E1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A3219A" w14:textId="5EF28388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2.α.3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8A81B2" w14:textId="18ACDD6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2.α.4</w:t>
      </w:r>
      <w:r w:rsidRPr="00B06602">
        <w:rPr>
          <w:rFonts w:cstheme="minorHAnsi"/>
          <w:color w:val="FF0000"/>
        </w:rPr>
        <w:t xml:space="preserve"> </w:t>
      </w:r>
      <w:r w:rsid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Ο χρήστης πατάει το πλήκτρο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3F9E4E60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7318202" w14:textId="3AB6D94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2.α.5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449BF1" w14:textId="13BAC50D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2.α.6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ένα αναδυόμενο μήνυμα, το οποίο περιλαμβάνει πεδίο συμπλήρωσης </w:t>
      </w:r>
      <w:r w:rsidRPr="00B06602">
        <w:rPr>
          <w:rFonts w:cstheme="minorHAnsi"/>
          <w:color w:val="FF0000"/>
          <w:lang w:val="en-US"/>
        </w:rPr>
        <w:t>e</w:t>
      </w:r>
      <w:r w:rsidRPr="00B06602">
        <w:rPr>
          <w:rFonts w:cstheme="minorHAnsi"/>
          <w:color w:val="FF0000"/>
        </w:rPr>
        <w:t>-</w:t>
      </w:r>
      <w:r w:rsidRPr="00B06602">
        <w:rPr>
          <w:rFonts w:cstheme="minorHAnsi"/>
          <w:color w:val="FF0000"/>
          <w:lang w:val="en-US"/>
        </w:rPr>
        <w:t>mail</w:t>
      </w:r>
      <w:r w:rsidRPr="00B06602">
        <w:rPr>
          <w:rFonts w:cstheme="minorHAnsi"/>
          <w:color w:val="FF0000"/>
        </w:rPr>
        <w:t xml:space="preserve"> λογαριασμού, για την επαλήθευση της καταχώρησης, στέλνοντας εκεί έναν 5ψήφιο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461F33F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192747" w14:textId="7F263D0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2.α.7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εισάγει τον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7E04B07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14F3F2F2" w14:textId="3B5A4113" w:rsidR="009C71AB" w:rsidRPr="00B06602" w:rsidRDefault="009C71AB" w:rsidP="009C71AB">
      <w:pPr>
        <w:pStyle w:val="a6"/>
        <w:ind w:left="0"/>
        <w:rPr>
          <w:rFonts w:cstheme="minorHAnsi"/>
          <w:b/>
          <w:bCs/>
          <w:color w:val="FF0000"/>
        </w:rPr>
      </w:pPr>
      <w:r w:rsidRPr="00B06602">
        <w:rPr>
          <w:rFonts w:cstheme="minorHAnsi"/>
          <w:b/>
          <w:bCs/>
          <w:color w:val="FF0000"/>
        </w:rPr>
        <w:t>2.α.8</w:t>
      </w:r>
      <w:r w:rsidR="00B06602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επαληθεύει την εγκυρότητα του κωδικού</w:t>
      </w:r>
      <w:r w:rsidR="00A53DFB">
        <w:rPr>
          <w:rFonts w:cstheme="minorHAnsi"/>
          <w:color w:val="FF0000"/>
        </w:rPr>
        <w:t>, και αν διαπιστώσει λανθασμένο κωδικό η διαδικασία επαναλαμβάνεται</w:t>
      </w:r>
      <w:r w:rsidRPr="00B06602">
        <w:rPr>
          <w:rFonts w:cstheme="minorHAnsi"/>
          <w:color w:val="FF0000"/>
        </w:rPr>
        <w:t>.</w:t>
      </w:r>
    </w:p>
    <w:p w14:paraId="6DBBFCA9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5FD8DBEC" w14:textId="5BF4D43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2.α.9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68E28C19" w14:textId="350C7094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2.α.10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επιστρέφει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04A0CF74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”.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taxisnet, E9</w:t>
      </w:r>
      <w:r w:rsidR="00694DE0" w:rsidRPr="00B06602">
        <w:rPr>
          <w:rFonts w:cstheme="minorHAnsi"/>
          <w:color w:val="FF0000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</w:t>
      </w:r>
      <w:r w:rsidRPr="00B06602">
        <w:rPr>
          <w:rFonts w:cstheme="minorHAnsi"/>
          <w:color w:val="FF0000"/>
          <w:lang w:val="en-US"/>
        </w:rPr>
        <w:t>my</w:t>
      </w:r>
      <w:r w:rsid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Vault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Quick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Loan</w:t>
      </w:r>
      <w:r w:rsidRPr="00B06602">
        <w:rPr>
          <w:rFonts w:cstheme="minorHAnsi"/>
          <w:color w:val="FF0000"/>
        </w:rPr>
        <w:t>»</w:t>
      </w:r>
      <w:r w:rsidR="00694DE0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</w:t>
      </w:r>
    </w:p>
    <w:p w14:paraId="4D1ACF21" w14:textId="77777777" w:rsidR="00DE2038" w:rsidRPr="00B06602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1B810E3B" w14:textId="7B821586" w:rsidR="00694DE0" w:rsidRPr="00B06602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συμπληρώνει τα </w:t>
      </w:r>
      <w:r w:rsidR="00694DE0" w:rsidRPr="00B06602">
        <w:rPr>
          <w:rFonts w:cstheme="minorHAnsi"/>
          <w:color w:val="FF0000"/>
        </w:rPr>
        <w:t>απαραίτητα</w:t>
      </w:r>
      <w:r w:rsidRPr="00B06602">
        <w:rPr>
          <w:rFonts w:cstheme="minorHAnsi"/>
          <w:color w:val="FF0000"/>
        </w:rPr>
        <w:t xml:space="preserve"> πεδία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Amount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Duration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Fix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interest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rate</w:t>
      </w:r>
      <w:r w:rsidR="00694DE0" w:rsidRPr="00B06602">
        <w:rPr>
          <w:rFonts w:cstheme="minorHAnsi"/>
          <w:color w:val="FF0000"/>
        </w:rPr>
        <w:t>).</w:t>
      </w:r>
    </w:p>
    <w:p w14:paraId="4880B25C" w14:textId="77777777" w:rsidR="00694DE0" w:rsidRPr="00B06602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FF0000"/>
        </w:rPr>
      </w:pPr>
    </w:p>
    <w:p w14:paraId="344378E1" w14:textId="0750FF53" w:rsidR="00694DE0" w:rsidRPr="00B06602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επιλέγει το πλήκτρο αποδοχής (</w:t>
      </w:r>
      <w:r w:rsidRPr="00B06602">
        <w:rPr>
          <w:rFonts w:cstheme="minorHAnsi"/>
          <w:color w:val="FF0000"/>
          <w:lang w:val="en-US"/>
        </w:rPr>
        <w:t>Confirm</w:t>
      </w:r>
      <w:r w:rsidRPr="00B06602">
        <w:rPr>
          <w:rFonts w:cstheme="minorHAnsi"/>
          <w:color w:val="FF0000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FE2EE77" w14:textId="77777777" w:rsidR="00C1158F" w:rsidRPr="007F22C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F069A2B" w14:textId="4DE936BD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1: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4B5555BD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23C6FFA4" w14:textId="6C67D4B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 Ο χρήστης δεν δίνει την συγκατάθεσή του πατώντας το πλήκτρο απόρριψης “</w:t>
      </w:r>
      <w:r w:rsidRPr="007F22CF">
        <w:rPr>
          <w:rFonts w:cstheme="minorHAnsi"/>
          <w:lang w:val="en-US"/>
        </w:rPr>
        <w:t>cancel</w:t>
      </w:r>
      <w:r w:rsidRPr="007F22CF">
        <w:rPr>
          <w:rFonts w:cstheme="minorHAnsi"/>
        </w:rPr>
        <w:t>”.</w:t>
      </w:r>
    </w:p>
    <w:p w14:paraId="2449F11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3B3209A" w14:textId="159B43FD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2.  Το σύστημα μεταφέρεται στην οθόνη “ 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 xml:space="preserve"> ”.</w:t>
      </w: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3132191A" w14:textId="77777777" w:rsidR="00965610" w:rsidRPr="007F22CF" w:rsidRDefault="00965610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7607FA8F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2: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lastRenderedPageBreak/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2D71B8C9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Pr="00E97E26">
        <w:rPr>
          <w:rFonts w:cstheme="minorHAnsi"/>
          <w:b/>
          <w:bCs/>
          <w:color w:val="0070C0"/>
          <w:u w:val="single"/>
        </w:rPr>
        <w:t>3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B06602">
        <w:rPr>
          <w:rFonts w:cstheme="minorHAnsi"/>
          <w:color w:val="FF0000"/>
        </w:rPr>
        <w:t>Το σύστημα μεταφέρεται στην αντίστοιχη οθόνη</w:t>
      </w:r>
      <w:r w:rsidR="007D6D35" w:rsidRPr="00B06602">
        <w:rPr>
          <w:rFonts w:cstheme="minorHAnsi"/>
          <w:color w:val="FF0000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Ο χρήστης επιλέγει τη προσθήκη χρημάτων στον παιδικό λογαριασμό, πατώντας το αντίστοιχο πλήκτρο “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Money</w:t>
      </w:r>
      <w:r w:rsidRPr="00B06602">
        <w:rPr>
          <w:rFonts w:cstheme="minorHAnsi"/>
          <w:color w:val="FF0000"/>
        </w:rPr>
        <w:t>”.</w:t>
      </w:r>
    </w:p>
    <w:p w14:paraId="121482A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52FEBFE4" w14:textId="0F178D66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εμφανίζει ένα </w:t>
      </w:r>
      <w:r w:rsidRPr="00B06602">
        <w:rPr>
          <w:rFonts w:cstheme="minorHAnsi"/>
          <w:color w:val="FF0000"/>
          <w:lang w:val="en-US"/>
        </w:rPr>
        <w:t>Pop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up</w:t>
      </w:r>
      <w:r w:rsidRPr="00B06602">
        <w:rPr>
          <w:rFonts w:cstheme="minorHAnsi"/>
          <w:color w:val="FF0000"/>
        </w:rPr>
        <w:t xml:space="preserve"> παράθυρο για την συμπλήρωση ποσού.</w:t>
      </w:r>
    </w:p>
    <w:p w14:paraId="5D5C970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7360A310" w14:textId="159835C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2C2EE32A" w14:textId="52163EDD" w:rsidR="00042E9F" w:rsidRPr="00B06602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4EFC760F" w14:textId="7AD93588" w:rsidR="00042E9F" w:rsidRDefault="00DE2038" w:rsidP="00AE16FF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4E7BBA85" w14:textId="042B9C21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6A6805ED" w14:textId="33B844F7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3F3A98D7" w14:textId="79E79AD0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452B19DE" w14:textId="77777777" w:rsidR="00AE16FF" w:rsidRDefault="00AE16FF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827B70" w:rsidRDefault="003A7427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827B70">
        <w:rPr>
          <w:rFonts w:cstheme="minorHAnsi"/>
          <w:color w:val="FF0000"/>
        </w:rPr>
        <w:t>Ο χρήστης</w:t>
      </w:r>
      <w:r w:rsidR="00C768C8" w:rsidRPr="00827B70">
        <w:rPr>
          <w:rFonts w:cstheme="minorHAnsi"/>
          <w:color w:val="FF0000"/>
        </w:rPr>
        <w:t xml:space="preserve"> επιλέγει το κουμπί </w:t>
      </w:r>
      <w:r w:rsidR="00C768C8" w:rsidRPr="00827B70">
        <w:rPr>
          <w:rFonts w:cstheme="minorHAnsi"/>
          <w:color w:val="FF0000"/>
          <w:lang w:val="en-US"/>
        </w:rPr>
        <w:t>Buy</w:t>
      </w:r>
      <w:r w:rsidR="00C768C8" w:rsidRPr="00827B70">
        <w:rPr>
          <w:rFonts w:cstheme="minorHAnsi"/>
          <w:color w:val="FF0000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827B70" w:rsidRDefault="003A742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7</w:t>
      </w:r>
      <w:r w:rsidR="00DE2038" w:rsidRPr="00827B70">
        <w:rPr>
          <w:rFonts w:cstheme="minorHAnsi"/>
          <w:color w:val="FF0000"/>
          <w:sz w:val="24"/>
          <w:szCs w:val="24"/>
        </w:rPr>
        <w:t>. Ο χρήστης επιβεβαιώνει την συναλλαγή, πατώντας το πλήκτρο “</w:t>
      </w:r>
      <w:r w:rsidR="00EB4F1F" w:rsidRPr="00827B70">
        <w:rPr>
          <w:rFonts w:cstheme="minorHAnsi"/>
          <w:color w:val="FF0000"/>
          <w:sz w:val="24"/>
          <w:szCs w:val="24"/>
          <w:lang w:val="en-US"/>
        </w:rPr>
        <w:t>Confirm</w:t>
      </w:r>
      <w:r w:rsidR="00DE2038" w:rsidRPr="00827B70">
        <w:rPr>
          <w:rFonts w:cstheme="minorHAnsi"/>
          <w:color w:val="FF0000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77777777" w:rsidR="00965610" w:rsidRPr="007F22CF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827B70" w:rsidRDefault="00DE2038" w:rsidP="00DE2038">
      <w:pPr>
        <w:pStyle w:val="a6"/>
        <w:ind w:left="0"/>
        <w:rPr>
          <w:rFonts w:cstheme="minorHAnsi"/>
          <w:b/>
          <w:bCs/>
          <w:color w:val="FF0000"/>
          <w:u w:val="single"/>
        </w:rPr>
      </w:pPr>
      <w:r w:rsidRPr="00827B70">
        <w:rPr>
          <w:rFonts w:cstheme="minorHAnsi"/>
          <w:b/>
          <w:bCs/>
          <w:color w:val="FF0000"/>
          <w:u w:val="single"/>
        </w:rPr>
        <w:t xml:space="preserve">Εναλλακτική ροή </w:t>
      </w:r>
      <w:r w:rsidR="00B55455" w:rsidRPr="00827B70">
        <w:rPr>
          <w:rFonts w:cstheme="minorHAnsi"/>
          <w:b/>
          <w:bCs/>
          <w:color w:val="FF0000"/>
          <w:u w:val="single"/>
        </w:rPr>
        <w:t>1</w:t>
      </w:r>
      <w:r w:rsidR="00E43989" w:rsidRPr="00827B70">
        <w:rPr>
          <w:rFonts w:cstheme="minorHAnsi"/>
          <w:b/>
          <w:bCs/>
          <w:color w:val="FF0000"/>
          <w:u w:val="single"/>
        </w:rPr>
        <w:t>:</w:t>
      </w:r>
      <w:r w:rsidRPr="00827B70">
        <w:rPr>
          <w:rFonts w:cstheme="minorHAnsi"/>
          <w:b/>
          <w:bCs/>
          <w:color w:val="FF0000"/>
          <w:u w:val="single"/>
        </w:rPr>
        <w:t xml:space="preserve"> “Πώληση κρυπτονομίσματος”</w:t>
      </w:r>
    </w:p>
    <w:p w14:paraId="55986F42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3F12785" w14:textId="6F378325" w:rsidR="00DE2038" w:rsidRPr="00827B70" w:rsidRDefault="00EC1007" w:rsidP="00DE2038">
      <w:pPr>
        <w:spacing w:after="0"/>
        <w:ind w:firstLine="11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lastRenderedPageBreak/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</w:p>
    <w:p w14:paraId="6585EC69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DCB62D7" w14:textId="3BC87196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.2. Το σύστημα εμφανίζει την οθόνη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Choose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18E60923" w14:textId="7082680E" w:rsidR="00DE2038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322BEB75" w14:textId="62F6FFBC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.4. Το σύστημα εμφανίζει την οθόνη πώλησης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827B70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D08550C" w14:textId="14768533" w:rsidR="00EB4F1F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.5.</w:t>
      </w:r>
      <w:r w:rsidR="00025B6C" w:rsidRPr="00827B70">
        <w:rPr>
          <w:rFonts w:cstheme="minorHAnsi"/>
          <w:color w:val="FF0000"/>
          <w:sz w:val="24"/>
          <w:szCs w:val="24"/>
        </w:rPr>
        <w:t xml:space="preserve"> 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Η περίπτωση χρήσης συνεχίζεται από το βήμα </w:t>
      </w:r>
      <w:r w:rsidR="00025B6C" w:rsidRPr="00827B70">
        <w:rPr>
          <w:rFonts w:cstheme="minorHAnsi"/>
          <w:color w:val="FF0000"/>
          <w:sz w:val="24"/>
          <w:szCs w:val="24"/>
        </w:rPr>
        <w:t>6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 της βασικής ροής.</w:t>
      </w:r>
    </w:p>
    <w:p w14:paraId="1CB1A6C7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D1267B5" w14:textId="26216BF0" w:rsidR="00B55455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B36A037" w14:textId="77777777" w:rsidR="00B55455" w:rsidRPr="007F22CF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865B8B8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Αγοράς”</w:t>
      </w:r>
    </w:p>
    <w:p w14:paraId="016C3E05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093EAC2" w14:textId="23DCED77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</w:t>
      </w:r>
      <w:r w:rsidR="00B55455" w:rsidRPr="007F22CF">
        <w:rPr>
          <w:rFonts w:cstheme="minorHAnsi"/>
          <w:b/>
          <w:bCs/>
          <w:sz w:val="24"/>
          <w:szCs w:val="24"/>
        </w:rPr>
        <w:t>.α</w:t>
      </w:r>
      <w:r w:rsidR="00B55455" w:rsidRPr="007F22CF">
        <w:rPr>
          <w:rFonts w:cstheme="minorHAnsi"/>
          <w:sz w:val="24"/>
          <w:szCs w:val="24"/>
        </w:rPr>
        <w:t>.</w:t>
      </w:r>
      <w:r w:rsidR="00B55455" w:rsidRPr="00025B6C"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 xml:space="preserve">. Ο χρήστης έχει πληκτρολογήσει το ποσό, αλλά δεν επιθυμεί να ολοκληρώσει την συναλλαγή, πατώντας το πλήκτρο απόρριψης </w:t>
      </w:r>
      <w:r w:rsidR="00B55455" w:rsidRPr="007F22CF">
        <w:rPr>
          <w:rFonts w:cstheme="minorHAnsi"/>
          <w:sz w:val="24"/>
          <w:szCs w:val="24"/>
          <w:lang w:val="en-US"/>
        </w:rPr>
        <w:t>Cancel</w:t>
      </w:r>
      <w:r w:rsidR="00B55455" w:rsidRPr="007F22CF">
        <w:rPr>
          <w:rFonts w:cstheme="minorHAnsi"/>
          <w:sz w:val="24"/>
          <w:szCs w:val="24"/>
        </w:rPr>
        <w:t>.</w:t>
      </w:r>
    </w:p>
    <w:p w14:paraId="35A1DD02" w14:textId="77777777" w:rsidR="00B55455" w:rsidRPr="007F22CF" w:rsidRDefault="00B55455" w:rsidP="00B55455">
      <w:pPr>
        <w:spacing w:after="0"/>
        <w:rPr>
          <w:rFonts w:cstheme="minorHAnsi"/>
          <w:sz w:val="24"/>
          <w:szCs w:val="24"/>
        </w:rPr>
      </w:pPr>
    </w:p>
    <w:p w14:paraId="1DA8747A" w14:textId="316C53F0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7.</w:t>
      </w:r>
      <w:r>
        <w:rPr>
          <w:rFonts w:cstheme="minorHAnsi"/>
          <w:b/>
          <w:bCs/>
          <w:sz w:val="24"/>
          <w:szCs w:val="24"/>
        </w:rPr>
        <w:t>α</w:t>
      </w:r>
      <w:r w:rsidRPr="00025B6C">
        <w:rPr>
          <w:rFonts w:cstheme="minorHAnsi"/>
          <w:b/>
          <w:bCs/>
          <w:sz w:val="24"/>
          <w:szCs w:val="24"/>
        </w:rPr>
        <w:t>.2</w:t>
      </w:r>
      <w:r>
        <w:rPr>
          <w:rFonts w:cstheme="minorHAnsi"/>
          <w:b/>
          <w:bCs/>
          <w:sz w:val="24"/>
          <w:szCs w:val="24"/>
        </w:rPr>
        <w:t>.</w:t>
      </w:r>
      <w:r w:rsidR="00B55455" w:rsidRPr="007F22CF">
        <w:rPr>
          <w:rFonts w:cstheme="minorHAnsi"/>
          <w:sz w:val="24"/>
          <w:szCs w:val="24"/>
        </w:rPr>
        <w:t xml:space="preserve"> Το σύστημα ανακατευθύνει τον χρήστη στην κύρια οθόνη “</w:t>
      </w:r>
      <w:r w:rsidR="00B55455" w:rsidRPr="007F22CF">
        <w:rPr>
          <w:rFonts w:cstheme="minorHAnsi"/>
          <w:sz w:val="24"/>
          <w:szCs w:val="24"/>
          <w:lang w:val="en-US"/>
        </w:rPr>
        <w:t>Crypto</w:t>
      </w:r>
      <w:r w:rsidR="00B55455" w:rsidRPr="007F22CF">
        <w:rPr>
          <w:rFonts w:cstheme="minorHAnsi"/>
          <w:sz w:val="24"/>
          <w:szCs w:val="24"/>
        </w:rPr>
        <w:t>-</w:t>
      </w:r>
      <w:r w:rsidR="00B55455" w:rsidRPr="007F22CF">
        <w:rPr>
          <w:rFonts w:cstheme="minorHAnsi"/>
          <w:sz w:val="24"/>
          <w:szCs w:val="24"/>
          <w:lang w:val="en-US"/>
        </w:rPr>
        <w:t>Dashboard</w:t>
      </w:r>
      <w:r w:rsidR="00B55455" w:rsidRPr="007F22CF">
        <w:rPr>
          <w:rFonts w:cstheme="minorHAnsi"/>
          <w:sz w:val="24"/>
          <w:szCs w:val="24"/>
        </w:rPr>
        <w:t>”</w:t>
      </w:r>
    </w:p>
    <w:p w14:paraId="4A58FACE" w14:textId="7777777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6A98AC3F" w:rsidR="00B55455" w:rsidRPr="00E43989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136A6F3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5C47EC0" w14:textId="03409CF6" w:rsidR="00B55455" w:rsidRDefault="00B55455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0D2368C" w14:textId="7B838701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7FDF22A7" w14:textId="2E41531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B1D348F" w14:textId="4A7602F4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C5C1C8A" w14:textId="64BFA21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6B9280A" w14:textId="2841D483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00826702" w14:textId="25B65ACC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BE0403" w14:textId="3C9BE740" w:rsidR="00B55455" w:rsidRDefault="00B55455" w:rsidP="00B55455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2259D67E" w14:textId="4A79B31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Το σύστημα εμφανίζει στο χρήστη την οθόνη </w:t>
      </w:r>
      <w:r w:rsidRPr="005D6ACD">
        <w:rPr>
          <w:rFonts w:cstheme="minorHAnsi"/>
          <w:color w:val="ED7D31" w:themeColor="accent2"/>
          <w:lang w:val="en-US"/>
        </w:rPr>
        <w:t>Crypto</w:t>
      </w:r>
      <w:r w:rsidRPr="005D6ACD">
        <w:rPr>
          <w:rFonts w:cstheme="minorHAnsi"/>
          <w:color w:val="ED7D31" w:themeColor="accent2"/>
        </w:rPr>
        <w:t>-</w:t>
      </w:r>
      <w:r w:rsidRPr="005D6ACD">
        <w:rPr>
          <w:rFonts w:cstheme="minorHAnsi"/>
          <w:color w:val="ED7D31" w:themeColor="accent2"/>
          <w:lang w:val="en-US"/>
        </w:rPr>
        <w:t>Dashboard</w:t>
      </w:r>
      <w:r w:rsidR="005D6ACD" w:rsidRPr="005D6ACD">
        <w:rPr>
          <w:rFonts w:cstheme="minorHAnsi"/>
          <w:color w:val="ED7D31" w:themeColor="accent2"/>
        </w:rPr>
        <w:t>.</w:t>
      </w:r>
    </w:p>
    <w:p w14:paraId="34B6DD0A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Ο χρήστης </w:t>
      </w:r>
      <w:r w:rsidR="008B7FE1" w:rsidRPr="005D6ACD">
        <w:rPr>
          <w:rFonts w:cstheme="minorHAnsi"/>
          <w:color w:val="ED7D31" w:themeColor="accent2"/>
        </w:rPr>
        <w:t>επιλέγει κάποιο από τα υποστηριζόμενα κρυπτονομίσματα και παρακολουθεί</w:t>
      </w:r>
      <w:r w:rsidRPr="005D6ACD">
        <w:rPr>
          <w:rFonts w:cstheme="minorHAnsi"/>
          <w:color w:val="ED7D31" w:themeColor="accent2"/>
        </w:rPr>
        <w:t xml:space="preserve"> τη διακύμανση της τιμής </w:t>
      </w:r>
      <w:r w:rsidR="008B7FE1" w:rsidRPr="005D6ACD">
        <w:rPr>
          <w:rFonts w:cstheme="minorHAnsi"/>
          <w:color w:val="ED7D31" w:themeColor="accent2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DCDC498" w14:textId="6A8B1C78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49FBC5C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77FC211" w14:textId="23449D42" w:rsidR="00F23290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1A51A3D4" w14:textId="4906ADFE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04DC909" w14:textId="632616FD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474CD501" w14:textId="6994732F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F13BA85" w14:textId="32E78876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5D6ACD">
        <w:rPr>
          <w:rFonts w:cstheme="minorHAnsi"/>
          <w:color w:val="ED7D31" w:themeColor="accent2"/>
        </w:rPr>
        <w:t>της οθόνης “</w:t>
      </w:r>
      <w:r w:rsidR="005D6ACD" w:rsidRPr="005D6ACD">
        <w:rPr>
          <w:rFonts w:cstheme="minorHAnsi"/>
          <w:color w:val="ED7D31" w:themeColor="accent2"/>
          <w:lang w:val="en-US"/>
        </w:rPr>
        <w:t>My</w:t>
      </w:r>
      <w:r w:rsidR="005D6ACD" w:rsidRPr="005D6ACD">
        <w:rPr>
          <w:rFonts w:cstheme="minorHAnsi"/>
          <w:color w:val="ED7D31" w:themeColor="accent2"/>
        </w:rPr>
        <w:t xml:space="preserve"> </w:t>
      </w:r>
      <w:r w:rsidR="005D6ACD" w:rsidRPr="005D6ACD">
        <w:rPr>
          <w:rFonts w:cstheme="minorHAnsi"/>
          <w:color w:val="ED7D31" w:themeColor="accent2"/>
          <w:lang w:val="en-US"/>
        </w:rPr>
        <w:t>Profile</w:t>
      </w:r>
      <w:r w:rsidR="005D6ACD" w:rsidRPr="005D6ACD">
        <w:rPr>
          <w:rFonts w:cstheme="minorHAnsi"/>
          <w:color w:val="ED7D31" w:themeColor="accent2"/>
        </w:rPr>
        <w:t>”.</w:t>
      </w:r>
    </w:p>
    <w:p w14:paraId="0B54540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5D6AC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>Το σύστημα εμφανίζει την οθόνη “</w:t>
      </w:r>
      <w:r w:rsidRPr="005D6ACD">
        <w:rPr>
          <w:rFonts w:cstheme="minorHAnsi"/>
          <w:color w:val="ED7D31" w:themeColor="accent2"/>
          <w:lang w:val="en-US"/>
        </w:rPr>
        <w:t>Upgrade</w:t>
      </w:r>
      <w:r w:rsidRPr="005D6ACD">
        <w:rPr>
          <w:rFonts w:cstheme="minorHAnsi"/>
          <w:color w:val="ED7D31" w:themeColor="accent2"/>
        </w:rPr>
        <w:t xml:space="preserve"> </w:t>
      </w:r>
      <w:r w:rsidRPr="005D6ACD">
        <w:rPr>
          <w:rFonts w:cstheme="minorHAnsi"/>
          <w:color w:val="ED7D31" w:themeColor="accent2"/>
          <w:lang w:val="en-US"/>
        </w:rPr>
        <w:t>Plan</w:t>
      </w:r>
      <w:r w:rsidRPr="005D6ACD">
        <w:rPr>
          <w:rFonts w:cstheme="minorHAnsi"/>
          <w:color w:val="ED7D31" w:themeColor="accent2"/>
        </w:rPr>
        <w:t>”</w:t>
      </w:r>
      <w:r w:rsidR="005D6ACD" w:rsidRPr="005D6ACD">
        <w:rPr>
          <w:rFonts w:cstheme="minorHAnsi"/>
          <w:color w:val="ED7D31" w:themeColor="accent2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F3C2DE4" w14:textId="2FBFA06C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1FD0917E" w14:textId="1F6A5B47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E02B142" w14:textId="38D73F6A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2CA634D9" w14:textId="77777777" w:rsidR="00C1158F" w:rsidRDefault="00C1158F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324D1DB8" w14:textId="1F0CA6B3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E42228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εμφανίζει στον χρήστη την οθόνη “</w:t>
      </w:r>
      <w:r w:rsidRPr="00E42228">
        <w:rPr>
          <w:rFonts w:cstheme="minorHAnsi"/>
          <w:color w:val="ED7D31" w:themeColor="accent2"/>
          <w:lang w:val="en-US"/>
        </w:rPr>
        <w:t>My</w:t>
      </w:r>
      <w:r w:rsidRPr="00E42228">
        <w:rPr>
          <w:rFonts w:cstheme="minorHAnsi"/>
          <w:color w:val="ED7D31" w:themeColor="accent2"/>
        </w:rPr>
        <w:t xml:space="preserve"> </w:t>
      </w:r>
      <w:r w:rsidRPr="00E42228">
        <w:rPr>
          <w:rFonts w:cstheme="minorHAnsi"/>
          <w:color w:val="ED7D31" w:themeColor="accent2"/>
          <w:lang w:val="en-US"/>
        </w:rPr>
        <w:t>Profile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 xml:space="preserve">. </w:t>
      </w:r>
      <w:r w:rsidRPr="00E42228">
        <w:rPr>
          <w:rFonts w:cstheme="minorHAnsi"/>
          <w:color w:val="ED7D31" w:themeColor="accent2"/>
        </w:rPr>
        <w:t xml:space="preserve">Η οθόνη αυτή περιλαμβάνει </w:t>
      </w:r>
      <w:r w:rsidR="005617D4" w:rsidRPr="00E42228">
        <w:rPr>
          <w:rFonts w:cstheme="minorHAnsi"/>
          <w:color w:val="ED7D31" w:themeColor="accent2"/>
        </w:rPr>
        <w:t xml:space="preserve">ένα πλήκτρο «Ιστορικό» για </w:t>
      </w:r>
      <w:r w:rsidRPr="00E42228">
        <w:rPr>
          <w:rFonts w:cstheme="minorHAnsi"/>
          <w:color w:val="ED7D31" w:themeColor="accent2"/>
        </w:rPr>
        <w:t>το ιστορικό πληρωμών του χρήστη.</w:t>
      </w:r>
    </w:p>
    <w:p w14:paraId="01FE1671" w14:textId="77777777" w:rsidR="005617D4" w:rsidRPr="00E42228" w:rsidRDefault="005617D4" w:rsidP="005617D4">
      <w:pPr>
        <w:pStyle w:val="a6"/>
        <w:ind w:left="0"/>
        <w:rPr>
          <w:rFonts w:cstheme="minorHAnsi"/>
          <w:color w:val="ED7D31" w:themeColor="accent2"/>
        </w:rPr>
      </w:pPr>
    </w:p>
    <w:p w14:paraId="4CE6FD42" w14:textId="2B3DFCC2" w:rsidR="005617D4" w:rsidRPr="00E42228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Ο χρήστης πατάει το πλήκτρο</w:t>
      </w:r>
      <w:r w:rsidR="00E42228" w:rsidRPr="00E42228">
        <w:rPr>
          <w:rFonts w:cstheme="minorHAnsi"/>
          <w:color w:val="ED7D31" w:themeColor="accent2"/>
        </w:rPr>
        <w:t xml:space="preserve"> «Ιστορικό»</w:t>
      </w:r>
      <w:r w:rsidRPr="00E42228">
        <w:rPr>
          <w:rFonts w:cstheme="minorHAnsi"/>
          <w:color w:val="ED7D31" w:themeColor="accent2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5CED15C3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E42228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</w:rPr>
        <w:t xml:space="preserve">Ο χρήστης δημιουργεί προσωπικό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, πατώντας στην αντίστοιχη καρτέλα “</w:t>
      </w:r>
      <w:r w:rsidR="00DE2038" w:rsidRPr="00E42228">
        <w:rPr>
          <w:rFonts w:cstheme="minorHAnsi"/>
          <w:color w:val="ED7D31" w:themeColor="accent2"/>
          <w:lang w:val="en-US"/>
        </w:rPr>
        <w:t>Personal</w:t>
      </w:r>
      <w:r w:rsidR="00DE2038"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”.</w:t>
      </w:r>
    </w:p>
    <w:p w14:paraId="40F71ECA" w14:textId="77777777" w:rsidR="00DE2038" w:rsidRPr="00E42228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6364F81C" w14:textId="40D44940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μεταφέρει τον χρήστη σε μια οθόνη “</w:t>
      </w:r>
      <w:r w:rsidRPr="00E42228">
        <w:rPr>
          <w:rFonts w:cstheme="minorHAnsi"/>
          <w:color w:val="ED7D31" w:themeColor="accent2"/>
          <w:lang w:val="en-US"/>
        </w:rPr>
        <w:t>Customize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Το σύστημα καταχωρεί στην βάση δεδομένων το νέο </w:t>
      </w:r>
      <w:r w:rsidRPr="00E42228">
        <w:rPr>
          <w:rFonts w:cstheme="minorHAnsi"/>
          <w:color w:val="ED7D31" w:themeColor="accent2"/>
          <w:lang w:val="en-US"/>
        </w:rPr>
        <w:t>Vault</w:t>
      </w:r>
      <w:r w:rsidRPr="00E42228">
        <w:rPr>
          <w:rFonts w:cstheme="minorHAnsi"/>
          <w:color w:val="ED7D31" w:themeColor="accent2"/>
        </w:rPr>
        <w:t xml:space="preserve"> του χρήστη και εμφανίζει την οθόνη “</w:t>
      </w:r>
      <w:r w:rsidRPr="00E42228">
        <w:rPr>
          <w:rFonts w:cstheme="minorHAnsi"/>
          <w:color w:val="ED7D31" w:themeColor="accent2"/>
          <w:lang w:val="en-US"/>
        </w:rPr>
        <w:t>Goal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33D840E" w14:textId="48C5FE9D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70FEB4D7" w14:textId="7A51632B" w:rsidR="00D3625D" w:rsidRDefault="00D3625D" w:rsidP="00DE2038">
      <w:pPr>
        <w:spacing w:after="0"/>
        <w:rPr>
          <w:rFonts w:cstheme="minorHAnsi"/>
          <w:sz w:val="24"/>
          <w:szCs w:val="24"/>
        </w:rPr>
      </w:pPr>
    </w:p>
    <w:p w14:paraId="1F565844" w14:textId="4256B6B1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3AB7BD2" w14:textId="34B9E0C3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59F05887" w14:textId="74811C0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1CB1A7" w14:textId="1FD8123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F4054F9" w14:textId="2208B1B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297A555" w14:textId="4EAE898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DE6C6A" w14:textId="27F1E1B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56D2710" w14:textId="478054C6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141001B" w14:textId="55ADCCE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79B4DA8" w14:textId="6BFEEA4A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1F707645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875F5CE" w14:textId="2063B74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C7AF7A9" w14:textId="77777777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EF1E8E" w:rsidRDefault="00DE2038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  <w:r w:rsidRPr="00EF1E8E">
        <w:rPr>
          <w:rFonts w:cstheme="minorHAnsi"/>
          <w:color w:val="ED7D31" w:themeColor="accent2"/>
          <w:sz w:val="24"/>
          <w:szCs w:val="24"/>
        </w:rPr>
        <w:t>4.α.10. Το σύστημα ελέγχει την εγκυρότητα του κωδικού.</w:t>
      </w:r>
      <w:r w:rsidR="00EF1E8E" w:rsidRPr="00EF1E8E">
        <w:rPr>
          <w:rFonts w:cstheme="minorHAnsi"/>
          <w:color w:val="ED7D31" w:themeColor="accent2"/>
          <w:sz w:val="24"/>
          <w:szCs w:val="24"/>
        </w:rPr>
        <w:t xml:space="preserve"> Η διαδικασία συνεχίζεται μέχρι ο χρήστης να πληκτρολογήσει σωστό κωδικό</w:t>
      </w:r>
      <w:r w:rsidR="00EF1E8E">
        <w:rPr>
          <w:rFonts w:cstheme="minorHAnsi"/>
          <w:color w:val="ED7D31" w:themeColor="accent2"/>
          <w:sz w:val="24"/>
          <w:szCs w:val="24"/>
        </w:rPr>
        <w:t>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60BC" w14:textId="77777777" w:rsidR="007F0DB8" w:rsidRDefault="007F0DB8" w:rsidP="007F429D">
      <w:pPr>
        <w:spacing w:after="0" w:line="240" w:lineRule="auto"/>
      </w:pPr>
      <w:r>
        <w:separator/>
      </w:r>
    </w:p>
  </w:endnote>
  <w:endnote w:type="continuationSeparator" w:id="0">
    <w:p w14:paraId="12C0DA91" w14:textId="77777777" w:rsidR="007F0DB8" w:rsidRDefault="007F0DB8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5A0C" w14:textId="77777777" w:rsidR="007F0DB8" w:rsidRDefault="007F0DB8" w:rsidP="007F429D">
      <w:pPr>
        <w:spacing w:after="0" w:line="240" w:lineRule="auto"/>
      </w:pPr>
      <w:r>
        <w:separator/>
      </w:r>
    </w:p>
  </w:footnote>
  <w:footnote w:type="continuationSeparator" w:id="0">
    <w:p w14:paraId="1838AA83" w14:textId="77777777" w:rsidR="007F0DB8" w:rsidRDefault="007F0DB8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B47E14"/>
    <w:lvl w:ilvl="0" w:tplc="363887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9B36CE1C"/>
    <w:lvl w:ilvl="0" w:tplc="C82257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5ABA"/>
    <w:rsid w:val="006135B1"/>
    <w:rsid w:val="006243F4"/>
    <w:rsid w:val="00630A59"/>
    <w:rsid w:val="00641D76"/>
    <w:rsid w:val="00657A18"/>
    <w:rsid w:val="006610A9"/>
    <w:rsid w:val="00661DCF"/>
    <w:rsid w:val="00681215"/>
    <w:rsid w:val="00694DE0"/>
    <w:rsid w:val="006A0A4F"/>
    <w:rsid w:val="006A720A"/>
    <w:rsid w:val="006C08FE"/>
    <w:rsid w:val="006C1EA1"/>
    <w:rsid w:val="006E5B46"/>
    <w:rsid w:val="006F6AA4"/>
    <w:rsid w:val="0070163A"/>
    <w:rsid w:val="007041B6"/>
    <w:rsid w:val="00733145"/>
    <w:rsid w:val="007418F0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A2F58"/>
    <w:rsid w:val="008A72AC"/>
    <w:rsid w:val="008B6C43"/>
    <w:rsid w:val="008B7FE1"/>
    <w:rsid w:val="008C18D5"/>
    <w:rsid w:val="008C5734"/>
    <w:rsid w:val="008E0DBE"/>
    <w:rsid w:val="008F36FC"/>
    <w:rsid w:val="008F7324"/>
    <w:rsid w:val="00930EF8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A2ECD"/>
    <w:rsid w:val="00AB373C"/>
    <w:rsid w:val="00AE16FF"/>
    <w:rsid w:val="00B0290B"/>
    <w:rsid w:val="00B06602"/>
    <w:rsid w:val="00B20AE0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EEC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F23290"/>
    <w:rsid w:val="00F2581F"/>
    <w:rsid w:val="00F34F0B"/>
    <w:rsid w:val="00F556B2"/>
    <w:rsid w:val="00F55AF2"/>
    <w:rsid w:val="00F66C4A"/>
    <w:rsid w:val="00F83B8E"/>
    <w:rsid w:val="00F84E3E"/>
    <w:rsid w:val="00F961D0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21</Pages>
  <Words>4052</Words>
  <Characters>21881</Characters>
  <Application>Microsoft Office Word</Application>
  <DocSecurity>0</DocSecurity>
  <Lines>182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112</cp:revision>
  <cp:lastPrinted>2022-04-02T17:35:00Z</cp:lastPrinted>
  <dcterms:created xsi:type="dcterms:W3CDTF">2022-04-03T12:11:00Z</dcterms:created>
  <dcterms:modified xsi:type="dcterms:W3CDTF">2022-06-04T19:33:00Z</dcterms:modified>
</cp:coreProperties>
</file>