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85455" w14:textId="77777777" w:rsidR="00A71D4A" w:rsidRPr="00946753" w:rsidRDefault="00A71D4A" w:rsidP="00A71D4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F68255C" w14:textId="77777777" w:rsidR="00A71D4A" w:rsidRPr="00946753" w:rsidRDefault="00A71D4A" w:rsidP="00A71D4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496E0427" w14:textId="77777777" w:rsidR="00A71D4A" w:rsidRPr="00946753" w:rsidRDefault="00A71D4A" w:rsidP="00A71D4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1CA21BD2" w14:textId="77777777" w:rsidR="00A71D4A" w:rsidRPr="00946753" w:rsidRDefault="00A71D4A" w:rsidP="00A71D4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211FDFD" w14:textId="77777777" w:rsidR="00A71D4A" w:rsidRPr="00946753" w:rsidRDefault="00A71D4A" w:rsidP="00A71D4A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7499D50" w14:textId="77777777" w:rsidR="00A71D4A" w:rsidRPr="00946753" w:rsidRDefault="00A71D4A" w:rsidP="00A71D4A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E24EE10" w14:textId="77777777" w:rsidR="00A71D4A" w:rsidRPr="00946753" w:rsidRDefault="00A71D4A" w:rsidP="00A71D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5 03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Информационные системы и технологии </w:t>
      </w: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1 05 03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9CDBA26" w14:textId="77777777" w:rsidR="00A71D4A" w:rsidRPr="00946753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46B1194" w14:textId="77777777" w:rsidR="00A71D4A" w:rsidRPr="00946753" w:rsidRDefault="00A71D4A" w:rsidP="00A71D4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8E4970" w14:textId="77777777" w:rsidR="00A71D4A" w:rsidRPr="00946753" w:rsidRDefault="00A71D4A" w:rsidP="00A71D4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№1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2FA40C07" w14:textId="77777777" w:rsidR="00A71D4A" w:rsidRPr="00946753" w:rsidRDefault="00A71D4A" w:rsidP="00A71D4A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6E472D" w14:textId="77777777" w:rsidR="00A71D4A" w:rsidRDefault="00A71D4A" w:rsidP="00A71D4A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Защита и надёжность информационных систем»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8AD72FE" w14:textId="77777777" w:rsidR="00A71D4A" w:rsidRDefault="00A71D4A" w:rsidP="00010B4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«Разработка и внедрение политики безопасности организации или учреждения</w:t>
      </w:r>
      <w:r w:rsidR="00010B49">
        <w:rPr>
          <w:rFonts w:ascii="Times New Roman" w:hAnsi="Times New Roman" w:cs="Times New Roman"/>
          <w:sz w:val="28"/>
          <w:szCs w:val="28"/>
          <w:u w:val="single"/>
        </w:rPr>
        <w:t>. Учреждение образования. Детский сад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1217ED3" w14:textId="77777777" w:rsidR="00010B49" w:rsidRPr="00010B49" w:rsidRDefault="00010B49" w:rsidP="00010B49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D0B2490" w14:textId="77777777" w:rsidR="00A71D4A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86A631" w14:textId="77777777" w:rsidR="00A71D4A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BA285A2" w14:textId="77777777" w:rsidR="00A71D4A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4ED7DE8" w14:textId="77777777" w:rsidR="00A71D4A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03EFE5" w14:textId="77777777" w:rsidR="00A71D4A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16EA07" w14:textId="77777777" w:rsidR="00F10E0A" w:rsidRDefault="00F10E0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1CCD1B" w14:textId="77777777" w:rsidR="00F10E0A" w:rsidRDefault="00F10E0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DF57859" w14:textId="77777777" w:rsidR="00F10E0A" w:rsidRDefault="00F10E0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16CBC5" w14:textId="77777777" w:rsidR="00F10E0A" w:rsidRDefault="00F10E0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E940B73" w14:textId="77777777" w:rsidR="00F10E0A" w:rsidRDefault="00F10E0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0880E2C" w14:textId="77777777" w:rsidR="00A71D4A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E948E32" w14:textId="77777777" w:rsidR="00A71D4A" w:rsidRPr="00946753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1FD054" w14:textId="77777777" w:rsidR="00A71D4A" w:rsidRDefault="00A71D4A" w:rsidP="00A71D4A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03882141" w14:textId="77777777" w:rsidR="00A71D4A" w:rsidRPr="00946753" w:rsidRDefault="00A71D4A" w:rsidP="00A71D4A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Кашперко Василиса Сергеевна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</w:t>
      </w:r>
    </w:p>
    <w:p w14:paraId="18705C1C" w14:textId="77777777" w:rsidR="00A71D4A" w:rsidRPr="00946753" w:rsidRDefault="00A71D4A" w:rsidP="00A71D4A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298A5911" w14:textId="34BD3B2E" w:rsidR="00A71D4A" w:rsidRPr="00946753" w:rsidRDefault="00A71D4A" w:rsidP="00A71D4A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50DCA">
        <w:rPr>
          <w:rFonts w:ascii="Times New Roman" w:hAnsi="Times New Roman" w:cs="Times New Roman"/>
          <w:sz w:val="28"/>
          <w:szCs w:val="28"/>
          <w:u w:val="single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u w:val="single"/>
        </w:rPr>
        <w:t>преподаватель Савельева М. Г.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87B22D" w14:textId="77777777" w:rsidR="00A71D4A" w:rsidRDefault="00A71D4A" w:rsidP="00A71D4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FCB2962" w14:textId="77777777" w:rsidR="00A71D4A" w:rsidRDefault="00A71D4A" w:rsidP="00A71D4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FFF87EB" w14:textId="77777777" w:rsidR="00A71D4A" w:rsidRDefault="00A71D4A" w:rsidP="00A71D4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90E0AC0" w14:textId="77777777" w:rsidR="00A71D4A" w:rsidRDefault="00A71D4A" w:rsidP="00A71D4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ABF536D" w14:textId="77777777" w:rsidR="00A71D4A" w:rsidRPr="00946753" w:rsidRDefault="00A71D4A" w:rsidP="00A71D4A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8F030BF" w14:textId="77777777" w:rsidR="00A71D4A" w:rsidRPr="00946753" w:rsidRDefault="00A71D4A" w:rsidP="00A71D4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8AF969" w14:textId="77777777" w:rsidR="00574BFF" w:rsidRDefault="00574BFF" w:rsidP="00A71D4A"/>
    <w:p w14:paraId="2B8F0BCF" w14:textId="77777777" w:rsidR="00F10E0A" w:rsidRDefault="00F10E0A" w:rsidP="00A71D4A"/>
    <w:p w14:paraId="29C4D5CC" w14:textId="77777777" w:rsidR="00F10E0A" w:rsidRDefault="00F10E0A" w:rsidP="00A71D4A">
      <w:r>
        <w:br w:type="page"/>
      </w:r>
    </w:p>
    <w:p w14:paraId="7F4AC587" w14:textId="77777777" w:rsidR="00645E25" w:rsidRDefault="00645E25" w:rsidP="00645E25">
      <w:pPr>
        <w:spacing w:line="240" w:lineRule="auto"/>
        <w:ind w:firstLine="709"/>
        <w:jc w:val="both"/>
      </w:pPr>
      <w:r>
        <w:lastRenderedPageBreak/>
        <w:t xml:space="preserve">Цель: </w:t>
      </w:r>
      <w:r w:rsidR="007246C5">
        <w:t>пр</w:t>
      </w:r>
      <w:r>
        <w:t>иобретение практических навыков разработки и внедрения эффективной политики информационной безопасности организации или учреждения.</w:t>
      </w:r>
    </w:p>
    <w:p w14:paraId="7288C4C0" w14:textId="77777777" w:rsidR="00645E25" w:rsidRPr="00645E25" w:rsidRDefault="00645E25" w:rsidP="00645E25">
      <w:pPr>
        <w:spacing w:line="240" w:lineRule="auto"/>
        <w:jc w:val="center"/>
      </w:pPr>
      <w:r>
        <w:t>Ход работы</w:t>
      </w:r>
    </w:p>
    <w:p w14:paraId="03F0EB92" w14:textId="77777777" w:rsidR="00010B49" w:rsidRPr="00010B49" w:rsidRDefault="00010B49" w:rsidP="00207A3A">
      <w:pPr>
        <w:spacing w:line="240" w:lineRule="auto"/>
        <w:ind w:firstLine="709"/>
        <w:jc w:val="both"/>
        <w:rPr>
          <w:i/>
          <w:iCs/>
        </w:rPr>
      </w:pPr>
      <w:r w:rsidRPr="00010B49">
        <w:rPr>
          <w:i/>
          <w:iCs/>
        </w:rPr>
        <w:t>1. Обоснование актуальности, цели и задачи разработки ПИБ в организации (учреждении).</w:t>
      </w:r>
    </w:p>
    <w:p w14:paraId="4C89F038" w14:textId="77777777" w:rsidR="00010B49" w:rsidRDefault="00672F8C" w:rsidP="00207A3A">
      <w:pPr>
        <w:spacing w:after="0" w:line="240" w:lineRule="auto"/>
        <w:ind w:firstLine="709"/>
        <w:jc w:val="both"/>
      </w:pPr>
      <w:r>
        <w:t>Политика информационной безопасности определяет цели и задачи системы обеспечения информационной безопасности (ИБ) и устанавливает совокупность правил, требований и руководящих принципов в области ИБ, которыми руководствуется учреждение образования – детский сад в своей деятельности.</w:t>
      </w:r>
    </w:p>
    <w:p w14:paraId="62D16650" w14:textId="77777777" w:rsidR="00672F8C" w:rsidRDefault="00672F8C" w:rsidP="00207A3A">
      <w:pPr>
        <w:spacing w:after="0" w:line="240" w:lineRule="auto"/>
        <w:ind w:firstLine="709"/>
        <w:jc w:val="both"/>
      </w:pPr>
      <w:r>
        <w:t>Основными целями политики информационной безопасности являются защита информации учреждения и обеспечение эффективной работы всего информационно-вычислительного</w:t>
      </w:r>
      <w:r w:rsidR="00D71D70">
        <w:t xml:space="preserve"> </w:t>
      </w:r>
      <w:r>
        <w:t>комплекса при осуществлении деятельности.</w:t>
      </w:r>
    </w:p>
    <w:p w14:paraId="164F0054" w14:textId="77777777" w:rsidR="00D71D70" w:rsidRDefault="00D71D70" w:rsidP="00207A3A">
      <w:pPr>
        <w:spacing w:line="240" w:lineRule="auto"/>
        <w:ind w:firstLine="709"/>
        <w:jc w:val="both"/>
      </w:pPr>
      <w:r>
        <w:t>Политика информационной безопасности направлена на защиту информационных активов от угроз, исходящих от противоправных действий злоумышленников, уменьшение рисков и снижение потенциального вреда от аварий, непреднамеренных ошибочных действий персонала, технических сбоев, неправильных технологических и организационных решений в процессах обработки, передачи и хранения информации и обеспечение нормального функционирования технологических процессов.</w:t>
      </w:r>
    </w:p>
    <w:p w14:paraId="6FCC5441" w14:textId="77777777" w:rsidR="00D71D70" w:rsidRDefault="00D71D70" w:rsidP="00207A3A">
      <w:pPr>
        <w:spacing w:line="240" w:lineRule="auto"/>
        <w:ind w:firstLine="709"/>
        <w:jc w:val="both"/>
      </w:pPr>
      <w:r>
        <w:t>Задачами настоящей политики являются:</w:t>
      </w:r>
    </w:p>
    <w:p w14:paraId="0CC9353B" w14:textId="77777777" w:rsidR="00D71D70" w:rsidRP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описание организации системы управления информационной безопасностью</w:t>
      </w:r>
      <w:r w:rsidRPr="00D71D70">
        <w:t>;</w:t>
      </w:r>
    </w:p>
    <w:p w14:paraId="1E0BD667" w14:textId="77777777" w:rsid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определение Политик информационной безопасности</w:t>
      </w:r>
      <w:r w:rsidRPr="00D71D70">
        <w:t xml:space="preserve">, </w:t>
      </w:r>
      <w:r>
        <w:t>а именно:</w:t>
      </w:r>
    </w:p>
    <w:p w14:paraId="472CE936" w14:textId="77777777" w:rsid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политика реализации антивирусной защиты;</w:t>
      </w:r>
    </w:p>
    <w:p w14:paraId="20FB9483" w14:textId="77777777" w:rsid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политика учетных записей;</w:t>
      </w:r>
    </w:p>
    <w:p w14:paraId="6E7D1B89" w14:textId="77777777" w:rsid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политика предоставления доступа к информационному ресурсу;</w:t>
      </w:r>
    </w:p>
    <w:p w14:paraId="50964E94" w14:textId="77777777" w:rsidR="00D71D70" w:rsidRDefault="00D71D70" w:rsidP="00F95D30">
      <w:pPr>
        <w:pStyle w:val="a8"/>
        <w:numPr>
          <w:ilvl w:val="0"/>
          <w:numId w:val="1"/>
        </w:numPr>
        <w:spacing w:line="240" w:lineRule="auto"/>
        <w:jc w:val="both"/>
      </w:pPr>
      <w:r>
        <w:t>политика использования информационного ресурса в рамках существующих информационных систем;</w:t>
      </w:r>
    </w:p>
    <w:p w14:paraId="31516EB1" w14:textId="77777777" w:rsid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политика использования паролей;</w:t>
      </w:r>
    </w:p>
    <w:p w14:paraId="1C10377F" w14:textId="77777777" w:rsid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политика защиты АРМ;</w:t>
      </w:r>
    </w:p>
    <w:p w14:paraId="352DC9A5" w14:textId="77777777" w:rsid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политика конфиденциального делопроизводства;</w:t>
      </w:r>
    </w:p>
    <w:p w14:paraId="389D95DC" w14:textId="77777777" w:rsidR="00D71D70" w:rsidRDefault="00D71D70" w:rsidP="00207A3A">
      <w:pPr>
        <w:pStyle w:val="a8"/>
        <w:numPr>
          <w:ilvl w:val="0"/>
          <w:numId w:val="1"/>
        </w:numPr>
        <w:spacing w:line="240" w:lineRule="auto"/>
        <w:jc w:val="both"/>
      </w:pPr>
      <w:r>
        <w:t>определение порядка сопровождения ИС.</w:t>
      </w:r>
    </w:p>
    <w:p w14:paraId="108AE760" w14:textId="77777777" w:rsidR="00010B49" w:rsidRDefault="00010B49" w:rsidP="00207A3A">
      <w:pPr>
        <w:spacing w:line="240" w:lineRule="auto"/>
        <w:ind w:firstLine="709"/>
        <w:jc w:val="both"/>
        <w:rPr>
          <w:i/>
          <w:iCs/>
        </w:rPr>
      </w:pPr>
      <w:r w:rsidRPr="00010B49">
        <w:rPr>
          <w:i/>
          <w:iCs/>
        </w:rPr>
        <w:t>2. Объекты защиты. Описание структуры организации (учреждения), периметра и внутренней структуры ИВС. Полный обзор всех возможных объектов, а также субъектов информационных отношений, для защиты которых должны быть приняты меры по обеспечению информационной безопасности.</w:t>
      </w:r>
    </w:p>
    <w:p w14:paraId="3BDB082B" w14:textId="77777777" w:rsidR="00010B49" w:rsidRDefault="00D71D70" w:rsidP="00DF5D42">
      <w:pPr>
        <w:spacing w:after="0" w:line="240" w:lineRule="auto"/>
        <w:ind w:firstLine="709"/>
        <w:jc w:val="both"/>
      </w:pPr>
      <w:r>
        <w:lastRenderedPageBreak/>
        <w:t>Настоящая Политика распространяется на все структурные подразделения и обязательна для исполнения всеми его сотрудниками и должностными лицами. Положения настоящей Политики применимы для использования во внутренних нормативных и методических документах, а также в договорах.</w:t>
      </w:r>
    </w:p>
    <w:p w14:paraId="5CD53F99" w14:textId="77777777" w:rsidR="00207A3A" w:rsidRDefault="00207A3A" w:rsidP="00207A3A">
      <w:pPr>
        <w:spacing w:after="0" w:line="240" w:lineRule="auto"/>
        <w:ind w:right="225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7319A">
        <w:rPr>
          <w:rFonts w:eastAsia="Times New Roman" w:cs="Times New Roman"/>
          <w:color w:val="000000"/>
          <w:szCs w:val="28"/>
          <w:lang w:eastAsia="ru-RU"/>
        </w:rPr>
        <w:t>В настоящее время под организационной структурой понимается упорядоченная совокупность устойчиво взаимосвязанных элементов, обеспечивающих функционирование и развитие организации как единого целого.</w:t>
      </w:r>
    </w:p>
    <w:p w14:paraId="7BF5B296" w14:textId="77777777" w:rsidR="00207A3A" w:rsidRDefault="00207A3A" w:rsidP="00207A3A">
      <w:pPr>
        <w:spacing w:after="0" w:line="240" w:lineRule="auto"/>
        <w:ind w:right="225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7319A">
        <w:rPr>
          <w:rFonts w:eastAsia="Times New Roman" w:cs="Times New Roman"/>
          <w:color w:val="000000"/>
          <w:szCs w:val="28"/>
          <w:lang w:eastAsia="ru-RU"/>
        </w:rPr>
        <w:t xml:space="preserve">Структура управления определяется также как форма разделения и кооперации управленческой деятельности. </w:t>
      </w:r>
    </w:p>
    <w:p w14:paraId="1BD114D0" w14:textId="77777777" w:rsidR="00207A3A" w:rsidRDefault="00207A3A" w:rsidP="00207A3A">
      <w:pPr>
        <w:spacing w:after="0" w:line="240" w:lineRule="auto"/>
        <w:ind w:right="225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C7319A">
        <w:rPr>
          <w:rFonts w:eastAsia="Times New Roman" w:cs="Times New Roman"/>
          <w:color w:val="000000"/>
          <w:szCs w:val="28"/>
          <w:lang w:eastAsia="ru-RU"/>
        </w:rPr>
        <w:t>Можно сказать, что структура управления есть не что иное, как оптимальное распределение работы, прав и ответственности, порядка и форм взаимодействия между членами коллектива организации.</w:t>
      </w:r>
    </w:p>
    <w:p w14:paraId="3F182DD4" w14:textId="77777777" w:rsidR="00207A3A" w:rsidRDefault="00207A3A" w:rsidP="00207A3A">
      <w:pPr>
        <w:spacing w:after="0" w:line="240" w:lineRule="auto"/>
        <w:ind w:right="225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Опишем структуру дошкольного учебного учреждения «</w:t>
      </w:r>
      <w:r w:rsidRPr="00207A3A">
        <w:rPr>
          <w:rFonts w:eastAsia="Times New Roman" w:cs="Times New Roman"/>
          <w:color w:val="000000"/>
          <w:szCs w:val="28"/>
          <w:lang w:eastAsia="ru-RU"/>
        </w:rPr>
        <w:t>Детский сад»:</w:t>
      </w:r>
    </w:p>
    <w:p w14:paraId="1DA2F5AF" w14:textId="77777777" w:rsidR="00207A3A" w:rsidRPr="006360CC" w:rsidRDefault="00207A3A" w:rsidP="00207A3A">
      <w:pPr>
        <w:pStyle w:val="a8"/>
        <w:numPr>
          <w:ilvl w:val="0"/>
          <w:numId w:val="6"/>
        </w:numPr>
        <w:spacing w:after="0" w:line="240" w:lineRule="auto"/>
        <w:ind w:left="1276" w:right="225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Заведующая</w:t>
      </w:r>
    </w:p>
    <w:p w14:paraId="0FB801FC" w14:textId="77777777" w:rsidR="00207A3A" w:rsidRPr="007A3927" w:rsidRDefault="00207A3A" w:rsidP="00207A3A">
      <w:pPr>
        <w:pStyle w:val="a8"/>
        <w:numPr>
          <w:ilvl w:val="1"/>
          <w:numId w:val="4"/>
        </w:numPr>
        <w:spacing w:after="0" w:line="240" w:lineRule="auto"/>
        <w:ind w:left="1701" w:right="225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Главный бухгалтер</w:t>
      </w:r>
    </w:p>
    <w:p w14:paraId="2130D7FF" w14:textId="77777777" w:rsidR="00207A3A" w:rsidRPr="007A3927" w:rsidRDefault="00207A3A" w:rsidP="00207A3A">
      <w:pPr>
        <w:pStyle w:val="a8"/>
        <w:numPr>
          <w:ilvl w:val="6"/>
          <w:numId w:val="5"/>
        </w:numPr>
        <w:spacing w:after="0" w:line="240" w:lineRule="auto"/>
        <w:ind w:right="225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Бухгалтерия</w:t>
      </w:r>
    </w:p>
    <w:p w14:paraId="69DB14FF" w14:textId="77777777" w:rsidR="00207A3A" w:rsidRPr="007A3927" w:rsidRDefault="00207A3A" w:rsidP="00207A3A">
      <w:pPr>
        <w:pStyle w:val="a8"/>
        <w:numPr>
          <w:ilvl w:val="1"/>
          <w:numId w:val="4"/>
        </w:numPr>
        <w:spacing w:after="0" w:line="240" w:lineRule="auto"/>
        <w:ind w:left="1701" w:right="225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Заместитель заведующей по экономике и финансам</w:t>
      </w:r>
    </w:p>
    <w:p w14:paraId="14C15FCB" w14:textId="77777777" w:rsidR="00207A3A" w:rsidRPr="007A3927" w:rsidRDefault="00207A3A" w:rsidP="00207A3A">
      <w:pPr>
        <w:pStyle w:val="a8"/>
        <w:numPr>
          <w:ilvl w:val="6"/>
          <w:numId w:val="5"/>
        </w:numPr>
        <w:spacing w:after="0" w:line="240" w:lineRule="auto"/>
        <w:ind w:right="225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Планово-экономический отдел</w:t>
      </w:r>
    </w:p>
    <w:p w14:paraId="5984AA76" w14:textId="77777777" w:rsidR="00207A3A" w:rsidRPr="007A3927" w:rsidRDefault="00207A3A" w:rsidP="00207A3A">
      <w:pPr>
        <w:pStyle w:val="a8"/>
        <w:numPr>
          <w:ilvl w:val="6"/>
          <w:numId w:val="5"/>
        </w:numPr>
        <w:spacing w:after="0" w:line="240" w:lineRule="auto"/>
        <w:ind w:right="225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Финансовый отдел</w:t>
      </w:r>
    </w:p>
    <w:p w14:paraId="518C6827" w14:textId="77777777" w:rsidR="00207A3A" w:rsidRPr="00207A3A" w:rsidRDefault="00207A3A" w:rsidP="00207A3A">
      <w:pPr>
        <w:pStyle w:val="a8"/>
        <w:numPr>
          <w:ilvl w:val="6"/>
          <w:numId w:val="5"/>
        </w:numPr>
        <w:spacing w:after="0" w:line="240" w:lineRule="auto"/>
        <w:ind w:right="225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Отдел труда и заработной платы</w:t>
      </w:r>
    </w:p>
    <w:p w14:paraId="1284809B" w14:textId="77777777" w:rsidR="00207A3A" w:rsidRPr="00207A3A" w:rsidRDefault="00207A3A" w:rsidP="00207A3A">
      <w:pPr>
        <w:pStyle w:val="a8"/>
        <w:numPr>
          <w:ilvl w:val="0"/>
          <w:numId w:val="3"/>
        </w:numPr>
        <w:spacing w:after="0" w:line="240" w:lineRule="auto"/>
        <w:ind w:left="1560" w:right="225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07A3A">
        <w:rPr>
          <w:rFonts w:eastAsia="Times New Roman" w:cs="Times New Roman"/>
          <w:color w:val="000000"/>
          <w:szCs w:val="28"/>
          <w:lang w:eastAsia="ru-RU"/>
        </w:rPr>
        <w:t>Заместитель заведующей по учебно-воспитательной работе</w:t>
      </w:r>
    </w:p>
    <w:p w14:paraId="00466506" w14:textId="77777777" w:rsidR="00207A3A" w:rsidRPr="00207A3A" w:rsidRDefault="00207A3A" w:rsidP="00207A3A">
      <w:pPr>
        <w:pStyle w:val="a8"/>
        <w:numPr>
          <w:ilvl w:val="0"/>
          <w:numId w:val="3"/>
        </w:numPr>
        <w:spacing w:after="0" w:line="240" w:lineRule="auto"/>
        <w:ind w:left="1560" w:right="225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07A3A">
        <w:rPr>
          <w:rFonts w:eastAsia="Times New Roman" w:cs="Times New Roman"/>
          <w:color w:val="000000"/>
          <w:szCs w:val="28"/>
          <w:lang w:eastAsia="ru-RU"/>
        </w:rPr>
        <w:t>Заместитель заведующей по организационным вопросам</w:t>
      </w:r>
    </w:p>
    <w:p w14:paraId="279E38D3" w14:textId="77777777" w:rsidR="00D71D70" w:rsidRDefault="00207A3A" w:rsidP="00207A3A">
      <w:pPr>
        <w:pStyle w:val="a8"/>
        <w:numPr>
          <w:ilvl w:val="0"/>
          <w:numId w:val="3"/>
        </w:numPr>
        <w:spacing w:after="0" w:line="240" w:lineRule="auto"/>
        <w:ind w:left="1560" w:right="225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 w:rsidRPr="00207A3A">
        <w:rPr>
          <w:rFonts w:eastAsia="Times New Roman" w:cs="Times New Roman"/>
          <w:color w:val="000000"/>
          <w:szCs w:val="28"/>
          <w:lang w:eastAsia="ru-RU"/>
        </w:rPr>
        <w:t xml:space="preserve">Заместитель </w:t>
      </w:r>
      <w:r w:rsidR="00CF2E9B">
        <w:rPr>
          <w:rFonts w:eastAsia="Times New Roman" w:cs="Times New Roman"/>
          <w:color w:val="000000"/>
          <w:szCs w:val="28"/>
          <w:lang w:eastAsia="ru-RU"/>
        </w:rPr>
        <w:t>заведующей</w:t>
      </w:r>
      <w:r w:rsidRPr="00207A3A">
        <w:rPr>
          <w:rFonts w:eastAsia="Times New Roman" w:cs="Times New Roman"/>
          <w:color w:val="000000"/>
          <w:szCs w:val="28"/>
          <w:lang w:eastAsia="ru-RU"/>
        </w:rPr>
        <w:t xml:space="preserve"> по административно-хозяйственным вопросам</w:t>
      </w:r>
    </w:p>
    <w:p w14:paraId="7BF6BF7B" w14:textId="77777777" w:rsidR="00207A3A" w:rsidRDefault="00CF2E9B" w:rsidP="00207A3A">
      <w:pPr>
        <w:pStyle w:val="a8"/>
        <w:numPr>
          <w:ilvl w:val="0"/>
          <w:numId w:val="3"/>
        </w:numPr>
        <w:spacing w:after="0" w:line="240" w:lineRule="auto"/>
        <w:ind w:left="1560" w:right="225" w:hanging="284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Администратор информационной безопасности</w:t>
      </w:r>
    </w:p>
    <w:p w14:paraId="441CCF30" w14:textId="77777777" w:rsidR="00CF2E9B" w:rsidRDefault="00207A3A" w:rsidP="00207A3A">
      <w:pPr>
        <w:spacing w:after="0" w:line="240" w:lineRule="auto"/>
        <w:ind w:right="225" w:firstLine="709"/>
        <w:jc w:val="both"/>
      </w:pPr>
      <w:r>
        <w:t>В системе управления ИБ должны быть реализованы следующие процессы:</w:t>
      </w:r>
    </w:p>
    <w:p w14:paraId="204547DF" w14:textId="77777777" w:rsidR="00CF2E9B" w:rsidRDefault="00207A3A" w:rsidP="00207A3A">
      <w:pPr>
        <w:spacing w:after="0" w:line="240" w:lineRule="auto"/>
        <w:ind w:right="225" w:firstLine="709"/>
        <w:jc w:val="both"/>
      </w:pPr>
      <w:r>
        <w:sym w:font="Symbol" w:char="F02D"/>
      </w:r>
      <w:r>
        <w:t xml:space="preserve"> разработка плана обработки рисков ИБ;</w:t>
      </w:r>
    </w:p>
    <w:p w14:paraId="1CE2EAEA" w14:textId="77777777" w:rsidR="00CF2E9B" w:rsidRDefault="00207A3A" w:rsidP="00207A3A">
      <w:pPr>
        <w:spacing w:after="0" w:line="240" w:lineRule="auto"/>
        <w:ind w:right="225" w:firstLine="709"/>
        <w:jc w:val="both"/>
      </w:pPr>
      <w:r>
        <w:sym w:font="Symbol" w:char="F02D"/>
      </w:r>
      <w:r>
        <w:t xml:space="preserve"> реализация плана обработки рисков ИБ и реализация защитных мер, управление работами и ресурсами, связанными с реализацией СУИБ;</w:t>
      </w:r>
    </w:p>
    <w:p w14:paraId="485ACFA0" w14:textId="77777777" w:rsidR="00CF2E9B" w:rsidRDefault="00207A3A" w:rsidP="00207A3A">
      <w:pPr>
        <w:spacing w:after="0" w:line="240" w:lineRule="auto"/>
        <w:ind w:right="225" w:firstLine="709"/>
        <w:jc w:val="both"/>
      </w:pPr>
      <w:r>
        <w:sym w:font="Symbol" w:char="F02D"/>
      </w:r>
      <w:r>
        <w:t xml:space="preserve"> реализация программ по обучению и осведомленности ИБ;</w:t>
      </w:r>
    </w:p>
    <w:p w14:paraId="5EDC04F0" w14:textId="77777777" w:rsidR="00CF2E9B" w:rsidRDefault="00207A3A" w:rsidP="00207A3A">
      <w:pPr>
        <w:spacing w:after="0" w:line="240" w:lineRule="auto"/>
        <w:ind w:right="225" w:firstLine="709"/>
        <w:jc w:val="both"/>
      </w:pPr>
      <w:r>
        <w:sym w:font="Symbol" w:char="F02D"/>
      </w:r>
      <w:r>
        <w:t xml:space="preserve"> обнаружение и реагирование на инциденты безопасности;</w:t>
      </w:r>
    </w:p>
    <w:p w14:paraId="39B666E5" w14:textId="77777777" w:rsidR="00207A3A" w:rsidRDefault="00207A3A" w:rsidP="00207A3A">
      <w:pPr>
        <w:spacing w:after="0" w:line="240" w:lineRule="auto"/>
        <w:ind w:right="225" w:firstLine="709"/>
        <w:jc w:val="both"/>
      </w:pPr>
      <w:r>
        <w:sym w:font="Symbol" w:char="F02D"/>
      </w:r>
      <w:r>
        <w:t xml:space="preserve"> обеспечение непрерывности деятельности и восстановления после прерываний.</w:t>
      </w:r>
    </w:p>
    <w:p w14:paraId="259634C3" w14:textId="77777777" w:rsidR="00CF2E9B" w:rsidRDefault="00CF2E9B" w:rsidP="00207A3A">
      <w:pPr>
        <w:spacing w:after="0" w:line="240" w:lineRule="auto"/>
        <w:ind w:right="225" w:firstLine="709"/>
        <w:jc w:val="both"/>
      </w:pPr>
      <w:r>
        <w:t>Ответственность за разработку мер и контроль обеспечения защиты информации несёт администратор информационной безопасности.</w:t>
      </w:r>
    </w:p>
    <w:p w14:paraId="0E72E0F4" w14:textId="77777777" w:rsidR="00CF2E9B" w:rsidRDefault="00CF2E9B" w:rsidP="00207A3A">
      <w:pPr>
        <w:spacing w:after="0" w:line="240" w:lineRule="auto"/>
        <w:ind w:right="225" w:firstLine="709"/>
        <w:jc w:val="both"/>
      </w:pPr>
      <w:r>
        <w:t>Ответственность за реализацию политик возлагается:</w:t>
      </w:r>
    </w:p>
    <w:p w14:paraId="682CA863" w14:textId="77777777" w:rsidR="00CF2E9B" w:rsidRDefault="00CF2E9B" w:rsidP="00207A3A">
      <w:pPr>
        <w:spacing w:after="0" w:line="240" w:lineRule="auto"/>
        <w:ind w:right="225" w:firstLine="709"/>
        <w:jc w:val="both"/>
      </w:pPr>
      <w:r>
        <w:sym w:font="Symbol" w:char="F02D"/>
      </w:r>
      <w:r>
        <w:t xml:space="preserve"> в части, касающейся разработки и актуализации правил внешнего доступа и управления доступом, антивирусной защиты – на администратора информационной безопасности;</w:t>
      </w:r>
    </w:p>
    <w:p w14:paraId="1444BD34" w14:textId="77777777" w:rsidR="00CF2E9B" w:rsidRDefault="00CF2E9B" w:rsidP="00207A3A">
      <w:pPr>
        <w:spacing w:after="0" w:line="240" w:lineRule="auto"/>
        <w:ind w:right="225" w:firstLine="709"/>
        <w:jc w:val="both"/>
      </w:pPr>
      <w:r>
        <w:sym w:font="Symbol" w:char="F02D"/>
      </w:r>
      <w:r>
        <w:t xml:space="preserve"> в части, касающейся доведения правил политик до сотрудников, а также иных лиц – на администратора информационной безопасности;</w:t>
      </w:r>
    </w:p>
    <w:p w14:paraId="2C1B2233" w14:textId="77777777" w:rsidR="00CF2E9B" w:rsidRDefault="00CF2E9B" w:rsidP="00207A3A">
      <w:pPr>
        <w:spacing w:after="0" w:line="240" w:lineRule="auto"/>
        <w:ind w:right="225" w:firstLine="709"/>
        <w:jc w:val="both"/>
      </w:pPr>
      <w:r>
        <w:lastRenderedPageBreak/>
        <w:sym w:font="Symbol" w:char="F02D"/>
      </w:r>
      <w:r>
        <w:t xml:space="preserve"> в части, касающейся исполнения правил политики</w:t>
      </w:r>
      <w:r w:rsidRPr="00CF2E9B">
        <w:t>;</w:t>
      </w:r>
    </w:p>
    <w:p w14:paraId="27FBBBBF" w14:textId="77777777" w:rsidR="00207A3A" w:rsidRPr="00CF2E9B" w:rsidRDefault="00CF2E9B" w:rsidP="00CF2E9B">
      <w:pPr>
        <w:tabs>
          <w:tab w:val="left" w:pos="4678"/>
        </w:tabs>
        <w:spacing w:after="0" w:line="240" w:lineRule="auto"/>
        <w:ind w:right="225" w:firstLine="709"/>
        <w:jc w:val="both"/>
        <w:rPr>
          <w:rFonts w:eastAsia="Times New Roman" w:cs="Times New Roman"/>
          <w:color w:val="000000"/>
          <w:szCs w:val="28"/>
          <w:lang w:eastAsia="ru-RU"/>
        </w:rPr>
      </w:pPr>
      <w:r>
        <w:t>–</w:t>
      </w:r>
      <w:r w:rsidRPr="00CF2E9B">
        <w:t xml:space="preserve"> </w:t>
      </w:r>
      <w:r>
        <w:t>на каждого сотрудника, согласно их должностным и функциональным обязанностям, и иных лиц, попадающих под область действия настоящей политики</w:t>
      </w:r>
      <w:r w:rsidRPr="00CF2E9B">
        <w:t>.</w:t>
      </w:r>
    </w:p>
    <w:p w14:paraId="7F5E5138" w14:textId="77777777" w:rsidR="00207A3A" w:rsidRPr="00207A3A" w:rsidRDefault="00207A3A" w:rsidP="00207A3A">
      <w:pPr>
        <w:pStyle w:val="a8"/>
        <w:spacing w:after="0" w:line="240" w:lineRule="auto"/>
        <w:ind w:left="1843" w:right="225"/>
        <w:jc w:val="both"/>
        <w:rPr>
          <w:rFonts w:eastAsia="Times New Roman" w:cs="Times New Roman"/>
          <w:color w:val="000000"/>
          <w:szCs w:val="28"/>
          <w:lang w:eastAsia="ru-RU"/>
        </w:rPr>
      </w:pPr>
    </w:p>
    <w:p w14:paraId="605ED272" w14:textId="77777777" w:rsidR="00010B49" w:rsidRPr="00010B49" w:rsidRDefault="00010B49" w:rsidP="00010B49">
      <w:pPr>
        <w:ind w:firstLine="709"/>
        <w:jc w:val="both"/>
        <w:rPr>
          <w:i/>
          <w:iCs/>
        </w:rPr>
      </w:pPr>
      <w:r w:rsidRPr="00010B49">
        <w:rPr>
          <w:i/>
          <w:iCs/>
        </w:rPr>
        <w:t>3. Основные угрозы и их источники. Анализ потенциальных угроз: естественных и искусственных, а также преднамеренных и непреднамеренных, внешних и внутренних.</w:t>
      </w:r>
    </w:p>
    <w:p w14:paraId="30BC380E" w14:textId="77777777" w:rsidR="00010B49" w:rsidRDefault="00CF2E9B" w:rsidP="00CF2E9B">
      <w:pPr>
        <w:spacing w:after="0" w:line="240" w:lineRule="auto"/>
        <w:ind w:firstLine="709"/>
        <w:jc w:val="both"/>
      </w:pPr>
      <w:r>
        <w:t>Предполагается, что значимые для производственного процесса уязвимые информационные ресурсы подвергаются риску, если по отношению к ним существуют какие-либо угрозы.</w:t>
      </w:r>
    </w:p>
    <w:p w14:paraId="3FBF465B" w14:textId="77777777" w:rsidR="00CF2E9B" w:rsidRDefault="00CF2E9B" w:rsidP="00CF2E9B">
      <w:pPr>
        <w:spacing w:after="0" w:line="240" w:lineRule="auto"/>
        <w:ind w:firstLine="709"/>
        <w:jc w:val="both"/>
      </w:pPr>
      <w:r>
        <w:t xml:space="preserve">При этом информационные риски зависят от: </w:t>
      </w:r>
    </w:p>
    <w:p w14:paraId="27FADFA9" w14:textId="77777777" w:rsidR="00CF2E9B" w:rsidRDefault="00CF2E9B" w:rsidP="00CF2E9B">
      <w:pPr>
        <w:spacing w:after="0" w:line="240" w:lineRule="auto"/>
        <w:ind w:firstLine="709"/>
        <w:jc w:val="both"/>
      </w:pPr>
      <w:r>
        <w:sym w:font="Symbol" w:char="F02D"/>
      </w:r>
      <w:r>
        <w:t xml:space="preserve"> показателей ценности информационных ресурсов;</w:t>
      </w:r>
    </w:p>
    <w:p w14:paraId="5E631EA0" w14:textId="77777777" w:rsidR="00CF2E9B" w:rsidRDefault="00CF2E9B" w:rsidP="00CF2E9B">
      <w:pPr>
        <w:spacing w:after="0" w:line="240" w:lineRule="auto"/>
        <w:ind w:firstLine="709"/>
        <w:jc w:val="both"/>
      </w:pPr>
      <w:r>
        <w:sym w:font="Symbol" w:char="F02D"/>
      </w:r>
      <w:r>
        <w:t xml:space="preserve"> вероятности реализации угроз для ресурсов;</w:t>
      </w:r>
    </w:p>
    <w:p w14:paraId="1B9ABDDD" w14:textId="77777777" w:rsidR="00CF2E9B" w:rsidRDefault="00CF2E9B" w:rsidP="00CF2E9B">
      <w:pPr>
        <w:spacing w:after="0" w:line="240" w:lineRule="auto"/>
        <w:ind w:firstLine="709"/>
        <w:jc w:val="both"/>
      </w:pPr>
      <w:r>
        <w:sym w:font="Symbol" w:char="F02D"/>
      </w:r>
      <w:r>
        <w:t xml:space="preserve"> эффективности существующих или планируемых средств обеспечения информационной безопасности.</w:t>
      </w:r>
    </w:p>
    <w:p w14:paraId="1A7283AE" w14:textId="77777777" w:rsidR="00CF2E9B" w:rsidRDefault="00CF2E9B" w:rsidP="00984A77">
      <w:pPr>
        <w:spacing w:after="0" w:line="240" w:lineRule="auto"/>
        <w:ind w:firstLine="709"/>
        <w:jc w:val="both"/>
      </w:pPr>
      <w:r>
        <w:t>Цель оценивания рисков состоит в определении характеристик рисков корпоративной информационной системы и ее ресурсов. В результате оценки рисков становится возможным выбрать средства, обеспечивающие желаемый уровень информационной безопасности организации.</w:t>
      </w:r>
    </w:p>
    <w:p w14:paraId="36326D1F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Все многообразие потенциальных угроз безопасности информации по природе их возникновения разделяются на два класса: естественные (объективные) и искусственные (субъективные). </w:t>
      </w:r>
    </w:p>
    <w:p w14:paraId="47911FF8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Естественные угрозы – это 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человека. </w:t>
      </w:r>
    </w:p>
    <w:p w14:paraId="2584418A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Искусственные угрозы – это угрозы, вызванные деятельностью человека. </w:t>
      </w:r>
    </w:p>
    <w:p w14:paraId="5DD319CE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Источники угроз по отношению к самой информационной системе могут быть как внешними, так и внутренними (о чем мы вспоминали выше). </w:t>
      </w:r>
    </w:p>
    <w:p w14:paraId="0691E967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Основные источники угроз безопасности информации можно классифицировать следующим образом: </w:t>
      </w:r>
    </w:p>
    <w:p w14:paraId="26B3C7AC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• непреднамеренные (ошибочные, случайные, без злого умысла и корыстных целей) нарушения установленных регламентов сбора, обработки и передачи информации, а также требований безопасности информации и другие действия пользователей ИВС (в том числе сотрудников, отвечающих за обслуживание и администрирование компонентов корпоративной информационной системы), приводящие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ИВС; </w:t>
      </w:r>
    </w:p>
    <w:p w14:paraId="59FFCE40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• преднамеренные (в корыстных целях, по принуждению третьими лицами, со злым умыслом и т. п.) действия легально допущенных к </w:t>
      </w:r>
      <w:r>
        <w:lastRenderedPageBreak/>
        <w:t xml:space="preserve">информационным ресурсам пользователей (в том числе сотрудников, отвечающих за обслуживание и администрирование компонентов корпоративной информационной системы), которые приводят к непроизводительным затратам времени и ресурсов, разглашению сведений ограниченного распространения, потере ценной информации или нарушению работоспособности компонентов информационной системы: </w:t>
      </w:r>
    </w:p>
    <w:p w14:paraId="45985301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− деятельность преступных групп и формирований, политических и экономических структур, разведок иностранных государств, а также отдельных лиц по добыванию информации, навязыванию ложной информации, нарушению работоспособности ИВС в целом и ее отдельных компонентов; </w:t>
      </w:r>
    </w:p>
    <w:p w14:paraId="7FB51A76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− удаленное несанкционированное вмешательство посторонних лиц из территориально удаленных сегментов корпоративной информационной системы и внешних информационно-телекоммуникационных сетей общего пользования (прежде всего сеть Интернет) через легальные и несанкционированные каналы подключения к таким сетям, используя недостатки протоколов обмена, </w:t>
      </w:r>
    </w:p>
    <w:p w14:paraId="61C51D8C" w14:textId="77777777" w:rsidR="003754F0" w:rsidRDefault="003754F0" w:rsidP="003754F0">
      <w:pPr>
        <w:spacing w:after="0" w:line="240" w:lineRule="auto"/>
        <w:ind w:firstLine="709"/>
        <w:jc w:val="both"/>
      </w:pPr>
      <w:r>
        <w:t xml:space="preserve">средств защиты и разграничения удаленного доступа к ресурсам; </w:t>
      </w:r>
    </w:p>
    <w:p w14:paraId="620B674A" w14:textId="77777777" w:rsidR="003754F0" w:rsidRDefault="003754F0" w:rsidP="003754F0">
      <w:pPr>
        <w:spacing w:after="0" w:line="240" w:lineRule="auto"/>
        <w:ind w:firstLine="709"/>
        <w:jc w:val="both"/>
      </w:pPr>
      <w:r>
        <w:t>• ошибки, допущенные при разработке компонентов информационной системы и системы ее защиты, ошибки в программном</w:t>
      </w:r>
    </w:p>
    <w:p w14:paraId="6A865D25" w14:textId="77777777" w:rsidR="003754F0" w:rsidRDefault="003754F0" w:rsidP="003754F0">
      <w:pPr>
        <w:spacing w:after="0" w:line="240" w:lineRule="auto"/>
        <w:ind w:firstLine="709"/>
        <w:jc w:val="both"/>
      </w:pPr>
      <w:r>
        <w:t>обеспечении, отказы и сбои технических средств (в том числе</w:t>
      </w:r>
    </w:p>
    <w:p w14:paraId="3FB0376C" w14:textId="77777777" w:rsidR="003754F0" w:rsidRDefault="003754F0" w:rsidP="003754F0">
      <w:pPr>
        <w:spacing w:after="0" w:line="240" w:lineRule="auto"/>
        <w:ind w:firstLine="709"/>
        <w:jc w:val="both"/>
      </w:pPr>
      <w:r>
        <w:t>средств защиты информации и контроля эффективности защиты).</w:t>
      </w:r>
    </w:p>
    <w:p w14:paraId="664B020C" w14:textId="77777777" w:rsidR="00984A77" w:rsidRDefault="00984A77" w:rsidP="00984A77">
      <w:pPr>
        <w:spacing w:after="0"/>
        <w:ind w:firstLine="709"/>
        <w:jc w:val="both"/>
        <w:rPr>
          <w:rFonts w:cs="Times New Roman"/>
          <w:color w:val="000000" w:themeColor="text1"/>
          <w:szCs w:val="28"/>
        </w:rPr>
      </w:pPr>
      <w:r w:rsidRPr="006360CC">
        <w:rPr>
          <w:rFonts w:cs="Times New Roman"/>
          <w:color w:val="000000" w:themeColor="text1"/>
          <w:szCs w:val="28"/>
        </w:rPr>
        <w:t xml:space="preserve">В связи с этим, наиболее возможными видами </w:t>
      </w:r>
      <w:r w:rsidR="003754F0">
        <w:rPr>
          <w:rFonts w:cs="Times New Roman"/>
          <w:color w:val="000000" w:themeColor="text1"/>
          <w:szCs w:val="28"/>
        </w:rPr>
        <w:t>угроз</w:t>
      </w:r>
      <w:r w:rsidRPr="006360CC">
        <w:rPr>
          <w:rFonts w:cs="Times New Roman"/>
          <w:color w:val="000000" w:themeColor="text1"/>
          <w:szCs w:val="28"/>
        </w:rPr>
        <w:t xml:space="preserve"> являются следующие:</w:t>
      </w:r>
    </w:p>
    <w:p w14:paraId="669A8210" w14:textId="77777777" w:rsidR="00984A77" w:rsidRPr="007204E0" w:rsidRDefault="00984A77" w:rsidP="00984A77">
      <w:pPr>
        <w:pStyle w:val="a8"/>
        <w:numPr>
          <w:ilvl w:val="0"/>
          <w:numId w:val="8"/>
        </w:numPr>
        <w:spacing w:after="0" w:line="256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«фишинг» по электронной почте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507C9BBE" w14:textId="77777777" w:rsidR="00984A77" w:rsidRDefault="00984A77" w:rsidP="00984A77">
      <w:pPr>
        <w:pStyle w:val="a8"/>
        <w:numPr>
          <w:ilvl w:val="0"/>
          <w:numId w:val="8"/>
        </w:numPr>
        <w:spacing w:after="0" w:line="256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вирусы, принесенные в почтовых файлах или </w:t>
      </w:r>
      <w:r w:rsidR="003754F0">
        <w:rPr>
          <w:rFonts w:cs="Times New Roman"/>
          <w:color w:val="000000" w:themeColor="text1"/>
          <w:szCs w:val="28"/>
          <w:lang w:val="en-US"/>
        </w:rPr>
        <w:t>USB</w:t>
      </w:r>
      <w:r w:rsidRPr="007204E0">
        <w:rPr>
          <w:rFonts w:cs="Times New Roman"/>
          <w:color w:val="000000" w:themeColor="text1"/>
          <w:szCs w:val="28"/>
        </w:rPr>
        <w:t>-</w:t>
      </w:r>
      <w:r>
        <w:rPr>
          <w:rFonts w:cs="Times New Roman"/>
          <w:color w:val="000000" w:themeColor="text1"/>
          <w:szCs w:val="28"/>
        </w:rPr>
        <w:t>носителях</w:t>
      </w:r>
      <w:r w:rsidR="003754F0" w:rsidRPr="003754F0">
        <w:rPr>
          <w:rFonts w:cs="Times New Roman"/>
          <w:color w:val="000000" w:themeColor="text1"/>
          <w:szCs w:val="28"/>
        </w:rPr>
        <w:t>;</w:t>
      </w:r>
    </w:p>
    <w:p w14:paraId="576FB27F" w14:textId="77777777" w:rsidR="003754F0" w:rsidRPr="00D55288" w:rsidRDefault="003754F0" w:rsidP="00984A77">
      <w:pPr>
        <w:pStyle w:val="a8"/>
        <w:numPr>
          <w:ilvl w:val="0"/>
          <w:numId w:val="8"/>
        </w:numPr>
        <w:spacing w:after="0" w:line="256" w:lineRule="auto"/>
        <w:ind w:left="0" w:firstLine="709"/>
        <w:jc w:val="both"/>
        <w:rPr>
          <w:rFonts w:cs="Times New Roman"/>
          <w:color w:val="000000" w:themeColor="text1"/>
          <w:szCs w:val="28"/>
        </w:rPr>
      </w:pPr>
      <w:r>
        <w:t>угрозы, вызванные воздействиями на информационную систему и ее компоненты объективных физических процессов техногенного характера или стихийных природных явлений, независящих от человека</w:t>
      </w:r>
      <w:r w:rsidRPr="003754F0">
        <w:t>;</w:t>
      </w:r>
    </w:p>
    <w:p w14:paraId="731F903E" w14:textId="77777777" w:rsidR="00984A77" w:rsidRPr="006360CC" w:rsidRDefault="00984A77" w:rsidP="00984A77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6360CC">
        <w:rPr>
          <w:rFonts w:cs="Times New Roman"/>
          <w:szCs w:val="28"/>
        </w:rPr>
        <w:t>получение несанкционированного доступа к веб-сайту</w:t>
      </w:r>
      <w:r>
        <w:rPr>
          <w:rFonts w:cs="Times New Roman"/>
          <w:szCs w:val="28"/>
        </w:rPr>
        <w:t xml:space="preserve"> сайта детского сада</w:t>
      </w:r>
      <w:r w:rsidRPr="006360CC">
        <w:rPr>
          <w:rFonts w:cs="Times New Roman"/>
          <w:szCs w:val="28"/>
        </w:rPr>
        <w:t>. Данный тип атаки наименее опасен, поскольку у сайта так же нету связи с финансовой системой сети. Однако злоумышленники могут испортить информацию на веб-сайте и благодаря этому извлечь какую-нибудь выгоду, либо осуществить «взлом» просто ради интереса;</w:t>
      </w:r>
    </w:p>
    <w:p w14:paraId="1CEDA020" w14:textId="77777777" w:rsidR="00984A77" w:rsidRPr="006360CC" w:rsidRDefault="00984A77" w:rsidP="00984A77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6360CC">
        <w:rPr>
          <w:rFonts w:cs="Times New Roman"/>
          <w:szCs w:val="28"/>
        </w:rPr>
        <w:t xml:space="preserve">атака на </w:t>
      </w:r>
      <w:r>
        <w:rPr>
          <w:rFonts w:cs="Times New Roman"/>
          <w:szCs w:val="28"/>
        </w:rPr>
        <w:t>детский сад</w:t>
      </w:r>
      <w:r w:rsidRPr="006360CC">
        <w:rPr>
          <w:rFonts w:cs="Times New Roman"/>
          <w:szCs w:val="28"/>
        </w:rPr>
        <w:t>. Данная угроза очень опасна прежде всего риском жертв среди сотрудников. При осуществлении данной атаки, преступники могут завладеть финансами и/или банковскими данными;</w:t>
      </w:r>
    </w:p>
    <w:p w14:paraId="63249A01" w14:textId="77777777" w:rsidR="00984A77" w:rsidRPr="006360CC" w:rsidRDefault="00984A77" w:rsidP="00984A77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6360CC">
        <w:rPr>
          <w:rFonts w:cs="Times New Roman"/>
          <w:szCs w:val="28"/>
        </w:rPr>
        <w:t xml:space="preserve">взлом банковского счета </w:t>
      </w:r>
      <w:r>
        <w:rPr>
          <w:rFonts w:cs="Times New Roman"/>
          <w:szCs w:val="28"/>
        </w:rPr>
        <w:t>детского сада</w:t>
      </w:r>
      <w:r w:rsidRPr="006360CC">
        <w:rPr>
          <w:rFonts w:cs="Times New Roman"/>
          <w:szCs w:val="28"/>
        </w:rPr>
        <w:t>. В настоящее время у любо</w:t>
      </w:r>
      <w:r>
        <w:rPr>
          <w:rFonts w:cs="Times New Roman"/>
          <w:szCs w:val="28"/>
        </w:rPr>
        <w:t xml:space="preserve">го учреждения </w:t>
      </w:r>
      <w:r w:rsidRPr="006360CC">
        <w:rPr>
          <w:rFonts w:cs="Times New Roman"/>
          <w:szCs w:val="28"/>
        </w:rPr>
        <w:t xml:space="preserve">имеется свой счет, на котором находятся деньги. Естественно, данная угроза наименее зависима от </w:t>
      </w:r>
      <w:r>
        <w:rPr>
          <w:rFonts w:cs="Times New Roman"/>
          <w:szCs w:val="28"/>
        </w:rPr>
        <w:t>самого учреждения</w:t>
      </w:r>
      <w:r w:rsidRPr="006360CC">
        <w:rPr>
          <w:rFonts w:cs="Times New Roman"/>
          <w:szCs w:val="28"/>
        </w:rPr>
        <w:t>, так как атака осуществляется на банк. Тем не менее, компания должна предусмотреть данный случай и минимизировать его возможность;</w:t>
      </w:r>
    </w:p>
    <w:p w14:paraId="0E3502EA" w14:textId="77777777" w:rsidR="00984A77" w:rsidRPr="006360CC" w:rsidRDefault="00984A77" w:rsidP="00984A77">
      <w:pPr>
        <w:pStyle w:val="a8"/>
        <w:numPr>
          <w:ilvl w:val="0"/>
          <w:numId w:val="8"/>
        </w:numPr>
        <w:shd w:val="clear" w:color="auto" w:fill="FFFFFF"/>
        <w:tabs>
          <w:tab w:val="left" w:pos="1134"/>
        </w:tabs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6360CC">
        <w:rPr>
          <w:rFonts w:cs="Times New Roman"/>
          <w:szCs w:val="28"/>
        </w:rPr>
        <w:lastRenderedPageBreak/>
        <w:t>недобросовестная конкуренция. Данная угроза так же присутствует всегда у любой компании, независимо от ее размера, поэтому ей необходимо уделить внимание при разработке политики информационной безопасности;</w:t>
      </w:r>
    </w:p>
    <w:p w14:paraId="22BD89BA" w14:textId="77777777" w:rsidR="00CF2E9B" w:rsidRPr="003754F0" w:rsidRDefault="003754F0" w:rsidP="003754F0">
      <w:pPr>
        <w:ind w:firstLine="708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</w:t>
      </w:r>
      <w:r w:rsidR="00984A77" w:rsidRPr="003754F0">
        <w:rPr>
          <w:rFonts w:cs="Times New Roman"/>
          <w:color w:val="000000" w:themeColor="text1"/>
          <w:szCs w:val="28"/>
        </w:rPr>
        <w:t xml:space="preserve">тветственными за реализацию таких мер являются, безусловно, сотрудники системы безопасности компании, наравне с сотрудниками </w:t>
      </w:r>
      <w:r w:rsidR="00984A77" w:rsidRPr="003754F0">
        <w:rPr>
          <w:rFonts w:cs="Times New Roman"/>
          <w:color w:val="000000" w:themeColor="text1"/>
          <w:szCs w:val="28"/>
          <w:lang w:val="en-US"/>
        </w:rPr>
        <w:t>IT</w:t>
      </w:r>
      <w:r w:rsidR="00984A77" w:rsidRPr="003754F0">
        <w:rPr>
          <w:rFonts w:cs="Times New Roman"/>
          <w:color w:val="000000" w:themeColor="text1"/>
          <w:szCs w:val="28"/>
        </w:rPr>
        <w:t>-отдела, которые отвечают за информационную безопасность.</w:t>
      </w:r>
    </w:p>
    <w:p w14:paraId="5C595952" w14:textId="77777777" w:rsidR="00010B49" w:rsidRPr="00010B49" w:rsidRDefault="00010B49" w:rsidP="00010B49">
      <w:pPr>
        <w:ind w:firstLine="709"/>
        <w:jc w:val="both"/>
        <w:rPr>
          <w:i/>
          <w:iCs/>
        </w:rPr>
      </w:pPr>
      <w:r w:rsidRPr="00010B49">
        <w:rPr>
          <w:i/>
          <w:iCs/>
        </w:rPr>
        <w:t>4. Оценка угроз, рисков и уязвимостей. Анализ ценности ресурсов, оценка значимости угроз, а также эффективности существующих и планируемых средств защиты.</w:t>
      </w:r>
    </w:p>
    <w:p w14:paraId="6AC473D5" w14:textId="77777777" w:rsidR="00010B49" w:rsidRDefault="00CF2E9B" w:rsidP="00CF2E9B">
      <w:pPr>
        <w:spacing w:after="0" w:line="240" w:lineRule="auto"/>
        <w:ind w:firstLine="709"/>
        <w:jc w:val="both"/>
      </w:pPr>
      <w:r>
        <w:t>При оценивании рисков учитываются: ценность ресурсов, значимость угроз и уязвимостей, эффективность существующих и планируемых средств защиты. Сами показатели ресурсов, значимости угроз и уязвимостей, эффективность средств защиты могут быть определены как количественными методами, например, при определении стоимостных характеристик, так и качественными, например учитывающими штатные или чрезвычайно опасные нештатные воздействия внешней среды.</w:t>
      </w:r>
    </w:p>
    <w:p w14:paraId="0D9C9271" w14:textId="77777777" w:rsidR="00CF2E9B" w:rsidRDefault="00CF2E9B" w:rsidP="00CF2E9B">
      <w:pPr>
        <w:spacing w:after="0" w:line="240" w:lineRule="auto"/>
        <w:ind w:firstLine="709"/>
        <w:jc w:val="both"/>
      </w:pPr>
      <w:r>
        <w:t>При этом вероятность того, что угроза реализуется, определяется следующими основными показателями:</w:t>
      </w:r>
    </w:p>
    <w:p w14:paraId="4AAAA748" w14:textId="77777777" w:rsidR="00CF2E9B" w:rsidRDefault="00CF2E9B" w:rsidP="00CF2E9B">
      <w:pPr>
        <w:spacing w:after="0" w:line="240" w:lineRule="auto"/>
        <w:ind w:firstLine="709"/>
        <w:jc w:val="both"/>
      </w:pPr>
      <w:r>
        <w:sym w:font="Symbol" w:char="F02D"/>
      </w:r>
      <w:r>
        <w:t xml:space="preserve"> привлекательностью ресурса, используется при рассмотрении угрозы от умышленного воздействия со стороны человека;</w:t>
      </w:r>
    </w:p>
    <w:p w14:paraId="0FE051C5" w14:textId="77777777" w:rsidR="00CF2E9B" w:rsidRDefault="00CF2E9B" w:rsidP="00CF2E9B">
      <w:pPr>
        <w:spacing w:after="0" w:line="240" w:lineRule="auto"/>
        <w:ind w:firstLine="709"/>
        <w:jc w:val="both"/>
      </w:pPr>
      <w:r>
        <w:sym w:font="Symbol" w:char="F02D"/>
      </w:r>
      <w:r>
        <w:t xml:space="preserve"> возможностью использования ресурса для получения дохода, также используется при рассмотрении угрозы от умышленного воздействия со стороны человека;</w:t>
      </w:r>
    </w:p>
    <w:p w14:paraId="2BADB986" w14:textId="77777777" w:rsidR="00CF2E9B" w:rsidRDefault="00CF2E9B" w:rsidP="00CF2E9B">
      <w:pPr>
        <w:spacing w:after="0" w:line="240" w:lineRule="auto"/>
        <w:ind w:firstLine="709"/>
        <w:jc w:val="both"/>
      </w:pPr>
      <w:r>
        <w:sym w:font="Symbol" w:char="F02D"/>
      </w:r>
      <w:r>
        <w:t xml:space="preserve"> техническими возможностями реализации угрозы, используется при умышленном воздействии со стороны человека;</w:t>
      </w:r>
    </w:p>
    <w:p w14:paraId="42B3240B" w14:textId="77777777" w:rsidR="00CF2E9B" w:rsidRDefault="00CF2E9B" w:rsidP="003754F0">
      <w:pPr>
        <w:spacing w:line="240" w:lineRule="auto"/>
        <w:ind w:firstLine="709"/>
        <w:jc w:val="both"/>
      </w:pPr>
      <w:r>
        <w:sym w:font="Symbol" w:char="F02D"/>
      </w:r>
      <w:r>
        <w:t xml:space="preserve"> степенью легкости, с которой уязвимость может быть использована.</w:t>
      </w:r>
    </w:p>
    <w:p w14:paraId="6D7A9615" w14:textId="77777777" w:rsidR="003754F0" w:rsidRDefault="003754F0" w:rsidP="003754F0">
      <w:pPr>
        <w:spacing w:after="0" w:line="240" w:lineRule="auto"/>
        <w:ind w:firstLine="709"/>
      </w:pPr>
      <w:r>
        <w:t>Таблица 1. Оценка рисков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95"/>
        <w:gridCol w:w="1991"/>
        <w:gridCol w:w="2174"/>
        <w:gridCol w:w="2185"/>
      </w:tblGrid>
      <w:tr w:rsidR="003754F0" w14:paraId="09D7D152" w14:textId="77777777" w:rsidTr="003754F0">
        <w:tc>
          <w:tcPr>
            <w:tcW w:w="2336" w:type="dxa"/>
          </w:tcPr>
          <w:p w14:paraId="12DC868A" w14:textId="77777777" w:rsidR="003754F0" w:rsidRDefault="003754F0" w:rsidP="003754F0">
            <w:pPr>
              <w:jc w:val="center"/>
            </w:pPr>
            <w:r>
              <w:t>Описание атаки</w:t>
            </w:r>
          </w:p>
        </w:tc>
        <w:tc>
          <w:tcPr>
            <w:tcW w:w="2336" w:type="dxa"/>
          </w:tcPr>
          <w:p w14:paraId="3122069E" w14:textId="77777777" w:rsidR="003754F0" w:rsidRDefault="003754F0" w:rsidP="003754F0">
            <w:pPr>
              <w:jc w:val="center"/>
            </w:pPr>
            <w:r>
              <w:t>Ущерб</w:t>
            </w:r>
          </w:p>
        </w:tc>
        <w:tc>
          <w:tcPr>
            <w:tcW w:w="2336" w:type="dxa"/>
          </w:tcPr>
          <w:p w14:paraId="0164B4DE" w14:textId="77777777" w:rsidR="003754F0" w:rsidRDefault="003754F0" w:rsidP="003754F0">
            <w:pPr>
              <w:jc w:val="center"/>
            </w:pPr>
            <w:r>
              <w:t>Вероятность</w:t>
            </w:r>
          </w:p>
        </w:tc>
        <w:tc>
          <w:tcPr>
            <w:tcW w:w="2337" w:type="dxa"/>
          </w:tcPr>
          <w:p w14:paraId="0F7B577B" w14:textId="77777777" w:rsidR="003754F0" w:rsidRPr="003754F0" w:rsidRDefault="003754F0" w:rsidP="003754F0">
            <w:pPr>
              <w:jc w:val="center"/>
            </w:pPr>
            <w:r>
              <w:t xml:space="preserve">Риск (ущерб </w:t>
            </w:r>
            <w:r>
              <w:rPr>
                <w:lang w:val="en-US"/>
              </w:rPr>
              <w:t>x</w:t>
            </w:r>
            <w:r>
              <w:t xml:space="preserve"> вероятность)</w:t>
            </w:r>
          </w:p>
        </w:tc>
      </w:tr>
      <w:tr w:rsidR="003754F0" w14:paraId="39A06C11" w14:textId="77777777" w:rsidTr="00645E25">
        <w:tc>
          <w:tcPr>
            <w:tcW w:w="2336" w:type="dxa"/>
          </w:tcPr>
          <w:p w14:paraId="3785E848" w14:textId="77777777" w:rsidR="003754F0" w:rsidRDefault="003754F0" w:rsidP="003754F0">
            <w:r>
              <w:t>Спам (переполнение почтового ящика_</w:t>
            </w:r>
          </w:p>
        </w:tc>
        <w:tc>
          <w:tcPr>
            <w:tcW w:w="2336" w:type="dxa"/>
            <w:vAlign w:val="center"/>
          </w:tcPr>
          <w:p w14:paraId="272CD7CE" w14:textId="77777777" w:rsidR="003754F0" w:rsidRDefault="00645E25" w:rsidP="00645E25">
            <w:pPr>
              <w:jc w:val="center"/>
            </w:pPr>
            <w:r>
              <w:t>1</w:t>
            </w:r>
          </w:p>
        </w:tc>
        <w:tc>
          <w:tcPr>
            <w:tcW w:w="2336" w:type="dxa"/>
            <w:vAlign w:val="center"/>
          </w:tcPr>
          <w:p w14:paraId="7E5FBA1F" w14:textId="77777777" w:rsidR="003754F0" w:rsidRDefault="00645E25" w:rsidP="00645E25">
            <w:pPr>
              <w:jc w:val="center"/>
            </w:pPr>
            <w:r>
              <w:t>0,4</w:t>
            </w:r>
          </w:p>
        </w:tc>
        <w:tc>
          <w:tcPr>
            <w:tcW w:w="2337" w:type="dxa"/>
            <w:vAlign w:val="center"/>
          </w:tcPr>
          <w:p w14:paraId="3974319F" w14:textId="77777777" w:rsidR="003754F0" w:rsidRDefault="00645E25" w:rsidP="00645E25">
            <w:pPr>
              <w:jc w:val="center"/>
            </w:pPr>
            <w:r>
              <w:t>0,4</w:t>
            </w:r>
          </w:p>
        </w:tc>
      </w:tr>
      <w:tr w:rsidR="003754F0" w14:paraId="22299978" w14:textId="77777777" w:rsidTr="00645E25">
        <w:tc>
          <w:tcPr>
            <w:tcW w:w="2336" w:type="dxa"/>
          </w:tcPr>
          <w:p w14:paraId="5A5E90B5" w14:textId="77777777" w:rsidR="003754F0" w:rsidRDefault="003754F0" w:rsidP="003754F0">
            <w:r>
              <w:t>«Фишинг»</w:t>
            </w:r>
          </w:p>
        </w:tc>
        <w:tc>
          <w:tcPr>
            <w:tcW w:w="2336" w:type="dxa"/>
            <w:vAlign w:val="center"/>
          </w:tcPr>
          <w:p w14:paraId="78E242FF" w14:textId="77777777" w:rsidR="003754F0" w:rsidRDefault="00645E25" w:rsidP="00645E25">
            <w:pPr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1B312946" w14:textId="77777777" w:rsidR="003754F0" w:rsidRDefault="00645E25" w:rsidP="00645E25">
            <w:pPr>
              <w:jc w:val="center"/>
            </w:pPr>
            <w:r>
              <w:t>0,3</w:t>
            </w:r>
          </w:p>
        </w:tc>
        <w:tc>
          <w:tcPr>
            <w:tcW w:w="2337" w:type="dxa"/>
            <w:vAlign w:val="center"/>
          </w:tcPr>
          <w:p w14:paraId="480926FD" w14:textId="77777777" w:rsidR="003754F0" w:rsidRDefault="00645E25" w:rsidP="00645E25">
            <w:pPr>
              <w:jc w:val="center"/>
            </w:pPr>
            <w:r>
              <w:t>0,9</w:t>
            </w:r>
          </w:p>
        </w:tc>
      </w:tr>
      <w:tr w:rsidR="003754F0" w14:paraId="7685CF44" w14:textId="77777777" w:rsidTr="00645E25">
        <w:tc>
          <w:tcPr>
            <w:tcW w:w="2336" w:type="dxa"/>
          </w:tcPr>
          <w:p w14:paraId="30F1571A" w14:textId="77777777" w:rsidR="003754F0" w:rsidRDefault="003754F0" w:rsidP="003754F0">
            <w:r>
              <w:t>Вирусы, перенесенные на компьютеры</w:t>
            </w:r>
          </w:p>
        </w:tc>
        <w:tc>
          <w:tcPr>
            <w:tcW w:w="2336" w:type="dxa"/>
            <w:vAlign w:val="center"/>
          </w:tcPr>
          <w:p w14:paraId="35A7575D" w14:textId="77777777" w:rsidR="003754F0" w:rsidRDefault="00645E25" w:rsidP="00645E25">
            <w:pPr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6FCF593C" w14:textId="77777777" w:rsidR="003754F0" w:rsidRDefault="00645E25" w:rsidP="00645E25">
            <w:pPr>
              <w:jc w:val="center"/>
            </w:pPr>
            <w:r>
              <w:t>0,2</w:t>
            </w:r>
          </w:p>
        </w:tc>
        <w:tc>
          <w:tcPr>
            <w:tcW w:w="2337" w:type="dxa"/>
            <w:vAlign w:val="center"/>
          </w:tcPr>
          <w:p w14:paraId="009F3375" w14:textId="77777777" w:rsidR="003754F0" w:rsidRDefault="00645E25" w:rsidP="00645E25">
            <w:pPr>
              <w:jc w:val="center"/>
            </w:pPr>
            <w:r>
              <w:t>0,8</w:t>
            </w:r>
          </w:p>
        </w:tc>
      </w:tr>
      <w:tr w:rsidR="003754F0" w14:paraId="7166E741" w14:textId="77777777" w:rsidTr="00645E25">
        <w:tc>
          <w:tcPr>
            <w:tcW w:w="2336" w:type="dxa"/>
          </w:tcPr>
          <w:p w14:paraId="066D53A7" w14:textId="77777777" w:rsidR="003754F0" w:rsidRDefault="003754F0" w:rsidP="003754F0">
            <w:r>
              <w:t>Взлом банковского счета</w:t>
            </w:r>
          </w:p>
        </w:tc>
        <w:tc>
          <w:tcPr>
            <w:tcW w:w="2336" w:type="dxa"/>
            <w:vAlign w:val="center"/>
          </w:tcPr>
          <w:p w14:paraId="2B2ED48F" w14:textId="77777777" w:rsidR="003754F0" w:rsidRDefault="00645E25" w:rsidP="00645E25">
            <w:pPr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3E9D2FD7" w14:textId="77777777" w:rsidR="003754F0" w:rsidRDefault="00645E25" w:rsidP="00645E25">
            <w:pPr>
              <w:jc w:val="center"/>
            </w:pPr>
            <w:r>
              <w:t>0,1</w:t>
            </w:r>
          </w:p>
        </w:tc>
        <w:tc>
          <w:tcPr>
            <w:tcW w:w="2337" w:type="dxa"/>
            <w:vAlign w:val="center"/>
          </w:tcPr>
          <w:p w14:paraId="2F41264B" w14:textId="77777777" w:rsidR="003754F0" w:rsidRDefault="00645E25" w:rsidP="00645E25">
            <w:pPr>
              <w:jc w:val="center"/>
            </w:pPr>
            <w:r>
              <w:t>0,4</w:t>
            </w:r>
          </w:p>
        </w:tc>
      </w:tr>
      <w:tr w:rsidR="003754F0" w14:paraId="6BB016DC" w14:textId="77777777" w:rsidTr="00645E25">
        <w:tc>
          <w:tcPr>
            <w:tcW w:w="2336" w:type="dxa"/>
          </w:tcPr>
          <w:p w14:paraId="13C2AAEB" w14:textId="77777777" w:rsidR="003754F0" w:rsidRDefault="003754F0" w:rsidP="003754F0">
            <w:r>
              <w:t>Получение несанкционированного доступа к веб-сайту</w:t>
            </w:r>
          </w:p>
        </w:tc>
        <w:tc>
          <w:tcPr>
            <w:tcW w:w="2336" w:type="dxa"/>
            <w:vAlign w:val="center"/>
          </w:tcPr>
          <w:p w14:paraId="2E23A80E" w14:textId="77777777" w:rsidR="003754F0" w:rsidRDefault="00645E25" w:rsidP="00645E25">
            <w:pPr>
              <w:jc w:val="center"/>
            </w:pPr>
            <w:r>
              <w:t>3</w:t>
            </w:r>
          </w:p>
        </w:tc>
        <w:tc>
          <w:tcPr>
            <w:tcW w:w="2336" w:type="dxa"/>
            <w:vAlign w:val="center"/>
          </w:tcPr>
          <w:p w14:paraId="28F2DAC8" w14:textId="77777777" w:rsidR="003754F0" w:rsidRDefault="00645E25" w:rsidP="00645E25">
            <w:pPr>
              <w:jc w:val="center"/>
            </w:pPr>
            <w:r>
              <w:t>0,2</w:t>
            </w:r>
          </w:p>
        </w:tc>
        <w:tc>
          <w:tcPr>
            <w:tcW w:w="2337" w:type="dxa"/>
            <w:vAlign w:val="center"/>
          </w:tcPr>
          <w:p w14:paraId="07BFFF41" w14:textId="77777777" w:rsidR="003754F0" w:rsidRDefault="00645E25" w:rsidP="00645E25">
            <w:pPr>
              <w:jc w:val="center"/>
            </w:pPr>
            <w:r>
              <w:t>0,6</w:t>
            </w:r>
          </w:p>
        </w:tc>
      </w:tr>
      <w:tr w:rsidR="003754F0" w14:paraId="56D56E0A" w14:textId="77777777" w:rsidTr="00645E25">
        <w:tc>
          <w:tcPr>
            <w:tcW w:w="2336" w:type="dxa"/>
          </w:tcPr>
          <w:p w14:paraId="5D69E33E" w14:textId="77777777" w:rsidR="003754F0" w:rsidRDefault="003754F0" w:rsidP="003754F0">
            <w:r>
              <w:t>Недобросовестная конкуренция</w:t>
            </w:r>
          </w:p>
        </w:tc>
        <w:tc>
          <w:tcPr>
            <w:tcW w:w="2336" w:type="dxa"/>
            <w:vAlign w:val="center"/>
          </w:tcPr>
          <w:p w14:paraId="423F9BF6" w14:textId="77777777" w:rsidR="003754F0" w:rsidRDefault="00645E25" w:rsidP="00645E25">
            <w:pPr>
              <w:jc w:val="center"/>
            </w:pPr>
            <w:r>
              <w:t>2</w:t>
            </w:r>
          </w:p>
        </w:tc>
        <w:tc>
          <w:tcPr>
            <w:tcW w:w="2336" w:type="dxa"/>
            <w:vAlign w:val="center"/>
          </w:tcPr>
          <w:p w14:paraId="1D4F0F6D" w14:textId="77777777" w:rsidR="003754F0" w:rsidRDefault="00645E25" w:rsidP="00645E25">
            <w:pPr>
              <w:jc w:val="center"/>
            </w:pPr>
            <w:r>
              <w:t>0,2</w:t>
            </w:r>
          </w:p>
        </w:tc>
        <w:tc>
          <w:tcPr>
            <w:tcW w:w="2337" w:type="dxa"/>
            <w:vAlign w:val="center"/>
          </w:tcPr>
          <w:p w14:paraId="7D0F8104" w14:textId="77777777" w:rsidR="003754F0" w:rsidRDefault="00645E25" w:rsidP="00645E25">
            <w:pPr>
              <w:jc w:val="center"/>
            </w:pPr>
            <w:r>
              <w:t>0,4</w:t>
            </w:r>
          </w:p>
        </w:tc>
      </w:tr>
      <w:tr w:rsidR="003754F0" w14:paraId="4C5E204B" w14:textId="77777777" w:rsidTr="00645E25">
        <w:tc>
          <w:tcPr>
            <w:tcW w:w="2336" w:type="dxa"/>
          </w:tcPr>
          <w:p w14:paraId="54EB4B93" w14:textId="77777777" w:rsidR="003754F0" w:rsidRDefault="00645E25" w:rsidP="003754F0">
            <w:r>
              <w:lastRenderedPageBreak/>
              <w:t>Атака на детский сад и причинение материального и морального ущербов</w:t>
            </w:r>
          </w:p>
        </w:tc>
        <w:tc>
          <w:tcPr>
            <w:tcW w:w="2336" w:type="dxa"/>
            <w:vAlign w:val="center"/>
          </w:tcPr>
          <w:p w14:paraId="61BF2D5A" w14:textId="77777777" w:rsidR="003754F0" w:rsidRDefault="00645E25" w:rsidP="00645E25">
            <w:pPr>
              <w:jc w:val="center"/>
            </w:pPr>
            <w:r>
              <w:t>5</w:t>
            </w:r>
          </w:p>
        </w:tc>
        <w:tc>
          <w:tcPr>
            <w:tcW w:w="2336" w:type="dxa"/>
            <w:vAlign w:val="center"/>
          </w:tcPr>
          <w:p w14:paraId="7E3BC58F" w14:textId="77777777" w:rsidR="003754F0" w:rsidRDefault="00645E25" w:rsidP="00645E25">
            <w:pPr>
              <w:jc w:val="center"/>
            </w:pPr>
            <w:r>
              <w:t>0,11</w:t>
            </w:r>
          </w:p>
        </w:tc>
        <w:tc>
          <w:tcPr>
            <w:tcW w:w="2337" w:type="dxa"/>
            <w:vAlign w:val="center"/>
          </w:tcPr>
          <w:p w14:paraId="5617066B" w14:textId="7870357F" w:rsidR="00D821B4" w:rsidRDefault="00645E25" w:rsidP="00D821B4">
            <w:pPr>
              <w:jc w:val="center"/>
            </w:pPr>
            <w:r>
              <w:t>0,55</w:t>
            </w:r>
          </w:p>
        </w:tc>
      </w:tr>
      <w:tr w:rsidR="00D821B4" w14:paraId="6F5DB2E7" w14:textId="77777777" w:rsidTr="00645E25">
        <w:tc>
          <w:tcPr>
            <w:tcW w:w="2336" w:type="dxa"/>
          </w:tcPr>
          <w:p w14:paraId="7AA40717" w14:textId="47D2799C" w:rsidR="00D821B4" w:rsidRDefault="00D821B4" w:rsidP="003754F0">
            <w:r>
              <w:t>ЧС природного и техногенного характера</w:t>
            </w:r>
          </w:p>
        </w:tc>
        <w:tc>
          <w:tcPr>
            <w:tcW w:w="2336" w:type="dxa"/>
            <w:vAlign w:val="center"/>
          </w:tcPr>
          <w:p w14:paraId="01B10175" w14:textId="7090429D" w:rsidR="00D821B4" w:rsidRDefault="00D821B4" w:rsidP="00645E25">
            <w:pPr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14:paraId="7E91A1F8" w14:textId="502378BA" w:rsidR="00D821B4" w:rsidRDefault="00D821B4" w:rsidP="00645E25">
            <w:pPr>
              <w:jc w:val="center"/>
            </w:pPr>
            <w:r>
              <w:t>0,2</w:t>
            </w:r>
          </w:p>
        </w:tc>
        <w:tc>
          <w:tcPr>
            <w:tcW w:w="2337" w:type="dxa"/>
            <w:vAlign w:val="center"/>
          </w:tcPr>
          <w:p w14:paraId="33FF9757" w14:textId="61682D14" w:rsidR="00D821B4" w:rsidRDefault="00D821B4" w:rsidP="00D821B4">
            <w:pPr>
              <w:jc w:val="center"/>
            </w:pPr>
            <w:r>
              <w:t>0,8</w:t>
            </w:r>
          </w:p>
        </w:tc>
      </w:tr>
      <w:tr w:rsidR="005F3849" w14:paraId="0981720A" w14:textId="77777777" w:rsidTr="00645E25">
        <w:tc>
          <w:tcPr>
            <w:tcW w:w="2336" w:type="dxa"/>
          </w:tcPr>
          <w:p w14:paraId="5209CCE3" w14:textId="77777777" w:rsidR="005F3849" w:rsidRDefault="005F3849" w:rsidP="003754F0">
            <w:r>
              <w:t>ИТОГО:</w:t>
            </w:r>
          </w:p>
        </w:tc>
        <w:tc>
          <w:tcPr>
            <w:tcW w:w="2336" w:type="dxa"/>
            <w:vAlign w:val="center"/>
          </w:tcPr>
          <w:p w14:paraId="5D061307" w14:textId="08233EBD" w:rsidR="005F3849" w:rsidRDefault="005F3849" w:rsidP="00645E25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D14E954" w14:textId="4B2A7C53" w:rsidR="005F3849" w:rsidRDefault="005F3849" w:rsidP="00645E25">
            <w:pPr>
              <w:jc w:val="center"/>
            </w:pPr>
          </w:p>
        </w:tc>
        <w:tc>
          <w:tcPr>
            <w:tcW w:w="2337" w:type="dxa"/>
            <w:vAlign w:val="center"/>
          </w:tcPr>
          <w:p w14:paraId="36482A09" w14:textId="439C69FF" w:rsidR="005F3849" w:rsidRDefault="005F3849" w:rsidP="005F3849">
            <w:pPr>
              <w:jc w:val="center"/>
            </w:pPr>
            <w:r>
              <w:t>4,</w:t>
            </w:r>
            <w:r w:rsidR="00D821B4">
              <w:t>8</w:t>
            </w:r>
            <w:r>
              <w:t>5</w:t>
            </w:r>
          </w:p>
        </w:tc>
      </w:tr>
    </w:tbl>
    <w:p w14:paraId="4600AA25" w14:textId="77777777" w:rsidR="003754F0" w:rsidRPr="003754F0" w:rsidRDefault="003754F0" w:rsidP="00645E25">
      <w:pPr>
        <w:spacing w:after="0" w:line="240" w:lineRule="auto"/>
      </w:pPr>
    </w:p>
    <w:p w14:paraId="228C3658" w14:textId="77777777" w:rsidR="00010B49" w:rsidRDefault="00010B49" w:rsidP="00010B49">
      <w:pPr>
        <w:ind w:firstLine="709"/>
        <w:jc w:val="both"/>
        <w:rPr>
          <w:i/>
          <w:iCs/>
        </w:rPr>
      </w:pPr>
      <w:r w:rsidRPr="00010B49">
        <w:rPr>
          <w:i/>
          <w:iCs/>
        </w:rPr>
        <w:t>5. Меры, методы и средства обеспечения требуемого уровня защищенности информационных ресурсов. Описание разработанной политики ИБ и программы обеспечения безопасности на всех уровнях работы организации (учреждения).</w:t>
      </w:r>
    </w:p>
    <w:p w14:paraId="780D8CD5" w14:textId="77777777" w:rsidR="007246C5" w:rsidRPr="007A3927" w:rsidRDefault="007246C5" w:rsidP="007246C5">
      <w:pPr>
        <w:spacing w:after="0" w:line="240" w:lineRule="auto"/>
        <w:ind w:firstLine="709"/>
        <w:jc w:val="both"/>
        <w:rPr>
          <w:rFonts w:eastAsia="Times New Roman" w:cs="Times New Roman"/>
          <w:szCs w:val="28"/>
          <w:shd w:val="clear" w:color="auto" w:fill="FFFFFF"/>
          <w:lang w:eastAsia="ru-RU"/>
        </w:rPr>
      </w:pPr>
      <w:r w:rsidRPr="003223FE">
        <w:rPr>
          <w:rFonts w:cs="Times New Roman"/>
          <w:spacing w:val="2"/>
          <w:szCs w:val="28"/>
          <w:shd w:val="clear" w:color="auto" w:fill="FFFFFF"/>
        </w:rPr>
        <w:t>Построение надежной защиты включает оценку циркулирующей в компьютерной системе информации с целью уточнения степени ее конфиденциальности, анализа потенциальных угроз ее безопасности и установление необходимого режима ее защиты.</w:t>
      </w:r>
      <w:r w:rsidRPr="003223FE">
        <w:rPr>
          <w:rStyle w:val="apple-converted-space"/>
          <w:rFonts w:cs="Times New Roman"/>
          <w:spacing w:val="2"/>
          <w:szCs w:val="28"/>
          <w:shd w:val="clear" w:color="auto" w:fill="FFFFFF"/>
        </w:rPr>
        <w:t> </w:t>
      </w:r>
    </w:p>
    <w:p w14:paraId="3AE0B06E" w14:textId="77777777" w:rsidR="007246C5" w:rsidRPr="003223FE" w:rsidRDefault="007246C5" w:rsidP="007246C5">
      <w:pPr>
        <w:shd w:val="clear" w:color="auto" w:fill="FFFFFF"/>
        <w:spacing w:after="0"/>
        <w:ind w:firstLine="709"/>
        <w:jc w:val="both"/>
        <w:rPr>
          <w:rFonts w:cs="Times New Roman"/>
          <w:spacing w:val="2"/>
          <w:szCs w:val="28"/>
        </w:rPr>
      </w:pPr>
      <w:r w:rsidRPr="003223FE">
        <w:rPr>
          <w:rFonts w:cs="Times New Roman"/>
          <w:spacing w:val="2"/>
          <w:szCs w:val="28"/>
        </w:rPr>
        <w:t>Обобщая все вышесказанное и учитывая возможные виды угрозы/атаки на</w:t>
      </w:r>
      <w:r w:rsidR="00D63CFD">
        <w:rPr>
          <w:rFonts w:cs="Times New Roman"/>
          <w:spacing w:val="2"/>
          <w:szCs w:val="28"/>
        </w:rPr>
        <w:t xml:space="preserve"> детский сад</w:t>
      </w:r>
      <w:r w:rsidRPr="003223FE">
        <w:rPr>
          <w:rFonts w:cs="Times New Roman"/>
          <w:spacing w:val="2"/>
          <w:szCs w:val="28"/>
        </w:rPr>
        <w:t>, можем выделить следующие рекомендации, либо советы, следуя которым возможно снизить риски опасного воздействия и их последствий:</w:t>
      </w:r>
    </w:p>
    <w:p w14:paraId="58DD38E9" w14:textId="77777777" w:rsidR="007246C5" w:rsidRPr="003223FE" w:rsidRDefault="007246C5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>охрана</w:t>
      </w:r>
      <w:r>
        <w:rPr>
          <w:rFonts w:cs="Times New Roman"/>
          <w:szCs w:val="28"/>
        </w:rPr>
        <w:t xml:space="preserve"> детского сада</w:t>
      </w:r>
      <w:r w:rsidRPr="003223FE">
        <w:rPr>
          <w:rFonts w:cs="Times New Roman"/>
          <w:szCs w:val="28"/>
        </w:rPr>
        <w:t>;</w:t>
      </w:r>
    </w:p>
    <w:p w14:paraId="39DD3164" w14:textId="77777777" w:rsidR="007246C5" w:rsidRPr="003223FE" w:rsidRDefault="007246C5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>четкая и строгая иерархия должностей и полномочий. Каждый должен заниматься строго своим заданием;</w:t>
      </w:r>
    </w:p>
    <w:p w14:paraId="75BC8EA2" w14:textId="77777777" w:rsidR="007246C5" w:rsidRPr="003223FE" w:rsidRDefault="007246C5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 xml:space="preserve">обязательная экстренная связь каждого </w:t>
      </w:r>
      <w:r w:rsidR="00672A8A">
        <w:rPr>
          <w:rFonts w:cs="Times New Roman"/>
          <w:szCs w:val="28"/>
        </w:rPr>
        <w:t xml:space="preserve">работника </w:t>
      </w:r>
      <w:r w:rsidRPr="003223FE">
        <w:rPr>
          <w:rFonts w:cs="Times New Roman"/>
          <w:szCs w:val="28"/>
        </w:rPr>
        <w:t>с милицией и пожарной службой (наличие кнопок экстренного вызова) и четкий инструктаж персонала на случай чрезвычайного происшествия;</w:t>
      </w:r>
    </w:p>
    <w:p w14:paraId="5DB8DDBA" w14:textId="77777777" w:rsidR="007246C5" w:rsidRPr="003223FE" w:rsidRDefault="007246C5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>строгий подбор сотрудников с привлечением, при необходимости, милиции;</w:t>
      </w:r>
    </w:p>
    <w:p w14:paraId="181F1299" w14:textId="629B224B" w:rsidR="007246C5" w:rsidRDefault="007246C5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>защита важной корпоративной почты;</w:t>
      </w:r>
    </w:p>
    <w:p w14:paraId="747F7C19" w14:textId="1284007D" w:rsidR="00D821B4" w:rsidRPr="003223FE" w:rsidRDefault="00D821B4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защита личных документов, отчетов в бумажном виде – копирование и перенесение информации на электронные информационные носители, защита помещения, хранящего докумнеты</w:t>
      </w:r>
      <w:r w:rsidRPr="00D821B4">
        <w:rPr>
          <w:rFonts w:cs="Times New Roman"/>
          <w:szCs w:val="28"/>
        </w:rPr>
        <w:t>;</w:t>
      </w:r>
    </w:p>
    <w:p w14:paraId="7B192BE1" w14:textId="77777777" w:rsidR="007246C5" w:rsidRPr="003223FE" w:rsidRDefault="007246C5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 xml:space="preserve">использование новейших средств защиты (антивирусные продукты, </w:t>
      </w:r>
      <w:r>
        <w:rPr>
          <w:rFonts w:cs="Times New Roman"/>
          <w:szCs w:val="28"/>
          <w:lang w:val="en-US"/>
        </w:rPr>
        <w:t>firewalls</w:t>
      </w:r>
      <w:r w:rsidR="00672A8A">
        <w:rPr>
          <w:rFonts w:cs="Times New Roman"/>
          <w:szCs w:val="28"/>
        </w:rPr>
        <w:t xml:space="preserve">, </w:t>
      </w:r>
      <w:r w:rsidR="00672A8A">
        <w:rPr>
          <w:rFonts w:cs="Times New Roman"/>
          <w:szCs w:val="28"/>
          <w:lang w:val="en-US"/>
        </w:rPr>
        <w:t>b</w:t>
      </w:r>
      <w:r w:rsidR="00672A8A" w:rsidRPr="00672A8A">
        <w:rPr>
          <w:rFonts w:cs="Times New Roman"/>
          <w:szCs w:val="28"/>
          <w:lang w:val="en-US"/>
        </w:rPr>
        <w:t>randmauer</w:t>
      </w:r>
      <w:r w:rsidRPr="003223FE">
        <w:rPr>
          <w:rFonts w:cs="Times New Roman"/>
          <w:szCs w:val="28"/>
        </w:rPr>
        <w:t>) персональных компьютеров сотрудников и обязательное использование лишь лицензионных продуктов;</w:t>
      </w:r>
    </w:p>
    <w:p w14:paraId="0FB54EB4" w14:textId="77777777" w:rsidR="007246C5" w:rsidRPr="003223FE" w:rsidRDefault="007246C5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>разграничение доступа к финансовым отделам;</w:t>
      </w:r>
    </w:p>
    <w:p w14:paraId="3998FB86" w14:textId="77777777" w:rsidR="007246C5" w:rsidRPr="003223FE" w:rsidRDefault="007246C5" w:rsidP="007246C5">
      <w:pPr>
        <w:pStyle w:val="a8"/>
        <w:numPr>
          <w:ilvl w:val="0"/>
          <w:numId w:val="12"/>
        </w:numPr>
        <w:shd w:val="clear" w:color="auto" w:fill="FFFFFF"/>
        <w:spacing w:after="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>проведение регулярных бесед и инструктажей с сотрудниками;</w:t>
      </w:r>
    </w:p>
    <w:p w14:paraId="3CF61CFF" w14:textId="77777777" w:rsidR="00645E25" w:rsidRPr="007246C5" w:rsidRDefault="007246C5" w:rsidP="007246C5">
      <w:pPr>
        <w:pStyle w:val="a8"/>
        <w:numPr>
          <w:ilvl w:val="0"/>
          <w:numId w:val="12"/>
        </w:numPr>
        <w:shd w:val="clear" w:color="auto" w:fill="FFFFFF"/>
        <w:spacing w:before="240" w:line="240" w:lineRule="auto"/>
        <w:ind w:left="0" w:firstLine="709"/>
        <w:jc w:val="both"/>
        <w:rPr>
          <w:rFonts w:cs="Times New Roman"/>
          <w:szCs w:val="28"/>
        </w:rPr>
      </w:pPr>
      <w:r w:rsidRPr="003223FE">
        <w:rPr>
          <w:rFonts w:cs="Times New Roman"/>
          <w:szCs w:val="28"/>
        </w:rPr>
        <w:t xml:space="preserve">наличие в </w:t>
      </w:r>
      <w:r>
        <w:rPr>
          <w:rFonts w:cs="Times New Roman"/>
          <w:szCs w:val="28"/>
        </w:rPr>
        <w:t>детском саду</w:t>
      </w:r>
      <w:r w:rsidRPr="003223FE">
        <w:rPr>
          <w:rFonts w:cs="Times New Roman"/>
          <w:szCs w:val="28"/>
        </w:rPr>
        <w:t xml:space="preserve"> наглядного отображения плана по работе во время чрезвычайных ситуаций.</w:t>
      </w:r>
    </w:p>
    <w:p w14:paraId="48C329E5" w14:textId="77777777" w:rsidR="00645E25" w:rsidRDefault="00645E25" w:rsidP="00010B49">
      <w:pPr>
        <w:ind w:firstLine="709"/>
        <w:jc w:val="both"/>
        <w:rPr>
          <w:i/>
          <w:iCs/>
        </w:rPr>
      </w:pPr>
      <w:r>
        <w:rPr>
          <w:i/>
          <w:iCs/>
        </w:rPr>
        <w:t>Выводы и предложения</w:t>
      </w:r>
    </w:p>
    <w:p w14:paraId="022B0612" w14:textId="77777777" w:rsidR="00645E25" w:rsidRPr="007246C5" w:rsidRDefault="007246C5" w:rsidP="00010B49">
      <w:pPr>
        <w:ind w:firstLine="709"/>
        <w:jc w:val="both"/>
      </w:pPr>
      <w:r>
        <w:lastRenderedPageBreak/>
        <w:t>В ходе выполнения лабораторной работы я приобрела практические навыки разработки и внедрения эффективной политики информационной безопасности организации или учреждения.</w:t>
      </w:r>
    </w:p>
    <w:sectPr w:rsidR="00645E25" w:rsidRPr="007246C5" w:rsidSect="00A71D4A"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0849D" w14:textId="77777777" w:rsidR="00C13281" w:rsidRDefault="00C13281" w:rsidP="00A71D4A">
      <w:pPr>
        <w:spacing w:after="0" w:line="240" w:lineRule="auto"/>
      </w:pPr>
      <w:r>
        <w:separator/>
      </w:r>
    </w:p>
  </w:endnote>
  <w:endnote w:type="continuationSeparator" w:id="0">
    <w:p w14:paraId="394B31B5" w14:textId="77777777" w:rsidR="00C13281" w:rsidRDefault="00C13281" w:rsidP="00A7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31CC5" w14:textId="77777777" w:rsidR="00A71D4A" w:rsidRDefault="00A71D4A" w:rsidP="00A71D4A">
    <w:pPr>
      <w:pStyle w:val="a6"/>
      <w:jc w:val="center"/>
    </w:pPr>
    <w:r>
      <w:t>Минск,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E4A04A" w14:textId="77777777" w:rsidR="00C13281" w:rsidRDefault="00C13281" w:rsidP="00A71D4A">
      <w:pPr>
        <w:spacing w:after="0" w:line="240" w:lineRule="auto"/>
      </w:pPr>
      <w:r>
        <w:separator/>
      </w:r>
    </w:p>
  </w:footnote>
  <w:footnote w:type="continuationSeparator" w:id="0">
    <w:p w14:paraId="30BD2821" w14:textId="77777777" w:rsidR="00C13281" w:rsidRDefault="00C13281" w:rsidP="00A71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965F9"/>
    <w:multiLevelType w:val="hybridMultilevel"/>
    <w:tmpl w:val="8AB4939C"/>
    <w:lvl w:ilvl="0" w:tplc="4B60FEB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5E04"/>
    <w:multiLevelType w:val="hybridMultilevel"/>
    <w:tmpl w:val="40A6933A"/>
    <w:lvl w:ilvl="0" w:tplc="4B60FEB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C10FD"/>
    <w:multiLevelType w:val="hybridMultilevel"/>
    <w:tmpl w:val="F7787686"/>
    <w:lvl w:ilvl="0" w:tplc="12AEF1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130C0"/>
    <w:multiLevelType w:val="multilevel"/>
    <w:tmpl w:val="BF16689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5B7786C"/>
    <w:multiLevelType w:val="multilevel"/>
    <w:tmpl w:val="5492BB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2504C1B"/>
    <w:multiLevelType w:val="hybridMultilevel"/>
    <w:tmpl w:val="8D02EC96"/>
    <w:lvl w:ilvl="0" w:tplc="9AB49AA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778AF"/>
    <w:multiLevelType w:val="hybridMultilevel"/>
    <w:tmpl w:val="48321EAC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" w15:restartNumberingAfterBreak="0">
    <w:nsid w:val="510164F2"/>
    <w:multiLevelType w:val="hybridMultilevel"/>
    <w:tmpl w:val="E1AC4468"/>
    <w:lvl w:ilvl="0" w:tplc="BFE419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E26630"/>
    <w:multiLevelType w:val="hybridMultilevel"/>
    <w:tmpl w:val="383012B6"/>
    <w:lvl w:ilvl="0" w:tplc="4B60FEB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52D3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1DC7E0B"/>
    <w:multiLevelType w:val="multilevel"/>
    <w:tmpl w:val="684CC6F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B061183"/>
    <w:multiLevelType w:val="hybridMultilevel"/>
    <w:tmpl w:val="D988CE42"/>
    <w:lvl w:ilvl="0" w:tplc="65665DA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10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4A"/>
    <w:rsid w:val="00010B49"/>
    <w:rsid w:val="000D1D55"/>
    <w:rsid w:val="00207A3A"/>
    <w:rsid w:val="003754F0"/>
    <w:rsid w:val="00574BFF"/>
    <w:rsid w:val="005F3849"/>
    <w:rsid w:val="00642744"/>
    <w:rsid w:val="00645E25"/>
    <w:rsid w:val="00672A8A"/>
    <w:rsid w:val="00672F8C"/>
    <w:rsid w:val="007246C5"/>
    <w:rsid w:val="00750DCA"/>
    <w:rsid w:val="0084329B"/>
    <w:rsid w:val="00984A77"/>
    <w:rsid w:val="00A71D4A"/>
    <w:rsid w:val="00B34B60"/>
    <w:rsid w:val="00B67F13"/>
    <w:rsid w:val="00C13281"/>
    <w:rsid w:val="00CF2E9B"/>
    <w:rsid w:val="00D63CFD"/>
    <w:rsid w:val="00D71D70"/>
    <w:rsid w:val="00D821B4"/>
    <w:rsid w:val="00DF5D42"/>
    <w:rsid w:val="00F10E0A"/>
    <w:rsid w:val="00F40E3C"/>
    <w:rsid w:val="00F95D30"/>
    <w:rsid w:val="00FC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395E3"/>
  <w15:chartTrackingRefBased/>
  <w15:docId w15:val="{48E4453A-7B39-4883-90FA-8D423178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71D4A"/>
    <w:pPr>
      <w:spacing w:after="0" w:line="240" w:lineRule="auto"/>
    </w:pPr>
    <w:rPr>
      <w:rFonts w:asciiTheme="minorHAnsi" w:hAnsiTheme="minorHAnsi"/>
      <w:sz w:val="22"/>
    </w:rPr>
  </w:style>
  <w:style w:type="paragraph" w:styleId="a4">
    <w:name w:val="header"/>
    <w:basedOn w:val="a"/>
    <w:link w:val="a5"/>
    <w:uiPriority w:val="99"/>
    <w:unhideWhenUsed/>
    <w:rsid w:val="00A71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1D4A"/>
  </w:style>
  <w:style w:type="paragraph" w:styleId="a6">
    <w:name w:val="footer"/>
    <w:basedOn w:val="a"/>
    <w:link w:val="a7"/>
    <w:uiPriority w:val="99"/>
    <w:unhideWhenUsed/>
    <w:rsid w:val="00A71D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1D4A"/>
  </w:style>
  <w:style w:type="paragraph" w:styleId="a8">
    <w:name w:val="List Paragraph"/>
    <w:aliases w:val="подрисуночная подпись"/>
    <w:basedOn w:val="a"/>
    <w:link w:val="a9"/>
    <w:uiPriority w:val="34"/>
    <w:qFormat/>
    <w:rsid w:val="00010B49"/>
    <w:pPr>
      <w:ind w:left="720"/>
      <w:contextualSpacing/>
    </w:pPr>
  </w:style>
  <w:style w:type="character" w:customStyle="1" w:styleId="a9">
    <w:name w:val="Абзац списка Знак"/>
    <w:aliases w:val="подрисуночная подпись Знак"/>
    <w:basedOn w:val="a0"/>
    <w:link w:val="a8"/>
    <w:uiPriority w:val="34"/>
    <w:locked/>
    <w:rsid w:val="00207A3A"/>
  </w:style>
  <w:style w:type="table" w:styleId="aa">
    <w:name w:val="Table Grid"/>
    <w:basedOn w:val="a1"/>
    <w:uiPriority w:val="39"/>
    <w:rsid w:val="003754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72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12</cp:revision>
  <dcterms:created xsi:type="dcterms:W3CDTF">2022-09-14T02:26:00Z</dcterms:created>
  <dcterms:modified xsi:type="dcterms:W3CDTF">2022-11-06T12:36:00Z</dcterms:modified>
</cp:coreProperties>
</file>