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31DB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2AF7A6A1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79C042EE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FD4997F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7A1192D9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технический университет имени Н.Э. Баумана</w:t>
      </w:r>
    </w:p>
    <w:p w14:paraId="0F3B7663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773968A3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029A7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FAD000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0A4BDE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0D6283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88ED6A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8F3B2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7279B4A0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14:paraId="42134A79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«Data Science»</w:t>
      </w:r>
    </w:p>
    <w:p w14:paraId="791CDE3E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heading=h.3rdcrjn" w:colFirst="0" w:colLast="0"/>
      <w:bookmarkEnd w:id="0"/>
    </w:p>
    <w:p w14:paraId="6386EC01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A18C964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3F2D1CD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5678276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F04AC4D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152F219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61E60C2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672A461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718F608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3A34DBF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AEA851C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2014C26" w14:textId="77777777" w:rsidR="00244436" w:rsidRDefault="00244436" w:rsidP="002444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6D34ADC" w14:textId="77777777" w:rsidR="00244436" w:rsidRDefault="00244436" w:rsidP="002444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2EBB9D4" w14:textId="108EBFB5" w:rsidR="00244436" w:rsidRPr="00244436" w:rsidRDefault="00244436" w:rsidP="002444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Степанова Василиса Валерьевна</w:t>
      </w:r>
    </w:p>
    <w:p w14:paraId="3844E709" w14:textId="77777777" w:rsidR="00244436" w:rsidRDefault="00244436" w:rsidP="002444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660291F" w14:textId="77777777" w:rsidR="00244436" w:rsidRDefault="00244436" w:rsidP="002444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1676D5" w14:textId="77777777" w:rsidR="00244436" w:rsidRDefault="00244436" w:rsidP="002444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D9AAC9" w14:textId="77777777" w:rsidR="00244436" w:rsidRDefault="00244436" w:rsidP="002444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0CEF0D" w14:textId="77777777" w:rsidR="00244436" w:rsidRDefault="00244436" w:rsidP="002444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70A878" w14:textId="77777777" w:rsidR="00244436" w:rsidRDefault="00244436" w:rsidP="002444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E11A39" w14:textId="77777777" w:rsidR="00244436" w:rsidRDefault="00244436" w:rsidP="002444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3578F2" w14:textId="77777777" w:rsidR="00244436" w:rsidRDefault="00244436" w:rsidP="002444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D44253" w14:textId="77777777" w:rsidR="00244436" w:rsidRDefault="00244436" w:rsidP="002444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B26CE4" w14:textId="77777777" w:rsidR="00244436" w:rsidRDefault="00244436" w:rsidP="002444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79BFF4" w14:textId="77777777" w:rsidR="00244436" w:rsidRDefault="00244436" w:rsidP="00244436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C5D2CE" w14:textId="77777777" w:rsidR="00244436" w:rsidRDefault="00244436" w:rsidP="00244436">
      <w:pPr>
        <w:tabs>
          <w:tab w:val="left" w:pos="324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34D02C" w14:textId="4BCBBE27" w:rsidR="00244436" w:rsidRPr="00244436" w:rsidRDefault="00244436" w:rsidP="00244436">
      <w:pPr>
        <w:tabs>
          <w:tab w:val="left" w:pos="324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B37B481" w14:textId="77777777" w:rsidR="00D72142" w:rsidRDefault="00D72142" w:rsidP="0024443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8F13D7" w14:textId="6E6247EE" w:rsidR="00A2566B" w:rsidRPr="009145D6" w:rsidRDefault="00A2566B" w:rsidP="009145D6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45D6">
        <w:rPr>
          <w:rFonts w:ascii="Times New Roman" w:hAnsi="Times New Roman" w:cs="Times New Roman"/>
          <w:sz w:val="32"/>
          <w:szCs w:val="32"/>
          <w:lang w:val="ru-RU"/>
        </w:rPr>
        <w:lastRenderedPageBreak/>
        <w:t>Содержание</w:t>
      </w:r>
    </w:p>
    <w:p w14:paraId="37C51C03" w14:textId="585CDF52" w:rsidR="00A2566B" w:rsidRDefault="008C4A2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02114" wp14:editId="5DC04E0C">
                <wp:simplePos x="0" y="0"/>
                <wp:positionH relativeFrom="margin">
                  <wp:align>center</wp:align>
                </wp:positionH>
                <wp:positionV relativeFrom="paragraph">
                  <wp:posOffset>8658860</wp:posOffset>
                </wp:positionV>
                <wp:extent cx="76200" cy="1619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3E085" id="Прямоугольник 2" o:spid="_x0000_s1026" style="position:absolute;margin-left:0;margin-top:681.8pt;width:6pt;height:1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" fillcolor="white [3212]" strokecolor="white [3212]" strokeweight=".25pt">
                <w10:wrap anchorx="margin"/>
              </v:rect>
            </w:pict>
          </mc:Fallback>
        </mc:AlternateContent>
      </w:r>
      <w:r w:rsidR="00A2566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BD390B5" w14:textId="4B6E6F4B" w:rsidR="00A2566B" w:rsidRDefault="00A2566B" w:rsidP="009145D6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45D6">
        <w:rPr>
          <w:rFonts w:ascii="Times New Roman" w:hAnsi="Times New Roman" w:cs="Times New Roman"/>
          <w:sz w:val="32"/>
          <w:szCs w:val="32"/>
          <w:lang w:val="ru-RU"/>
        </w:rPr>
        <w:lastRenderedPageBreak/>
        <w:t>Введение</w:t>
      </w:r>
    </w:p>
    <w:p w14:paraId="2730B56D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 На входе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</w:t>
      </w:r>
    </w:p>
    <w:p w14:paraId="12ACCECC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«Цифровое материаловедение: новые материалы и вещества» (структурное подразделение МГТУ им. Н.Э. Баумана). Актуальность: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6C9C1392" w14:textId="047C41F2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Традиционно разработка композитных материалов является долгосрочным процессом, так как из свойств отдельных компонентов невозможно рассчитать конечные свойства композита. Для достижени</w:t>
      </w:r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E9637B">
        <w:rPr>
          <w:rFonts w:ascii="Times New Roman" w:hAnsi="Times New Roman" w:cs="Times New Roman"/>
          <w:sz w:val="28"/>
          <w:szCs w:val="28"/>
          <w:lang w:val="ru-RU"/>
        </w:rPr>
        <w:t>определенных характеристик требуется большое количество различных комбинированных тестов, что делает насущной задачу прогнозирования успешного решения, снижающего затраты на разработку новых материалов.</w:t>
      </w:r>
    </w:p>
    <w:p w14:paraId="7EA32E73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8D75505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9ADB00E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E7171E6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3113112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3EB75CE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F46F62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1BD8A78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9E1C32B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EC5E936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8585285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1ED0CF4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E07E8FC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C36BE99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03F90D7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640A146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8E9034C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FFC27C1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54018EE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08A81A9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87483FC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E39399E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8CE8F23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AA7BAD4" w14:textId="5464599C" w:rsidR="00E9637B" w:rsidRPr="00E9637B" w:rsidRDefault="00E9637B" w:rsidP="00E9637B">
      <w:pPr>
        <w:spacing w:before="300" w:after="30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9637B">
        <w:rPr>
          <w:rFonts w:ascii="Times New Roman" w:hAnsi="Times New Roman" w:cs="Times New Roman"/>
          <w:sz w:val="32"/>
          <w:szCs w:val="32"/>
          <w:lang w:val="ru-RU"/>
        </w:rPr>
        <w:lastRenderedPageBreak/>
        <w:t>1. Аналитическая часть</w:t>
      </w:r>
    </w:p>
    <w:p w14:paraId="4FB73B58" w14:textId="76ADF2C5" w:rsidR="00E9637B" w:rsidRPr="00E9637B" w:rsidRDefault="00E9637B" w:rsidP="00E9637B">
      <w:pPr>
        <w:spacing w:after="30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1.1 Постановка задачи</w:t>
      </w:r>
    </w:p>
    <w:p w14:paraId="436C8120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Для исследовательской работы были даны 2 файла: X_bp.xlsx (с данными о параметрах, состоящий из 1023 строк и 10 столбцов данных) и X_nup.xlsx (данными нашивок, состоящий из 1040 строк и 3 столбцов данных).</w:t>
      </w:r>
    </w:p>
    <w:p w14:paraId="34A28084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Для разработки моделей по прогнозу модуля упругости при растяжении, прочности при растяжении и соотношения «матрица-наполнитель нужно объединить 2 файла. Объединение по типу INNER, поэтому часть информации (17 строк таблицы X_nup.xlsx) не имеет соответствующих строк в таблице X_bp.xlsx и будет удалена.</w:t>
      </w:r>
    </w:p>
    <w:p w14:paraId="59292443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Также необходимо провести разведочный анализ данных, нарисовать гистограммы распределения каждой из переменной, диаграммы 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boxplot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 (ящик с усами), попарные графики рассеяния точек.</w:t>
      </w:r>
    </w:p>
    <w:p w14:paraId="1A611627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Для каждой колонки получить среднее, медианное значение, провести анализ и исключение выбросов, проверить наличие пропусков; сделать предобработку: удалить шумы и выбросы, сделать нормализацию и стандартизацию.</w:t>
      </w:r>
    </w:p>
    <w:p w14:paraId="0188D343" w14:textId="0A08FBD5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Обучить несколько моделей для прогноза модуля упругости при растяжении и прочности при растяжении. Написать нейронную сеть, которая будет рекомендовать соотношение матрица-наполнитель. Разработать приложение с графическим интерфейсом, которое будет выдавать прогноз соотношения «матрица-наполнитель». Оценить точность модели на тренировочном и тестовом 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датасете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. Создать репозиторий в 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 и разместить код исследования. Оформить файл README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1D559A" w14:textId="028F77F1" w:rsidR="00E9637B" w:rsidRPr="00E9637B" w:rsidRDefault="00E9637B" w:rsidP="00CF64CE">
      <w:pPr>
        <w:spacing w:before="300" w:after="30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1.2 Описание используемых методов</w:t>
      </w:r>
    </w:p>
    <w:p w14:paraId="7569F1D9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Данная задача в рамках классификации категорий машинного обучения относится к машинному обучению с учителем и традиционно это задача </w:t>
      </w:r>
      <w:r w:rsidRPr="00E9637B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регрессии. Цель любого алгоритма обучения с учителем — определить функцию потерь и минимизировать её, поэтому для наилучшего решения были исследованы (и некоторые из них применены) следующие методы:</w:t>
      </w:r>
    </w:p>
    <w:p w14:paraId="7C7015C7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− линейная регрессия (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Linear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regression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3006E8C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− лассо регрессия (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Lasso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29DE96B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− гребневая регрессия (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Ridge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2F1091C0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− эластичная регрессия (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ElasticNet</w:t>
      </w:r>
      <w:proofErr w:type="spellEnd"/>
      <w:proofErr w:type="gramStart"/>
      <w:r w:rsidRPr="00E9637B">
        <w:rPr>
          <w:rFonts w:ascii="Times New Roman" w:hAnsi="Times New Roman" w:cs="Times New Roman"/>
          <w:sz w:val="28"/>
          <w:szCs w:val="28"/>
          <w:lang w:val="ru-RU"/>
        </w:rPr>
        <w:t>) ;</w:t>
      </w:r>
      <w:proofErr w:type="gramEnd"/>
    </w:p>
    <w:p w14:paraId="29B45189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− градиентный </w:t>
      </w:r>
      <w:proofErr w:type="spellStart"/>
      <w:proofErr w:type="gramStart"/>
      <w:r w:rsidRPr="00E9637B">
        <w:rPr>
          <w:rFonts w:ascii="Times New Roman" w:hAnsi="Times New Roman" w:cs="Times New Roman"/>
          <w:sz w:val="28"/>
          <w:szCs w:val="28"/>
          <w:lang w:val="ru-RU"/>
        </w:rPr>
        <w:t>бустинг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E9637B">
        <w:rPr>
          <w:rFonts w:ascii="Times New Roman" w:hAnsi="Times New Roman" w:cs="Times New Roman"/>
          <w:sz w:val="28"/>
          <w:szCs w:val="28"/>
          <w:lang w:val="ru-RU"/>
        </w:rPr>
        <w:t>GradientBoostingRegressor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05A8C5FF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− К-ближайших соседей (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KNeighborsRegressor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6C07738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− дерево решений (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DecisionTreeRegressor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0AA5FEF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− случайный лес (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RandomForest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32F1D53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− градиентный 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бустинг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AdaBoostRegressor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185009F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− стохастический градиентный спуск (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SGDRegressor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675BD30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9637B">
        <w:rPr>
          <w:rFonts w:ascii="Times New Roman" w:hAnsi="Times New Roman" w:cs="Times New Roman"/>
          <w:sz w:val="28"/>
          <w:szCs w:val="28"/>
          <w:lang w:val="en-US"/>
        </w:rPr>
        <w:t xml:space="preserve">− </w:t>
      </w:r>
      <w:r w:rsidRPr="00E9637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E963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37B">
        <w:rPr>
          <w:rFonts w:ascii="Times New Roman" w:hAnsi="Times New Roman" w:cs="Times New Roman"/>
          <w:sz w:val="28"/>
          <w:szCs w:val="28"/>
          <w:lang w:val="ru-RU"/>
        </w:rPr>
        <w:t>опорных</w:t>
      </w:r>
      <w:r w:rsidRPr="00E963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37B">
        <w:rPr>
          <w:rFonts w:ascii="Times New Roman" w:hAnsi="Times New Roman" w:cs="Times New Roman"/>
          <w:sz w:val="28"/>
          <w:szCs w:val="28"/>
          <w:lang w:val="ru-RU"/>
        </w:rPr>
        <w:t>векторов</w:t>
      </w:r>
      <w:r w:rsidRPr="00E9637B">
        <w:rPr>
          <w:rFonts w:ascii="Times New Roman" w:hAnsi="Times New Roman" w:cs="Times New Roman"/>
          <w:sz w:val="28"/>
          <w:szCs w:val="28"/>
          <w:lang w:val="en-US"/>
        </w:rPr>
        <w:t xml:space="preserve"> (Support Vector Regression);</w:t>
      </w:r>
    </w:p>
    <w:p w14:paraId="3DE7A3CB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− многослойный перцептрон.</w:t>
      </w:r>
    </w:p>
    <w:p w14:paraId="7A8375EA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Линейная регрессия (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Linear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regression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>) — это алгоритм машинного обучения, основанный на контролируемом обучении, рассматривающий зависимость между одной входной и выходными переменными. Это один из самых простых и эффективных инструментов статистического моделирования. Она определяет зависимость переменных с помощью линии наилучшего соответствия. Модель регрессии создаёт несколько метрик. R2, или коэффициент детерминации, позволяет измерить, насколько модель может объяснить дисперсию данных. Если R-квадрат равен 1, это значит, что модель описывает все данные. Если же R-квадрат равен 0,5, модель объясняет лишь 50 процентов дисперсии данных. Оставшиеся отклонения не имеют объяснения. Чем ближе R2 к единице, тем лучше.</w:t>
      </w:r>
    </w:p>
    <w:p w14:paraId="4AE338DB" w14:textId="77777777" w:rsid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Достоинства метода: быстр и прост в реализации; легко интерпретируем, имеет меньшую сложность по сравнению с другими алгоритмами.</w:t>
      </w:r>
    </w:p>
    <w:p w14:paraId="1AE8E936" w14:textId="4002EA4C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Недостатки метода: моделирует только прямые линейные зависимости;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637B">
        <w:rPr>
          <w:rFonts w:ascii="Times New Roman" w:hAnsi="Times New Roman" w:cs="Times New Roman"/>
          <w:sz w:val="28"/>
          <w:szCs w:val="28"/>
          <w:lang w:val="ru-RU"/>
        </w:rPr>
        <w:t>требует прямую связь между зависимыми и независимыми переменными; выбросы оказывают огромное влияние, а границы линейны.</w:t>
      </w:r>
    </w:p>
    <w:p w14:paraId="74478166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Чтобы улучшить Линейную модель путем обмена некоторой этой дисперсии с предвзятостью, чтобы уменьшить нашу общую ошибку. Это происходит при помощи регуляризации, в которой модифицируется функция стоимости, чтобы ограничить значения коэффициентов. Это позволяет изменить чрезмерную дисперсию на некоторое смещение, потенциально уменьшая общую ошибку.</w:t>
      </w:r>
    </w:p>
    <w:p w14:paraId="763C1C83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Лассо регрессия (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Lasso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) – это линейная модель, которая оценивает разреженные коэффициенты. Это простой метод, позволяющий уменьшить сложность модели и предотвратить переопределение, которое может возникнуть в результате простой линейной регрессии. Данный метод вводит дополнительное слагаемое регуляризации в оптимизацию модели. Это даёт более устойчивое решение. В регрессии лассо добавляется условие смещения в функцию оптимизации для того, чтобы уменьшить 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коллинеарность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 и, следовательно, дисперсию модели. Но вместо квадратичного смещения, используется смещение абсолютного значения. Лассо регрессия хорошо прогнозирует модели временных рядов на основе регрессии, таким как авторегрессии.</w:t>
      </w:r>
    </w:p>
    <w:p w14:paraId="7B1ED488" w14:textId="77777777" w:rsidR="00E9637B" w:rsidRPr="00E9637B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метода: легко полностью избавляется от шумов в данных; быстро работает; не очень энергоёмко; способно полностью убрать признак из </w:t>
      </w:r>
      <w:proofErr w:type="spellStart"/>
      <w:r w:rsidRPr="00E9637B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Pr="00E9637B">
        <w:rPr>
          <w:rFonts w:ascii="Times New Roman" w:hAnsi="Times New Roman" w:cs="Times New Roman"/>
          <w:sz w:val="28"/>
          <w:szCs w:val="28"/>
          <w:lang w:val="ru-RU"/>
        </w:rPr>
        <w:t>; доступно обнуляет значения коэффициентов.</w:t>
      </w:r>
    </w:p>
    <w:p w14:paraId="3F4C5CBC" w14:textId="68CC6ADA" w:rsidR="009145D6" w:rsidRDefault="00E9637B" w:rsidP="00E963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637B">
        <w:rPr>
          <w:rFonts w:ascii="Times New Roman" w:hAnsi="Times New Roman" w:cs="Times New Roman"/>
          <w:sz w:val="28"/>
          <w:szCs w:val="28"/>
          <w:lang w:val="ru-RU"/>
        </w:rPr>
        <w:t>Недостатки метода: часто страдает качество прогнозирования; выдаёт ложное срабатывание результата; случайным образом выбирает одну из коллинеарных переменных; не оценивает правильность формы взаимосвязи между независимой и зависимой переменными; не всегда лучше, чем пошаговая регрессия.</w:t>
      </w:r>
    </w:p>
    <w:p w14:paraId="01EECC33" w14:textId="4D0B1330" w:rsidR="006E4461" w:rsidRDefault="006E4461" w:rsidP="00E9637B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E446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A505DEC" wp14:editId="491028F5">
            <wp:extent cx="4181475" cy="10385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9" cy="104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D89E" w14:textId="77777777" w:rsidR="006E4461" w:rsidRDefault="006E4461" w:rsidP="006E44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1A9EEB" w14:textId="77777777" w:rsidR="006E4461" w:rsidRDefault="006E4461" w:rsidP="006E44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A3E917" w14:textId="77777777" w:rsidR="006E4461" w:rsidRDefault="006E4461" w:rsidP="006E44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6E695D" w14:textId="7202BF51" w:rsidR="006E4461" w:rsidRPr="006E4461" w:rsidRDefault="006E4461" w:rsidP="006E44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E4461">
        <w:rPr>
          <w:rFonts w:ascii="Times New Roman" w:hAnsi="Times New Roman" w:cs="Times New Roman"/>
          <w:sz w:val="28"/>
          <w:szCs w:val="28"/>
          <w:lang w:val="ru-RU"/>
        </w:rPr>
        <w:t>Лассо-регрессию следует использовать, когда есть несколько характеристик с высокой предсказательной способностью, а остальные бесполезны. Она обнуляет бесполезные характеристики и оставляет только подмножество переменных.</w:t>
      </w:r>
    </w:p>
    <w:p w14:paraId="51CCE3AF" w14:textId="77777777" w:rsidR="006E4461" w:rsidRPr="006E4461" w:rsidRDefault="006E4461" w:rsidP="006E44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E4461">
        <w:rPr>
          <w:rFonts w:ascii="Times New Roman" w:hAnsi="Times New Roman" w:cs="Times New Roman"/>
          <w:sz w:val="28"/>
          <w:szCs w:val="28"/>
          <w:lang w:val="ru-RU"/>
        </w:rPr>
        <w:t>Гребневая регрессия (</w:t>
      </w:r>
      <w:proofErr w:type="spellStart"/>
      <w:r w:rsidRPr="006E4461">
        <w:rPr>
          <w:rFonts w:ascii="Times New Roman" w:hAnsi="Times New Roman" w:cs="Times New Roman"/>
          <w:sz w:val="28"/>
          <w:szCs w:val="28"/>
          <w:lang w:val="ru-RU"/>
        </w:rPr>
        <w:t>Ridge</w:t>
      </w:r>
      <w:proofErr w:type="spellEnd"/>
      <w:r w:rsidRPr="006E4461">
        <w:rPr>
          <w:rFonts w:ascii="Times New Roman" w:hAnsi="Times New Roman" w:cs="Times New Roman"/>
          <w:sz w:val="28"/>
          <w:szCs w:val="28"/>
          <w:lang w:val="ru-RU"/>
        </w:rPr>
        <w:t>) – это регрессия, которая добавляет дополнительный штраф к функции стоимости, но вместо этого суммирует квадраты значений коэффициентов (норма L-2) и умножает их на некоторую постоянную лямбду. По сравнению с Лассо этот штраф регуляризации уменьшит значения коэффициентов, но не сможет принудительно установить коэффициент равным 0. Это ограничивает использование регрессии гребня в отношении выбора признаков. Однако, когда p&gt; n, он способен выбрать более n релевантных предикторов, если необходимо, в отличие от Лассо. Он также выберет группы коллинеарных элементов, которые его изобретатели назвали «эффектом группировки».</w:t>
      </w:r>
    </w:p>
    <w:p w14:paraId="3C4794AE" w14:textId="77777777" w:rsidR="006E4461" w:rsidRPr="006E4461" w:rsidRDefault="006E4461" w:rsidP="006E44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E4461">
        <w:rPr>
          <w:rFonts w:ascii="Times New Roman" w:hAnsi="Times New Roman" w:cs="Times New Roman"/>
          <w:sz w:val="28"/>
          <w:szCs w:val="28"/>
          <w:lang w:val="ru-RU"/>
        </w:rPr>
        <w:t>Как и в случае с Лассо, мы можем варьировать лямбду, чтобы получить модели с различными уровнями регуляризации, где лямбда = 0 соответствует OLS, а лямбда приближается к бесконечности, что соответствует постоянной функции.</w:t>
      </w:r>
    </w:p>
    <w:p w14:paraId="41C813C9" w14:textId="211FA477" w:rsidR="006E4461" w:rsidRDefault="006E4461" w:rsidP="006E44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E4461">
        <w:rPr>
          <w:rFonts w:ascii="Times New Roman" w:hAnsi="Times New Roman" w:cs="Times New Roman"/>
          <w:sz w:val="28"/>
          <w:szCs w:val="28"/>
          <w:lang w:val="ru-RU"/>
        </w:rPr>
        <w:t xml:space="preserve">Анализ регрессии Лассо, так и </w:t>
      </w:r>
      <w:proofErr w:type="spellStart"/>
      <w:r w:rsidRPr="006E4461">
        <w:rPr>
          <w:rFonts w:ascii="Times New Roman" w:hAnsi="Times New Roman" w:cs="Times New Roman"/>
          <w:sz w:val="28"/>
          <w:szCs w:val="28"/>
          <w:lang w:val="ru-RU"/>
        </w:rPr>
        <w:t>Риджа</w:t>
      </w:r>
      <w:proofErr w:type="spellEnd"/>
      <w:r w:rsidRPr="006E44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4461">
        <w:rPr>
          <w:rFonts w:ascii="Times New Roman" w:hAnsi="Times New Roman" w:cs="Times New Roman"/>
          <w:sz w:val="28"/>
          <w:szCs w:val="28"/>
          <w:lang w:val="ru-RU"/>
        </w:rPr>
        <w:t>показазывает</w:t>
      </w:r>
      <w:proofErr w:type="spellEnd"/>
      <w:r w:rsidRPr="006E4461">
        <w:rPr>
          <w:rFonts w:ascii="Times New Roman" w:hAnsi="Times New Roman" w:cs="Times New Roman"/>
          <w:sz w:val="28"/>
          <w:szCs w:val="28"/>
          <w:lang w:val="ru-RU"/>
        </w:rPr>
        <w:t>, что ни один метод не всегда лучше, чем другой; нужно попробовать оба метода, чтобы определить, какой использовать.</w:t>
      </w:r>
    </w:p>
    <w:p w14:paraId="0BEDE324" w14:textId="77777777" w:rsidR="006E4461" w:rsidRPr="006E4461" w:rsidRDefault="006E4461" w:rsidP="006E44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B64103A" w14:textId="2C2263D8" w:rsidR="006E4461" w:rsidRDefault="006E4461" w:rsidP="006E4461">
      <w:pPr>
        <w:ind w:firstLine="708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E446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F874B49" wp14:editId="1C600EBF">
            <wp:extent cx="3800475" cy="62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4808" w14:textId="77777777" w:rsidR="006E4461" w:rsidRDefault="006E4461" w:rsidP="006E4461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161731F" w14:textId="77777777" w:rsidR="006E4461" w:rsidRDefault="006E4461" w:rsidP="006E4461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A1E0E3E" w14:textId="304749A1" w:rsidR="006E4461" w:rsidRDefault="006E4461" w:rsidP="006E4461">
      <w:pPr>
        <w:tabs>
          <w:tab w:val="left" w:pos="22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11644D8" w14:textId="518D6F86" w:rsidR="006E4461" w:rsidRPr="006E4461" w:rsidRDefault="006E4461" w:rsidP="006E4461">
      <w:pPr>
        <w:tabs>
          <w:tab w:val="left" w:pos="228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4461">
        <w:rPr>
          <w:rFonts w:ascii="Times New Roman" w:hAnsi="Times New Roman" w:cs="Times New Roman"/>
          <w:sz w:val="28"/>
          <w:szCs w:val="28"/>
          <w:lang w:val="ru-RU"/>
        </w:rPr>
        <w:t>Ридж</w:t>
      </w:r>
      <w:proofErr w:type="spellEnd"/>
      <w:r w:rsidRPr="006E4461">
        <w:rPr>
          <w:rFonts w:ascii="Times New Roman" w:hAnsi="Times New Roman" w:cs="Times New Roman"/>
          <w:sz w:val="28"/>
          <w:szCs w:val="28"/>
          <w:lang w:val="ru-RU"/>
        </w:rPr>
        <w:t xml:space="preserve">-регрессию лучше применять, когда предсказательная способность набора данных распределена между различными характеристиками. </w:t>
      </w:r>
      <w:proofErr w:type="spellStart"/>
      <w:r w:rsidRPr="006E4461">
        <w:rPr>
          <w:rFonts w:ascii="Times New Roman" w:hAnsi="Times New Roman" w:cs="Times New Roman"/>
          <w:sz w:val="28"/>
          <w:szCs w:val="28"/>
          <w:lang w:val="ru-RU"/>
        </w:rPr>
        <w:t>Ридж</w:t>
      </w:r>
      <w:proofErr w:type="spellEnd"/>
      <w:r w:rsidRPr="006E4461">
        <w:rPr>
          <w:rFonts w:ascii="Times New Roman" w:hAnsi="Times New Roman" w:cs="Times New Roman"/>
          <w:sz w:val="28"/>
          <w:szCs w:val="28"/>
          <w:lang w:val="ru-RU"/>
        </w:rPr>
        <w:t>-регрессия не обнуляет характеристики, которые могут быть полезны при составлении прогнозов, а просто уменьшает вес большинства переменных в модели.</w:t>
      </w:r>
    </w:p>
    <w:p w14:paraId="0E5BDD8D" w14:textId="394A5CB4" w:rsidR="006E4461" w:rsidRPr="006E4461" w:rsidRDefault="006E4461" w:rsidP="006E4461">
      <w:pPr>
        <w:tabs>
          <w:tab w:val="left" w:pos="228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E4461">
        <w:rPr>
          <w:rFonts w:ascii="Times New Roman" w:hAnsi="Times New Roman" w:cs="Times New Roman"/>
          <w:sz w:val="28"/>
          <w:szCs w:val="28"/>
          <w:lang w:val="ru-RU"/>
        </w:rPr>
        <w:t>Эластичная сеть (</w:t>
      </w:r>
      <w:proofErr w:type="spellStart"/>
      <w:r w:rsidRPr="006E4461">
        <w:rPr>
          <w:rFonts w:ascii="Times New Roman" w:hAnsi="Times New Roman" w:cs="Times New Roman"/>
          <w:sz w:val="28"/>
          <w:szCs w:val="28"/>
          <w:lang w:val="ru-RU"/>
        </w:rPr>
        <w:t>ElasticNet</w:t>
      </w:r>
      <w:proofErr w:type="spellEnd"/>
      <w:r w:rsidRPr="006E4461">
        <w:rPr>
          <w:rFonts w:ascii="Times New Roman" w:hAnsi="Times New Roman" w:cs="Times New Roman"/>
          <w:sz w:val="28"/>
          <w:szCs w:val="28"/>
          <w:lang w:val="ru-RU"/>
        </w:rPr>
        <w:t xml:space="preserve">) – это регрессия, которая включает в себя термины регуляризации как L-1, так и L-2. Это дает преимущества регрессии Лассо и </w:t>
      </w:r>
      <w:proofErr w:type="spellStart"/>
      <w:r w:rsidRPr="006E4461">
        <w:rPr>
          <w:rFonts w:ascii="Times New Roman" w:hAnsi="Times New Roman" w:cs="Times New Roman"/>
          <w:sz w:val="28"/>
          <w:szCs w:val="28"/>
          <w:lang w:val="ru-RU"/>
        </w:rPr>
        <w:t>Риджа</w:t>
      </w:r>
      <w:proofErr w:type="spellEnd"/>
      <w:r w:rsidRPr="006E4461">
        <w:rPr>
          <w:rFonts w:ascii="Times New Roman" w:hAnsi="Times New Roman" w:cs="Times New Roman"/>
          <w:sz w:val="28"/>
          <w:szCs w:val="28"/>
          <w:lang w:val="ru-RU"/>
        </w:rPr>
        <w:t xml:space="preserve">. Было установлено, что он обладает предсказательной способностью лучше, чем у Лассо, хотя все еще выполняет выбор функций. Поэтому получается лучшее из обоих методов, выполняя выбор функции Лассо с выбором группы объектов </w:t>
      </w:r>
      <w:proofErr w:type="spellStart"/>
      <w:r w:rsidRPr="006E4461">
        <w:rPr>
          <w:rFonts w:ascii="Times New Roman" w:hAnsi="Times New Roman" w:cs="Times New Roman"/>
          <w:sz w:val="28"/>
          <w:szCs w:val="28"/>
          <w:lang w:val="ru-RU"/>
        </w:rPr>
        <w:t>Ridge</w:t>
      </w:r>
      <w:proofErr w:type="spellEnd"/>
      <w:r w:rsidRPr="006E44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4F1DD8" w14:textId="470EEBA8" w:rsidR="006E4461" w:rsidRPr="006E4461" w:rsidRDefault="006E4461" w:rsidP="006E4461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E4461">
        <w:rPr>
          <w:rFonts w:ascii="Times New Roman" w:hAnsi="Times New Roman" w:cs="Times New Roman"/>
          <w:sz w:val="28"/>
          <w:szCs w:val="28"/>
          <w:lang w:val="ru-RU"/>
        </w:rPr>
        <w:t>Elastic</w:t>
      </w:r>
      <w:proofErr w:type="spellEnd"/>
      <w:r w:rsidRPr="006E4461">
        <w:rPr>
          <w:rFonts w:ascii="Times New Roman" w:hAnsi="Times New Roman" w:cs="Times New Roman"/>
          <w:sz w:val="28"/>
          <w:szCs w:val="28"/>
          <w:lang w:val="ru-RU"/>
        </w:rPr>
        <w:t xml:space="preserve"> Net поставляется с дополнительными издержками на определение двух лямбда-значений для оптимальных решений.</w:t>
      </w:r>
    </w:p>
    <w:p w14:paraId="550E4893" w14:textId="05C988B3" w:rsidR="006E4461" w:rsidRPr="006E4461" w:rsidRDefault="006E4461" w:rsidP="006E4461">
      <w:pPr>
        <w:tabs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E4461">
        <w:rPr>
          <w:rFonts w:ascii="Times New Roman" w:hAnsi="Times New Roman" w:cs="Times New Roman"/>
          <w:sz w:val="28"/>
          <w:szCs w:val="28"/>
          <w:lang w:val="ru-RU"/>
        </w:rPr>
        <w:t xml:space="preserve">Компромисс смещения дисперсии </w:t>
      </w:r>
      <w:r w:rsidRPr="006E4461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6E4461">
        <w:rPr>
          <w:rFonts w:ascii="Times New Roman" w:hAnsi="Times New Roman" w:cs="Times New Roman"/>
          <w:sz w:val="28"/>
          <w:szCs w:val="28"/>
          <w:lang w:val="ru-RU"/>
        </w:rPr>
        <w:t xml:space="preserve"> компромисс между сложной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4461">
        <w:rPr>
          <w:rFonts w:ascii="Times New Roman" w:hAnsi="Times New Roman" w:cs="Times New Roman"/>
          <w:sz w:val="28"/>
          <w:szCs w:val="28"/>
          <w:lang w:val="ru-RU"/>
        </w:rPr>
        <w:t>простой моделью, в которой промежуточная сложность, вероятно, является наилучшей.</w:t>
      </w:r>
    </w:p>
    <w:p w14:paraId="20032172" w14:textId="2273747C" w:rsidR="006E4461" w:rsidRPr="006E4461" w:rsidRDefault="006E4461" w:rsidP="006E4461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E4461">
        <w:rPr>
          <w:rFonts w:ascii="Times New Roman" w:hAnsi="Times New Roman" w:cs="Times New Roman"/>
          <w:sz w:val="28"/>
          <w:szCs w:val="28"/>
          <w:lang w:val="ru-RU"/>
        </w:rPr>
        <w:t xml:space="preserve">Лассо, </w:t>
      </w:r>
      <w:proofErr w:type="spellStart"/>
      <w:r w:rsidRPr="006E4461">
        <w:rPr>
          <w:rFonts w:ascii="Times New Roman" w:hAnsi="Times New Roman" w:cs="Times New Roman"/>
          <w:sz w:val="28"/>
          <w:szCs w:val="28"/>
          <w:lang w:val="ru-RU"/>
        </w:rPr>
        <w:t>Ридж</w:t>
      </w:r>
      <w:proofErr w:type="spellEnd"/>
      <w:r w:rsidRPr="006E4461">
        <w:rPr>
          <w:rFonts w:ascii="Times New Roman" w:hAnsi="Times New Roman" w:cs="Times New Roman"/>
          <w:sz w:val="28"/>
          <w:szCs w:val="28"/>
          <w:lang w:val="ru-RU"/>
        </w:rPr>
        <w:t xml:space="preserve">-регрессия и Эластичная сеть </w:t>
      </w:r>
      <w:r w:rsidRPr="006E4461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6E4461">
        <w:rPr>
          <w:rFonts w:ascii="Times New Roman" w:hAnsi="Times New Roman" w:cs="Times New Roman"/>
          <w:sz w:val="28"/>
          <w:szCs w:val="28"/>
          <w:lang w:val="ru-RU"/>
        </w:rPr>
        <w:t xml:space="preserve"> модификации обычной линейной регрессии наименьших квадратов, которые используют дополнительные штрафные члены в функции стоимости, чтобы сохранить значения коэффициента небольшими и упростить модель.</w:t>
      </w:r>
    </w:p>
    <w:p w14:paraId="3326D76D" w14:textId="4290C6A8" w:rsidR="006E4461" w:rsidRPr="006E4461" w:rsidRDefault="004E02EC" w:rsidP="004E02EC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E4461" w:rsidRPr="006E4461">
        <w:rPr>
          <w:rFonts w:ascii="Times New Roman" w:hAnsi="Times New Roman" w:cs="Times New Roman"/>
          <w:sz w:val="28"/>
          <w:szCs w:val="28"/>
          <w:lang w:val="ru-RU"/>
        </w:rPr>
        <w:t>Лассо полезно для выбора функций, когда наш набор данных имеет функции с плохой предсказательной силой.</w:t>
      </w:r>
    </w:p>
    <w:p w14:paraId="74232F3C" w14:textId="4721F9E4" w:rsidR="006E4461" w:rsidRPr="006E4461" w:rsidRDefault="004E02EC" w:rsidP="004E02EC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E4461" w:rsidRPr="006E4461">
        <w:rPr>
          <w:rFonts w:ascii="Times New Roman" w:hAnsi="Times New Roman" w:cs="Times New Roman"/>
          <w:sz w:val="28"/>
          <w:szCs w:val="28"/>
          <w:lang w:val="ru-RU"/>
        </w:rPr>
        <w:t>Регрессия гребня полезна для группового эффекта, при котором коллинеарные элементы могут быть выбраны вместе.</w:t>
      </w:r>
    </w:p>
    <w:p w14:paraId="0C0B4F7C" w14:textId="77777777" w:rsidR="004E02EC" w:rsidRDefault="004E02EC" w:rsidP="004E02EC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spellStart"/>
      <w:r w:rsidR="006E4461" w:rsidRPr="006E4461">
        <w:rPr>
          <w:rFonts w:ascii="Times New Roman" w:hAnsi="Times New Roman" w:cs="Times New Roman"/>
          <w:sz w:val="28"/>
          <w:szCs w:val="28"/>
          <w:lang w:val="ru-RU"/>
        </w:rPr>
        <w:t>Elastic</w:t>
      </w:r>
      <w:proofErr w:type="spellEnd"/>
      <w:r w:rsidR="006E4461" w:rsidRPr="006E4461">
        <w:rPr>
          <w:rFonts w:ascii="Times New Roman" w:hAnsi="Times New Roman" w:cs="Times New Roman"/>
          <w:sz w:val="28"/>
          <w:szCs w:val="28"/>
          <w:lang w:val="ru-RU"/>
        </w:rPr>
        <w:t xml:space="preserve"> Net сочетает в себе регрессию Лассо и </w:t>
      </w:r>
      <w:proofErr w:type="spellStart"/>
      <w:r w:rsidR="006E4461" w:rsidRPr="006E4461">
        <w:rPr>
          <w:rFonts w:ascii="Times New Roman" w:hAnsi="Times New Roman" w:cs="Times New Roman"/>
          <w:sz w:val="28"/>
          <w:szCs w:val="28"/>
          <w:lang w:val="ru-RU"/>
        </w:rPr>
        <w:t>Риджа</w:t>
      </w:r>
      <w:proofErr w:type="spellEnd"/>
      <w:r w:rsidR="006E4461" w:rsidRPr="006E4461">
        <w:rPr>
          <w:rFonts w:ascii="Times New Roman" w:hAnsi="Times New Roman" w:cs="Times New Roman"/>
          <w:sz w:val="28"/>
          <w:szCs w:val="28"/>
          <w:lang w:val="ru-RU"/>
        </w:rPr>
        <w:t>, что потенциально приводит к модели, которая является простой и прогнозирующей.</w:t>
      </w:r>
    </w:p>
    <w:p w14:paraId="57626C5F" w14:textId="77777777" w:rsidR="004E02EC" w:rsidRDefault="004E02EC" w:rsidP="004E02EC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B75BA4" w14:textId="5ABF6F71" w:rsidR="006E4461" w:rsidRDefault="004E02EC" w:rsidP="004E02EC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317E9" w:rsidRPr="00D317E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56F6C7" wp14:editId="7FBBFB44">
            <wp:extent cx="6120130" cy="779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46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CA2ED72" w14:textId="77777777" w:rsidR="00D317E9" w:rsidRDefault="00D317E9" w:rsidP="004E02EC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0B3D2E" w14:textId="77777777" w:rsidR="00D317E9" w:rsidRDefault="00D317E9" w:rsidP="004E02EC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C33E78" w14:textId="03CB6676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Градиентный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бустинг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Gradient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Boosting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) — это ансамбль деревьев решений, обученный с использованием градиентного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бустинга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. В основе данного алгоритма лежит итеративное обучение деревьев решений с целью минимизировать функцию потерь. Основная идея градиентного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бустинга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>: строятся последовательно несколько базовых классификаторов, каждый из которых как можно лучше компенсирует недостатки предыдущих. Финальный классификатор является линейной композицией этих базовых классификаторов. Достоинства метода: новые алгоритмы учатся на ошибках предыдущих; требуется меньше итераций, чтобы приблизиться к фактическим прогнозам; наблюдения выбираются на основе ошибки; прост в настройке темпа обучения и применения; легко интерпретируем.</w:t>
      </w:r>
    </w:p>
    <w:p w14:paraId="0D407D9A" w14:textId="2D266900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Недостатки метода: необходимо тщательно выбирать критерии остановки, или это может привести к переобучению, наблюдения с наибольшей ошибкой появляются чаще; слабее и менее гибок чем нейронные сети.</w:t>
      </w:r>
    </w:p>
    <w:p w14:paraId="3E900345" w14:textId="6156FC8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7E9">
        <w:rPr>
          <w:rFonts w:ascii="Times New Roman" w:hAnsi="Times New Roman" w:cs="Times New Roman"/>
          <w:sz w:val="28"/>
          <w:szCs w:val="28"/>
          <w:lang w:val="ru-RU"/>
        </w:rPr>
        <w:t>Метод ближайших соседей - К-ближайших соседей (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kNN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- k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Nearest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Neighbours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>) ищет ближайшие объекты с известными значения целевой переменной и основывается на хранении данных в памяти для сравнения с новыми элементами. Алгоритм находит расстояния между запросом и всеми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примерами в данных, выбирая определенное количество примеров (k), наиболее близких к запросу, затем голосует за наиболее часто встречающуюся метку (в</w:t>
      </w:r>
    </w:p>
    <w:p w14:paraId="35DA4D87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7E9">
        <w:rPr>
          <w:rFonts w:ascii="Times New Roman" w:hAnsi="Times New Roman" w:cs="Times New Roman"/>
          <w:sz w:val="28"/>
          <w:szCs w:val="28"/>
          <w:lang w:val="ru-RU"/>
        </w:rPr>
        <w:t>случае задачи классификации) или усредняет метки (в случае задачи регрессии).</w:t>
      </w:r>
    </w:p>
    <w:p w14:paraId="12DCF742" w14:textId="6122B962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Достоинства метода: прост в реализации и понимании полученных результатов; имеет низкую чувствительность к выбросам; не требует построения модели; допускает настройку нескольких параметров; позволяет делать дополнительные допущения; универсален; находит лучшее решение из возможных; решает задачи небольшой размерности.</w:t>
      </w:r>
    </w:p>
    <w:p w14:paraId="42064FD4" w14:textId="0C2EC57D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Недостатки метода: замедляется с ростом объёма данных; не создаёт правил; не обобщает предыдущий опыт; основывается на всем массиве доступных исторических данных; невозможно сказать, на каком основании строятся ответы; сложно выбрать близость метрики; имеет высокую зависимость результатов классификации от выбранной метрики; полностью перебирает всю обучающую выборку при распознавании; имеет вычислительную трудоемкость.</w:t>
      </w:r>
    </w:p>
    <w:p w14:paraId="07316258" w14:textId="795AFA90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Дерево решений (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DecisionTreeRegressor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) – метод автоматического анализа больших массивов данных. Это инструмент принятия решений, в котором используется древовидная структура, подобная блок-схеме, или модель решений и всех их возможных результатов, включая результаты, затраты и полезность. Дерево принятия решений - эффективный инструмент интеллектуального анализа данных и предсказательной аналитики. Алгоритм дерева решений подпадает под категорию контролируемых алгоритмов обучения. Он работает как для непрерывных, так и для категориальных выходных переменных. Правила генерируются за счёт обобщения множества отдельных наблюдений (обучающих примеров), описывающих предметную область. Регрессия дерева решений отслеживает особенности объекта и обучает модель в структуре дерева прогнозированию данных в будущем для получения значимого непрерывного вывода. Дерево решений один из вариантов решения </w:t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регрессионной задачи, в случае если зависимость в данных не имеет очевидной корреляции.</w:t>
      </w:r>
    </w:p>
    <w:p w14:paraId="132CD97D" w14:textId="1531EF49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Достоинства метода: помогают визуализировать процесс принятия решения и сделать правильный выбор в ситуациях, когда результаты одного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решения влияют на результаты следующих решений, создаются по понятным правилам; просты в применении и интерпретации; заполняют пропуски в данных наиболее вероятным решением; работают с разными переменными; выделяют наиболее важные поля для прогнозирования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A054AC" w14:textId="37B58EE6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Недостатки метода: ошибаются при классификации с большим количеством классов и небольшой обучающей выборкой; имеют нестабильный процесс (изменение в одном узле может привести к построению совсем другого дерева); имеет затратные вычисления; необходимо обращать внимание на размер; ограниченное число вариантов решения проблемы.</w:t>
      </w:r>
    </w:p>
    <w:p w14:paraId="33DD272C" w14:textId="55F4B743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Случайный лес (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RandomForest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>) — это множество решающих деревьев.</w:t>
      </w:r>
    </w:p>
    <w:p w14:paraId="463490E9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7E9">
        <w:rPr>
          <w:rFonts w:ascii="Times New Roman" w:hAnsi="Times New Roman" w:cs="Times New Roman"/>
          <w:sz w:val="28"/>
          <w:szCs w:val="28"/>
          <w:lang w:val="ru-RU"/>
        </w:rPr>
        <w:t>Универсальный алгоритм машинного обучения с учителем, представитель ансамблевых методов. Если точность дерева решений оказалось недостаточной, мы можем множество моделей собрать вместе.</w:t>
      </w:r>
    </w:p>
    <w:p w14:paraId="69A810E3" w14:textId="28276C98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метода: не переобучается; не требует предобработки входных данных; эффективно обрабатывает пропущенные данные, данные с большим числом классов и признаков; имеет высокую точность предсказания и внутреннюю оценку обобщающей способности модели, а также высокую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параллелизуемость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и масштабируемость.</w:t>
      </w:r>
    </w:p>
    <w:p w14:paraId="6F9CB0EC" w14:textId="7291486B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метода: построение занимает много времени; сложно интерпретируемый; не обладает возможностью экстраполяции; может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недообучаться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>; трудоёмко прогнозируемый; иногда работает хуже, чем линейные методы.</w:t>
      </w:r>
    </w:p>
    <w:p w14:paraId="693C537B" w14:textId="0B7DC23D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Градиентный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бустинг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AdaBoost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) – это алгоритм, который работает по принципу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перевзвешивания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результатов. Есть деревья решений, а </w:t>
      </w:r>
      <w:proofErr w:type="gram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ансамбль из них это</w:t>
      </w:r>
      <w:proofErr w:type="gram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градиентный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бустинг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, задача решается с помощью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градиентсного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спуска. Алгоритм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AdaBoost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учится на ошибках, больше концентрируясь на сложных участках, с которыми от столкнулся в процессе предыдущей итерации обучения. На каждой итерации дается вес алгоритмам. Каждый новый алгоритм корректирует ошибки предыдущих до получения хорошего результата. Все прогнозы объединяются с помощью голосования для получения окончательного прогноза.</w:t>
      </w:r>
    </w:p>
    <w:p w14:paraId="32256A18" w14:textId="2DAF794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Достоинства метода:</w:t>
      </w:r>
    </w:p>
    <w:p w14:paraId="6063DA2E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AdaBoost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легко реализовать, достаточно класса моделей и их количества.</w:t>
      </w:r>
    </w:p>
    <w:p w14:paraId="71B61124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7E9">
        <w:rPr>
          <w:rFonts w:ascii="Times New Roman" w:hAnsi="Times New Roman" w:cs="Times New Roman"/>
          <w:sz w:val="28"/>
          <w:szCs w:val="28"/>
          <w:lang w:val="ru-RU"/>
        </w:rPr>
        <w:t>Он итеративно исправляет ошибки слабого классификатора и повышает точность путем объединения слабых учащихся.</w:t>
      </w:r>
    </w:p>
    <w:p w14:paraId="70BC8AA3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Можно использовать многие базовые классификаторы с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AdaBoost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1F7319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AdaBoost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не склонен к переоснащению.</w:t>
      </w:r>
    </w:p>
    <w:p w14:paraId="2D8F3E81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7E9">
        <w:rPr>
          <w:rFonts w:ascii="Times New Roman" w:hAnsi="Times New Roman" w:cs="Times New Roman"/>
          <w:sz w:val="28"/>
          <w:szCs w:val="28"/>
          <w:lang w:val="ru-RU"/>
        </w:rPr>
        <w:t>Недостатки метода:</w:t>
      </w:r>
    </w:p>
    <w:p w14:paraId="6B5DAC15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AdaBoost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чувствителен к шумным данным.</w:t>
      </w:r>
    </w:p>
    <w:p w14:paraId="039F9DF0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AdaBoost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обучается дольше линейной регрессии, классификация дольше чем при использовании логистической регрессии.</w:t>
      </w:r>
    </w:p>
    <w:p w14:paraId="1D7AC0DA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AdaBoost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сильно влияют отклонения, так как он пытается идеально подогнать каждую точку.</w:t>
      </w:r>
    </w:p>
    <w:p w14:paraId="09453BAC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AdaBoost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медленнее и чуть хуже, чем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XGBoost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>. Но легче в понимании.</w:t>
      </w:r>
    </w:p>
    <w:p w14:paraId="400EEC1C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7E9">
        <w:rPr>
          <w:rFonts w:ascii="Times New Roman" w:hAnsi="Times New Roman" w:cs="Times New Roman"/>
          <w:sz w:val="28"/>
          <w:szCs w:val="28"/>
          <w:lang w:val="ru-RU"/>
        </w:rPr>
        <w:t>Стохастический градиентный спуск (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SGDRegressor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>) — это простой, но очень эффективный подход к подгонке линейных классификаторов и регрессоров под выпуклые функции потерь. Этот подход подразумевает корректировку весов нейронной сети, используя аппроксимацию градиента функционала, вычисленную только на одном случайном обучающем примере из выборки.</w:t>
      </w:r>
    </w:p>
    <w:p w14:paraId="1784B19C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7E9">
        <w:rPr>
          <w:rFonts w:ascii="Times New Roman" w:hAnsi="Times New Roman" w:cs="Times New Roman"/>
          <w:sz w:val="28"/>
          <w:szCs w:val="28"/>
          <w:lang w:val="ru-RU"/>
        </w:rPr>
        <w:t>Достоинства метода: эффективен; прост в реализации; имеет множество возможностей для настройки кода; способен обучаться на избыточно больших выборках.</w:t>
      </w:r>
    </w:p>
    <w:p w14:paraId="589E736E" w14:textId="3FCC67B1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метода: требует ряд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гиперпараметров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; чувствителен к масштабированию функций; может не сходиться или сходиться слишком </w:t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lastRenderedPageBreak/>
        <w:t>медленно; функционал многоэкстремален; процесс может "застрять" в одном из локальных минимумов; возможно переобучение.</w:t>
      </w:r>
    </w:p>
    <w:p w14:paraId="4C3942D1" w14:textId="6D444120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Метод опорных векторов (Support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Vector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Regression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) – этот бинарный линейный классификатор был выбран, потому что он хорошо работает на небольших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датасетах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>. Данный алгоритм – это алгоритм обучения с учителем, использующихся для задач классификации и регрессионного анализа, это контролируемое обучение моделей с использованием схожих алгоритмов для анализа данных и распознавания шаблонов. Учитывая обучающую выборку, гд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алгоритм помечает каждый объект, как принадлежащий к одной из двух категорий, строит модель, которая определяет новые наблюдения в одну из Категорий. Модель метода опорных векторов – отображение данных точками в пространстве, так что между наблюдениями отдельных категорий имеется разрыв.</w:t>
      </w:r>
    </w:p>
    <w:p w14:paraId="4BC52EC1" w14:textId="6E8367B3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Каждый объект данных представляется как вектор (точка) в p-мерном пространстве. Он создаёт линию или гиперплоскость, которая разделяет данные на классы.</w:t>
      </w:r>
    </w:p>
    <w:p w14:paraId="669F925B" w14:textId="422E40A1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Достоинства метода: для классификации достаточно небольшого набора данных. При правильной работе модели, построенной на тестовом множестве, вполне возможно применение данного метода на реальных данных. Эффективен при большом количестве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гиперпараметров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. Способен обрабатывать случаи, когда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гиперпараметров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больше, чем количество наблюдений. Существует возможность гибко настраивать разделяющую функцию. Алгоритм максимизирует разделяющую полосу, которая, как подушка безопасности, позволяет уменьшить количество ошибок классификации.</w:t>
      </w:r>
    </w:p>
    <w:p w14:paraId="12BE8AA6" w14:textId="03722B0C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метода: неустойчивость к шуму, поэтому в работе была проведена тщательнейшая работа с выбросами, иначе в обучающих данных шумы становятся опорными объектами-нарушителями и напрямую влияют на построение разделяющей гиперплоскости; для больших наборов данных </w:t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требуется долгое время обучения; достаточно сложно подбирать полезные преобразования данных; параметры модели сложно интерпретировать, поэтому были рассмотрены и другие методы.</w:t>
      </w:r>
    </w:p>
    <w:p w14:paraId="32D9B0C3" w14:textId="4DEA1492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Многослойный персептрон (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MLPRegressor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) — это алгоритм обучения с учителем, который изучает функцию </w:t>
      </w:r>
      <w:proofErr w:type="gramStart"/>
      <w:r w:rsidRPr="00D317E9">
        <w:rPr>
          <w:rFonts w:ascii="Times New Roman" w:hAnsi="Times New Roman" w:cs="Times New Roman"/>
          <w:sz w:val="28"/>
          <w:szCs w:val="28"/>
          <w:lang w:val="ru-RU"/>
        </w:rPr>
        <w:t>f(</w:t>
      </w:r>
      <w:proofErr w:type="gramEnd"/>
      <w:r w:rsidRPr="00D317E9">
        <w:rPr>
          <w:rFonts w:ascii="Cambria Math" w:hAnsi="Cambria Math" w:cs="Cambria Math"/>
          <w:sz w:val="28"/>
          <w:szCs w:val="28"/>
          <w:lang w:val="ru-RU"/>
        </w:rPr>
        <w:t>⋅</w:t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):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Rm→Ro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обучением на наборе данных, где m — количество измерений для ввода и o- количество размеров для вывода.</w:t>
      </w:r>
    </w:p>
    <w:p w14:paraId="645EF3FE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7E9">
        <w:rPr>
          <w:rFonts w:ascii="Times New Roman" w:hAnsi="Times New Roman" w:cs="Times New Roman"/>
          <w:sz w:val="28"/>
          <w:szCs w:val="28"/>
          <w:lang w:val="ru-RU"/>
        </w:rPr>
        <w:t>Это искусственная нейронная сеть, имеющая 3 или более слоёв персептронов. Эти слои - один входной слой, 1 или более скрытых слоёв и один выходной слой персептронов.</w:t>
      </w:r>
    </w:p>
    <w:p w14:paraId="5D1CD141" w14:textId="2FD6D5BA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Достоинства метода: построение сложных разделяющих поверхностей; возможность осуществления любого отображения входных векторов в выходные; легко обобщает входные данные; не требует распределения входных векторов;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изучает нелинейные модели.</w:t>
      </w:r>
    </w:p>
    <w:p w14:paraId="35949C6E" w14:textId="5FD2086D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метода: имеет невыпуклую функцию потерь; разные инициализации случайных весов могут привести к разной точности проверки; требует настройки ряда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гиперпараметров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>; чувствителен к масштабированию функций.</w:t>
      </w:r>
    </w:p>
    <w:p w14:paraId="2141FE6E" w14:textId="179A1EDB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Используемые метрики качества моделей:</w:t>
      </w:r>
    </w:p>
    <w:p w14:paraId="7BCA8CF6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7E9">
        <w:rPr>
          <w:rFonts w:ascii="Times New Roman" w:hAnsi="Times New Roman" w:cs="Times New Roman"/>
          <w:sz w:val="28"/>
          <w:szCs w:val="28"/>
          <w:lang w:val="ru-RU"/>
        </w:rPr>
        <w:t>R2 (коэффициент детерминации) измеряет долю дисперсии, объяснённую моделью, в общей дисперсии целевой переменной.</w:t>
      </w:r>
    </w:p>
    <w:p w14:paraId="248EB2C1" w14:textId="77777777" w:rsidR="00D317E9" w:rsidRPr="00D317E9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7E9">
        <w:rPr>
          <w:rFonts w:ascii="Times New Roman" w:hAnsi="Times New Roman" w:cs="Times New Roman"/>
          <w:sz w:val="28"/>
          <w:szCs w:val="28"/>
          <w:lang w:val="ru-RU"/>
        </w:rPr>
        <w:t>Если он близок к единице, то модель хорошо объясняет данные, если же он близок к нулю, то качество прогноза идентично средней величине целевой переменной (т.е. очень низкое). Отрицательные значение коэффициента детерминации означают плохую объясняющую способность модели.</w:t>
      </w:r>
    </w:p>
    <w:p w14:paraId="67476175" w14:textId="0A4216ED" w:rsidR="001156A8" w:rsidRDefault="00D317E9" w:rsidP="00D317E9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17E9">
        <w:rPr>
          <w:rFonts w:ascii="Times New Roman" w:hAnsi="Times New Roman" w:cs="Times New Roman"/>
          <w:sz w:val="28"/>
          <w:szCs w:val="28"/>
          <w:lang w:val="ru-RU"/>
        </w:rPr>
        <w:t>MSE (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Mean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Squared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7E9">
        <w:rPr>
          <w:rFonts w:ascii="Times New Roman" w:hAnsi="Times New Roman" w:cs="Times New Roman"/>
          <w:sz w:val="28"/>
          <w:szCs w:val="28"/>
          <w:lang w:val="ru-RU"/>
        </w:rPr>
        <w:t>Error</w:t>
      </w:r>
      <w:proofErr w:type="spellEnd"/>
      <w:r w:rsidRPr="00D317E9">
        <w:rPr>
          <w:rFonts w:ascii="Times New Roman" w:hAnsi="Times New Roman" w:cs="Times New Roman"/>
          <w:sz w:val="28"/>
          <w:szCs w:val="28"/>
          <w:lang w:val="ru-RU"/>
        </w:rPr>
        <w:t>) (средняя квадратичная ошибка) принимает значениях в тех же единицах, что и целевая переменная. Чем ближе к нулю MSE, тем лучше работают предсказательные качества модели.</w:t>
      </w:r>
    </w:p>
    <w:p w14:paraId="2476313B" w14:textId="77777777" w:rsidR="001156A8" w:rsidRDefault="001156A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34D22E" w14:textId="386759D7" w:rsidR="001156A8" w:rsidRPr="001156A8" w:rsidRDefault="001156A8" w:rsidP="001156A8">
      <w:pPr>
        <w:tabs>
          <w:tab w:val="left" w:pos="709"/>
          <w:tab w:val="left" w:pos="2280"/>
        </w:tabs>
        <w:spacing w:after="30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1156A8">
        <w:rPr>
          <w:rFonts w:ascii="Times New Roman" w:hAnsi="Times New Roman" w:cs="Times New Roman"/>
          <w:sz w:val="28"/>
          <w:szCs w:val="28"/>
          <w:lang w:val="ru-RU"/>
        </w:rPr>
        <w:t>1.3. Разведочный анализ данных</w:t>
      </w:r>
    </w:p>
    <w:p w14:paraId="637E95B4" w14:textId="4F766774" w:rsidR="00D317E9" w:rsidRDefault="001156A8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156A8">
        <w:rPr>
          <w:rFonts w:ascii="Times New Roman" w:hAnsi="Times New Roman" w:cs="Times New Roman"/>
          <w:sz w:val="28"/>
          <w:szCs w:val="28"/>
          <w:lang w:val="ru-RU"/>
        </w:rPr>
        <w:t>Прежде чем передать данные в работу моделей машинного обучения, необходимо обработать и очистить их. Необработанные данные могут содержать искажения и пропущенные значения и способны привести к неверным результатам по итогам моделирования. Но безосновательно удалять что-либо тоже неправильно. Именно поэтому сначала набор данных надо изучить.</w:t>
      </w:r>
    </w:p>
    <w:p w14:paraId="198FD5BF" w14:textId="77777777" w:rsidR="001156A8" w:rsidRDefault="001156A8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01D1A8" w14:textId="77777777" w:rsidR="001156A8" w:rsidRDefault="001156A8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7B21E5" w14:textId="77777777" w:rsidR="001156A8" w:rsidRPr="001156A8" w:rsidRDefault="001156A8" w:rsidP="001156A8">
      <w:pPr>
        <w:tabs>
          <w:tab w:val="left" w:pos="709"/>
          <w:tab w:val="left" w:pos="22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156A8">
        <w:rPr>
          <w:rFonts w:ascii="Times New Roman" w:hAnsi="Times New Roman" w:cs="Times New Roman"/>
          <w:sz w:val="28"/>
          <w:szCs w:val="28"/>
          <w:lang w:val="ru-RU"/>
        </w:rPr>
        <w:t xml:space="preserve">Рисунок 1 - Описательная статистика </w:t>
      </w:r>
      <w:proofErr w:type="spellStart"/>
      <w:r w:rsidRPr="001156A8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</w:p>
    <w:p w14:paraId="33383F3B" w14:textId="1B0B0D16" w:rsidR="001156A8" w:rsidRDefault="001156A8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156A8">
        <w:rPr>
          <w:rFonts w:ascii="Times New Roman" w:hAnsi="Times New Roman" w:cs="Times New Roman"/>
          <w:sz w:val="28"/>
          <w:szCs w:val="28"/>
          <w:lang w:val="ru-RU"/>
        </w:rPr>
        <w:t>Цель разведочного анализа - получение первоначальных представлений о характерах распределений переменных исходного набора данных, формирование оценки качества исходных данных (наличие пропусков, выбросов), выявление характера взаимосвязи между переменными с целью последующего выдвижения гипотез о наиболее подходящих для решения задачи моделях машинного обучения.</w:t>
      </w:r>
    </w:p>
    <w:p w14:paraId="673CA332" w14:textId="77777777" w:rsidR="001156A8" w:rsidRDefault="001156A8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009930" w14:textId="77777777" w:rsidR="001156A8" w:rsidRDefault="001156A8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C600A9A" w14:textId="77777777" w:rsidR="001156A8" w:rsidRDefault="001156A8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20FC27" w14:textId="21B07FC9" w:rsidR="001156A8" w:rsidRPr="001156A8" w:rsidRDefault="001156A8" w:rsidP="001156A8">
      <w:pPr>
        <w:tabs>
          <w:tab w:val="left" w:pos="709"/>
          <w:tab w:val="left" w:pos="22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156A8">
        <w:rPr>
          <w:rFonts w:ascii="Times New Roman" w:hAnsi="Times New Roman" w:cs="Times New Roman"/>
          <w:sz w:val="28"/>
          <w:szCs w:val="28"/>
          <w:lang w:val="ru-RU"/>
        </w:rPr>
        <w:t xml:space="preserve">Рисунок 2 - Проверка </w:t>
      </w:r>
      <w:proofErr w:type="spellStart"/>
      <w:r w:rsidRPr="001156A8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Pr="001156A8">
        <w:rPr>
          <w:rFonts w:ascii="Times New Roman" w:hAnsi="Times New Roman" w:cs="Times New Roman"/>
          <w:sz w:val="28"/>
          <w:szCs w:val="28"/>
          <w:lang w:val="ru-RU"/>
        </w:rPr>
        <w:t xml:space="preserve"> на наличие дубликатов</w:t>
      </w:r>
    </w:p>
    <w:p w14:paraId="0101E5C4" w14:textId="0B230F63" w:rsidR="001156A8" w:rsidRDefault="001156A8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156A8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инструментов разведочного анализа используется: оценка статистических характеристик </w:t>
      </w:r>
      <w:proofErr w:type="spellStart"/>
      <w:r w:rsidRPr="001156A8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Pr="001156A8">
        <w:rPr>
          <w:rFonts w:ascii="Times New Roman" w:hAnsi="Times New Roman" w:cs="Times New Roman"/>
          <w:sz w:val="28"/>
          <w:szCs w:val="28"/>
          <w:lang w:val="ru-RU"/>
        </w:rPr>
        <w:t xml:space="preserve">; гистограммы распределения каждой из переменной; диаграммы </w:t>
      </w:r>
      <w:proofErr w:type="spellStart"/>
      <w:r w:rsidRPr="001156A8">
        <w:rPr>
          <w:rFonts w:ascii="Times New Roman" w:hAnsi="Times New Roman" w:cs="Times New Roman"/>
          <w:sz w:val="28"/>
          <w:szCs w:val="28"/>
          <w:lang w:val="ru-RU"/>
        </w:rPr>
        <w:t>boxplot</w:t>
      </w:r>
      <w:proofErr w:type="spellEnd"/>
      <w:r w:rsidRPr="001156A8">
        <w:rPr>
          <w:rFonts w:ascii="Times New Roman" w:hAnsi="Times New Roman" w:cs="Times New Roman"/>
          <w:sz w:val="28"/>
          <w:szCs w:val="28"/>
          <w:lang w:val="ru-RU"/>
        </w:rPr>
        <w:t xml:space="preserve"> (ящика с усами); попарные графики рассеяния точек; тепловая карта; описательная статистика для каждой переменной; анализ и полное исключение выбросов; проверка наличия пропусков и дубликатов; корреляция Кендалла и Пирсона.</w:t>
      </w:r>
    </w:p>
    <w:p w14:paraId="5C4EF9D0" w14:textId="77777777" w:rsidR="001156A8" w:rsidRDefault="001156A8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18EE4F" w14:textId="77777777" w:rsidR="001156A8" w:rsidRDefault="001156A8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D6AF1D" w14:textId="5FA6ED3A" w:rsidR="001156A8" w:rsidRDefault="001156A8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14:paraId="4F7F2832" w14:textId="31D396EF" w:rsidR="001156A8" w:rsidRDefault="001156A8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4</w:t>
      </w:r>
    </w:p>
    <w:p w14:paraId="70489D75" w14:textId="11C4F64C" w:rsidR="001156A8" w:rsidRDefault="001156A8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156A8">
        <w:rPr>
          <w:rFonts w:ascii="Times New Roman" w:hAnsi="Times New Roman" w:cs="Times New Roman"/>
          <w:sz w:val="28"/>
          <w:szCs w:val="28"/>
          <w:lang w:val="ru-RU"/>
        </w:rPr>
        <w:t xml:space="preserve">Для удаления выбросов используются методы трех сигм и </w:t>
      </w:r>
      <w:proofErr w:type="spellStart"/>
      <w:r w:rsidRPr="001156A8">
        <w:rPr>
          <w:rFonts w:ascii="Times New Roman" w:hAnsi="Times New Roman" w:cs="Times New Roman"/>
          <w:sz w:val="28"/>
          <w:szCs w:val="28"/>
          <w:lang w:val="ru-RU"/>
        </w:rPr>
        <w:t>межквартильного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56A8">
        <w:rPr>
          <w:rFonts w:ascii="Times New Roman" w:hAnsi="Times New Roman" w:cs="Times New Roman"/>
          <w:sz w:val="28"/>
          <w:szCs w:val="28"/>
          <w:lang w:val="ru-RU"/>
        </w:rPr>
        <w:t xml:space="preserve">расстояния. В данном случае удалим способом </w:t>
      </w:r>
      <w:proofErr w:type="spellStart"/>
      <w:r w:rsidRPr="001156A8">
        <w:rPr>
          <w:rFonts w:ascii="Times New Roman" w:hAnsi="Times New Roman" w:cs="Times New Roman"/>
          <w:sz w:val="28"/>
          <w:szCs w:val="28"/>
          <w:lang w:val="ru-RU"/>
        </w:rPr>
        <w:t>межквартильного</w:t>
      </w:r>
      <w:proofErr w:type="spellEnd"/>
      <w:r w:rsidRPr="001156A8">
        <w:rPr>
          <w:rFonts w:ascii="Times New Roman" w:hAnsi="Times New Roman" w:cs="Times New Roman"/>
          <w:sz w:val="28"/>
          <w:szCs w:val="28"/>
          <w:lang w:val="ru-RU"/>
        </w:rPr>
        <w:t xml:space="preserve"> расстояния для максимальной чистоты, так как используем методы чувствительные к выбросам.</w:t>
      </w:r>
    </w:p>
    <w:p w14:paraId="4A1A0DF1" w14:textId="77777777" w:rsidR="00107D2A" w:rsidRDefault="00107D2A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BC058E" w14:textId="77777777" w:rsidR="00107D2A" w:rsidRDefault="00107D2A" w:rsidP="001156A8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B77A97" w14:textId="77777777" w:rsidR="00107D2A" w:rsidRPr="00107D2A" w:rsidRDefault="00107D2A" w:rsidP="00107D2A">
      <w:pPr>
        <w:tabs>
          <w:tab w:val="left" w:pos="709"/>
          <w:tab w:val="left" w:pos="22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7D2A">
        <w:rPr>
          <w:rFonts w:ascii="Times New Roman" w:hAnsi="Times New Roman" w:cs="Times New Roman"/>
          <w:sz w:val="28"/>
          <w:szCs w:val="28"/>
          <w:lang w:val="ru-RU"/>
        </w:rPr>
        <w:t>Рисунок 6 - Тепловая карта с корреляцией данных</w:t>
      </w:r>
    </w:p>
    <w:p w14:paraId="40AB03E0" w14:textId="1D124361" w:rsidR="00107D2A" w:rsidRDefault="00107D2A" w:rsidP="00107D2A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7D2A">
        <w:rPr>
          <w:rFonts w:ascii="Times New Roman" w:hAnsi="Times New Roman" w:cs="Times New Roman"/>
          <w:sz w:val="28"/>
          <w:szCs w:val="28"/>
          <w:lang w:val="ru-RU"/>
        </w:rPr>
        <w:t>Тепловая карта показывает практически отсутствие корреляции между признаками и целевыми переменными.</w:t>
      </w:r>
    </w:p>
    <w:p w14:paraId="4A0D8D4D" w14:textId="77777777" w:rsidR="00107D2A" w:rsidRDefault="00107D2A" w:rsidP="00107D2A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0F5966" w14:textId="77777777" w:rsidR="00107D2A" w:rsidRDefault="00107D2A" w:rsidP="00107D2A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A73C90" w14:textId="77777777" w:rsidR="00107D2A" w:rsidRPr="00107D2A" w:rsidRDefault="00107D2A" w:rsidP="00107D2A">
      <w:pPr>
        <w:tabs>
          <w:tab w:val="left" w:pos="709"/>
          <w:tab w:val="left" w:pos="22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7D2A">
        <w:rPr>
          <w:rFonts w:ascii="Times New Roman" w:hAnsi="Times New Roman" w:cs="Times New Roman"/>
          <w:sz w:val="28"/>
          <w:szCs w:val="28"/>
          <w:lang w:val="ru-RU"/>
        </w:rPr>
        <w:t>Рисунок 7 - Гистограммы распределения</w:t>
      </w:r>
    </w:p>
    <w:p w14:paraId="5C99A251" w14:textId="0EE887D2" w:rsidR="00107D2A" w:rsidRDefault="00107D2A" w:rsidP="00107D2A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7D2A">
        <w:rPr>
          <w:rFonts w:ascii="Times New Roman" w:hAnsi="Times New Roman" w:cs="Times New Roman"/>
          <w:sz w:val="28"/>
          <w:szCs w:val="28"/>
          <w:lang w:val="ru-RU"/>
        </w:rPr>
        <w:t>Гистограммы показывают нормальное распределение, за исключением признака Угол нашивки, который имеет всего два значения 0 и 90 градусов.</w:t>
      </w:r>
    </w:p>
    <w:p w14:paraId="24A08EAD" w14:textId="77777777" w:rsidR="00107D2A" w:rsidRDefault="00107D2A" w:rsidP="00107D2A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286FEA" w14:textId="77777777" w:rsidR="00107D2A" w:rsidRDefault="00107D2A" w:rsidP="00107D2A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78AC29" w14:textId="77777777" w:rsidR="00107D2A" w:rsidRDefault="00107D2A" w:rsidP="00107D2A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D7846D" w14:textId="77777777" w:rsidR="00107D2A" w:rsidRPr="00107D2A" w:rsidRDefault="00107D2A" w:rsidP="00107D2A">
      <w:pPr>
        <w:tabs>
          <w:tab w:val="left" w:pos="709"/>
          <w:tab w:val="left" w:pos="22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7D2A">
        <w:rPr>
          <w:rFonts w:ascii="Times New Roman" w:hAnsi="Times New Roman" w:cs="Times New Roman"/>
          <w:sz w:val="28"/>
          <w:szCs w:val="28"/>
          <w:lang w:val="ru-RU"/>
        </w:rPr>
        <w:t>Рисунок 8 - Попарные графики рассеяния точек с выделением значений Угол нашивки</w:t>
      </w:r>
    </w:p>
    <w:p w14:paraId="3B002B9B" w14:textId="702D807E" w:rsidR="00107D2A" w:rsidRPr="00107D2A" w:rsidRDefault="00107D2A" w:rsidP="00107D2A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7D2A">
        <w:rPr>
          <w:rFonts w:ascii="Times New Roman" w:hAnsi="Times New Roman" w:cs="Times New Roman"/>
          <w:sz w:val="28"/>
          <w:szCs w:val="28"/>
          <w:lang w:val="ru-RU"/>
        </w:rPr>
        <w:t>На попарных графиках распределения не видно корреляции между признаками. Единственная зависимость, которую можно отметить – это меньшая дисперсия значений Плотности нашивки при 90 градусов Угла нашивки, по сравнению со значением 0 градусов.</w:t>
      </w:r>
    </w:p>
    <w:p w14:paraId="7F755955" w14:textId="1CA74F05" w:rsidR="00107D2A" w:rsidRPr="006E4461" w:rsidRDefault="00107D2A" w:rsidP="00107D2A">
      <w:pPr>
        <w:tabs>
          <w:tab w:val="left" w:pos="709"/>
          <w:tab w:val="left" w:pos="2280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7D2A">
        <w:rPr>
          <w:rFonts w:ascii="Times New Roman" w:hAnsi="Times New Roman" w:cs="Times New Roman"/>
          <w:sz w:val="28"/>
          <w:szCs w:val="28"/>
          <w:lang w:val="ru-RU"/>
        </w:rPr>
        <w:t>Максимальная корреляция между плотностью нашивки и углом нашивки 0.11, значит нет зависимости между этими данными. Корреляция между всеми параметрами очень близка к 0, корреляционные связи между переменными не наблюдаются.</w:t>
      </w:r>
    </w:p>
    <w:sectPr w:rsidR="00107D2A" w:rsidRPr="006E4461" w:rsidSect="00A2566B">
      <w:headerReference w:type="default" r:id="rId10"/>
      <w:footerReference w:type="default" r:id="rId11"/>
      <w:headerReference w:type="first" r:id="rId12"/>
      <w:pgSz w:w="11906" w:h="16838"/>
      <w:pgMar w:top="1134" w:right="567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64582" w14:textId="77777777" w:rsidR="006203F3" w:rsidRDefault="006203F3" w:rsidP="00244436">
      <w:pPr>
        <w:spacing w:line="240" w:lineRule="auto"/>
      </w:pPr>
      <w:r>
        <w:separator/>
      </w:r>
    </w:p>
  </w:endnote>
  <w:endnote w:type="continuationSeparator" w:id="0">
    <w:p w14:paraId="57CD5F6E" w14:textId="77777777" w:rsidR="006203F3" w:rsidRDefault="006203F3" w:rsidP="002444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28878"/>
      <w:docPartObj>
        <w:docPartGallery w:val="Page Numbers (Bottom of Page)"/>
        <w:docPartUnique/>
      </w:docPartObj>
    </w:sdtPr>
    <w:sdtContent>
      <w:p w14:paraId="44E4A729" w14:textId="426A44E9" w:rsidR="008C4A2D" w:rsidRDefault="008C4A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6E347" w14:textId="77777777" w:rsidR="00A2566B" w:rsidRDefault="00A256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0EAF" w14:textId="77777777" w:rsidR="006203F3" w:rsidRDefault="006203F3" w:rsidP="00244436">
      <w:pPr>
        <w:spacing w:line="240" w:lineRule="auto"/>
      </w:pPr>
      <w:r>
        <w:separator/>
      </w:r>
    </w:p>
  </w:footnote>
  <w:footnote w:type="continuationSeparator" w:id="0">
    <w:p w14:paraId="68354F7F" w14:textId="77777777" w:rsidR="006203F3" w:rsidRDefault="006203F3" w:rsidP="002444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1182" w14:textId="688CCDE5" w:rsidR="00244436" w:rsidRDefault="00244436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CC3B26A" wp14:editId="49A5F63A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2724150" cy="742950"/>
          <wp:effectExtent l="0" t="0" r="0" b="0"/>
          <wp:wrapTopAndBottom distT="0" dist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2B78" w14:textId="4EC3DBAD" w:rsidR="00A2566B" w:rsidRDefault="00A2566B">
    <w:pPr>
      <w:pStyle w:val="a3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4ACF5636" wp14:editId="6E7A7D53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2724150" cy="742950"/>
          <wp:effectExtent l="0" t="0" r="0" b="0"/>
          <wp:wrapTopAndBottom distT="0" dist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F3"/>
    <w:rsid w:val="00107D2A"/>
    <w:rsid w:val="001156A8"/>
    <w:rsid w:val="001371F3"/>
    <w:rsid w:val="001E5FB8"/>
    <w:rsid w:val="00244436"/>
    <w:rsid w:val="004E02EC"/>
    <w:rsid w:val="00546071"/>
    <w:rsid w:val="006203F3"/>
    <w:rsid w:val="006E4461"/>
    <w:rsid w:val="007E1953"/>
    <w:rsid w:val="008C4A2D"/>
    <w:rsid w:val="009145D6"/>
    <w:rsid w:val="009B17A6"/>
    <w:rsid w:val="00A2566B"/>
    <w:rsid w:val="00CE61FB"/>
    <w:rsid w:val="00CF64CE"/>
    <w:rsid w:val="00D317E9"/>
    <w:rsid w:val="00D72142"/>
    <w:rsid w:val="00D97413"/>
    <w:rsid w:val="00DF4691"/>
    <w:rsid w:val="00E9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1488"/>
  <w15:chartTrackingRefBased/>
  <w15:docId w15:val="{D6CA675E-6A40-4FF9-B6D4-0EF75C65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43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6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6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566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566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566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56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436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244436"/>
  </w:style>
  <w:style w:type="paragraph" w:styleId="a5">
    <w:name w:val="footer"/>
    <w:basedOn w:val="a"/>
    <w:link w:val="a6"/>
    <w:uiPriority w:val="99"/>
    <w:unhideWhenUsed/>
    <w:rsid w:val="00244436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244436"/>
  </w:style>
  <w:style w:type="character" w:customStyle="1" w:styleId="20">
    <w:name w:val="Заголовок 2 Знак"/>
    <w:basedOn w:val="a0"/>
    <w:link w:val="2"/>
    <w:uiPriority w:val="9"/>
    <w:semiHidden/>
    <w:rsid w:val="00A2566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2566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2566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ru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2566B"/>
    <w:rPr>
      <w:rFonts w:asciiTheme="majorHAnsi" w:eastAsiaTheme="majorEastAsia" w:hAnsiTheme="majorHAnsi" w:cstheme="majorBidi"/>
      <w:color w:val="2F5496" w:themeColor="accent1" w:themeShade="BF"/>
      <w:kern w:val="0"/>
      <w:lang w:val="ru"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2566B"/>
    <w:rPr>
      <w:rFonts w:asciiTheme="majorHAnsi" w:eastAsiaTheme="majorEastAsia" w:hAnsiTheme="majorHAnsi" w:cstheme="majorBidi"/>
      <w:color w:val="1F3763" w:themeColor="accent1" w:themeShade="7F"/>
      <w:kern w:val="0"/>
      <w:lang w:val="ru"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2566B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2566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ED8DF-F17E-4DC1-95C1-FDC6CD9AF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3375</Words>
  <Characters>19243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Степанова</dc:creator>
  <cp:keywords/>
  <dc:description/>
  <cp:lastModifiedBy>Василиса Степанова</cp:lastModifiedBy>
  <cp:revision>11</cp:revision>
  <dcterms:created xsi:type="dcterms:W3CDTF">2023-04-20T18:23:00Z</dcterms:created>
  <dcterms:modified xsi:type="dcterms:W3CDTF">2023-04-25T15:22:00Z</dcterms:modified>
</cp:coreProperties>
</file>