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F39D" w14:textId="73EBEBC6" w:rsidR="001334B6" w:rsidRPr="00A63B00" w:rsidRDefault="009559EC" w:rsidP="009559EC">
      <w:pPr>
        <w:shd w:val="clear" w:color="auto" w:fill="FFFFFF"/>
        <w:spacing w:after="300"/>
        <w:jc w:val="center"/>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 xml:space="preserve">Individual </w:t>
      </w:r>
      <w:hyperlink r:id="rId5" w:history="1">
        <w:r w:rsidRPr="00A63B00">
          <w:rPr>
            <w:rStyle w:val="Hyperlink"/>
            <w:rFonts w:ascii="Arial" w:eastAsia="Times New Roman" w:hAnsi="Arial" w:cs="Arial"/>
            <w:b/>
            <w:bCs/>
            <w:color w:val="000000" w:themeColor="text1"/>
            <w:kern w:val="0"/>
            <w:lang w:val="en-GB"/>
            <w14:ligatures w14:val="none"/>
          </w:rPr>
          <w:t>e-Portfolio</w:t>
        </w:r>
      </w:hyperlink>
      <w:r w:rsidR="00BC199A" w:rsidRPr="00A63B00">
        <w:rPr>
          <w:rStyle w:val="Hyperlink"/>
          <w:rFonts w:ascii="Arial" w:eastAsia="Times New Roman" w:hAnsi="Arial" w:cs="Arial"/>
          <w:b/>
          <w:bCs/>
          <w:color w:val="000000" w:themeColor="text1"/>
          <w:kern w:val="0"/>
          <w:lang w:val="en-GB"/>
          <w14:ligatures w14:val="none"/>
        </w:rPr>
        <w:t>:</w:t>
      </w:r>
      <w:r w:rsidR="00BC199A" w:rsidRPr="00A63B00">
        <w:rPr>
          <w:rFonts w:ascii="Arial" w:eastAsia="Times New Roman" w:hAnsi="Arial" w:cs="Arial"/>
          <w:b/>
          <w:bCs/>
          <w:color w:val="000000" w:themeColor="text1"/>
          <w:kern w:val="0"/>
          <w:lang w:val="en-GB"/>
          <w14:ligatures w14:val="none"/>
        </w:rPr>
        <w:t xml:space="preserve"> </w:t>
      </w:r>
      <w:r w:rsidR="00D221E7" w:rsidRPr="00A63B00">
        <w:rPr>
          <w:rFonts w:ascii="Arial" w:eastAsia="Times New Roman" w:hAnsi="Arial" w:cs="Arial"/>
          <w:b/>
          <w:bCs/>
          <w:color w:val="000000" w:themeColor="text1"/>
          <w:kern w:val="0"/>
          <w:lang w:val="en-GB"/>
          <w14:ligatures w14:val="none"/>
        </w:rPr>
        <w:t xml:space="preserve">A journey through all units </w:t>
      </w:r>
      <w:r w:rsidR="00727F7F" w:rsidRPr="00A63B00">
        <w:rPr>
          <w:rFonts w:ascii="Arial" w:eastAsia="Times New Roman" w:hAnsi="Arial" w:cs="Arial"/>
          <w:b/>
          <w:bCs/>
          <w:color w:val="000000" w:themeColor="text1"/>
          <w:kern w:val="0"/>
          <w:lang w:val="en-GB"/>
          <w14:ligatures w14:val="none"/>
        </w:rPr>
        <w:t>(</w:t>
      </w:r>
      <w:r w:rsidR="00EF52BA" w:rsidRPr="00A63B00">
        <w:rPr>
          <w:rFonts w:ascii="Arial" w:eastAsia="Times New Roman" w:hAnsi="Arial" w:cs="Arial"/>
          <w:b/>
          <w:bCs/>
          <w:color w:val="000000" w:themeColor="text1"/>
          <w:kern w:val="0"/>
          <w:lang w:val="en-GB"/>
          <w14:ligatures w14:val="none"/>
        </w:rPr>
        <w:t>~</w:t>
      </w:r>
      <w:r w:rsidR="00DD29D7" w:rsidRPr="00A63B00">
        <w:rPr>
          <w:rFonts w:ascii="Arial" w:eastAsia="Times New Roman" w:hAnsi="Arial" w:cs="Arial"/>
          <w:b/>
          <w:bCs/>
          <w:color w:val="000000" w:themeColor="text1"/>
          <w:kern w:val="0"/>
          <w:lang w:val="en-GB"/>
          <w14:ligatures w14:val="none"/>
        </w:rPr>
        <w:t>1500 words</w:t>
      </w:r>
      <w:r w:rsidR="00727F7F" w:rsidRPr="00A63B00">
        <w:rPr>
          <w:rFonts w:ascii="Arial" w:eastAsia="Times New Roman" w:hAnsi="Arial" w:cs="Arial"/>
          <w:b/>
          <w:bCs/>
          <w:color w:val="000000" w:themeColor="text1"/>
          <w:kern w:val="0"/>
          <w:lang w:val="en-GB"/>
          <w14:ligatures w14:val="none"/>
        </w:rPr>
        <w:t>)</w:t>
      </w:r>
    </w:p>
    <w:p w14:paraId="404ECA53" w14:textId="40752643" w:rsidR="009559EC" w:rsidRPr="00A63B00" w:rsidRDefault="009559EC" w:rsidP="009559EC">
      <w:pPr>
        <w:shd w:val="clear" w:color="auto" w:fill="FFFFFF"/>
        <w:spacing w:after="300"/>
        <w:jc w:val="center"/>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(Research Methods and Professional Practice May 2023)</w:t>
      </w:r>
      <w:r w:rsidR="00BC199A" w:rsidRPr="00A63B00">
        <w:rPr>
          <w:rFonts w:ascii="Arial" w:eastAsia="Times New Roman" w:hAnsi="Arial" w:cs="Arial"/>
          <w:b/>
          <w:bCs/>
          <w:color w:val="000000" w:themeColor="text1"/>
          <w:kern w:val="0"/>
          <w:lang w:val="en-GB"/>
          <w14:ligatures w14:val="none"/>
        </w:rPr>
        <w:t xml:space="preserve"> </w:t>
      </w:r>
    </w:p>
    <w:p w14:paraId="05859FCC" w14:textId="77777777" w:rsidR="00DD29D7" w:rsidRPr="00A63B00" w:rsidRDefault="00DD29D7" w:rsidP="0021468D">
      <w:pPr>
        <w:shd w:val="clear" w:color="auto" w:fill="FFFFFF"/>
        <w:spacing w:after="300"/>
        <w:outlineLvl w:val="1"/>
        <w:rPr>
          <w:rFonts w:ascii="Arial" w:eastAsia="Times New Roman" w:hAnsi="Arial" w:cs="Arial"/>
          <w:color w:val="000000" w:themeColor="text1"/>
          <w:kern w:val="0"/>
          <w:lang w:val="en-GB"/>
          <w14:ligatures w14:val="none"/>
        </w:rPr>
      </w:pPr>
    </w:p>
    <w:p w14:paraId="0BEC7EEF" w14:textId="77777777" w:rsidR="002A41E1" w:rsidRPr="00A63B00" w:rsidRDefault="00DD29D7" w:rsidP="0021468D">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This is a condensed digital copy of all the </w:t>
      </w:r>
      <w:hyperlink r:id="rId6" w:history="1">
        <w:r w:rsidRPr="00A63B00">
          <w:rPr>
            <w:rStyle w:val="Hyperlink"/>
            <w:rFonts w:ascii="Arial" w:eastAsia="Times New Roman" w:hAnsi="Arial" w:cs="Arial"/>
            <w:color w:val="000000" w:themeColor="text1"/>
            <w:kern w:val="0"/>
            <w:lang w:val="en-GB"/>
            <w14:ligatures w14:val="none"/>
          </w:rPr>
          <w:t>e-Portfolio pages pertaining to the Research Methods and Professional Practice Module</w:t>
        </w:r>
      </w:hyperlink>
      <w:r w:rsidRPr="00A63B00">
        <w:rPr>
          <w:rFonts w:ascii="Arial" w:eastAsia="Times New Roman" w:hAnsi="Arial" w:cs="Arial"/>
          <w:color w:val="000000" w:themeColor="text1"/>
          <w:kern w:val="0"/>
          <w:lang w:val="en-GB"/>
          <w14:ligatures w14:val="none"/>
        </w:rPr>
        <w:t xml:space="preserve">. It encompasses notes on the artefacts, practices, and discussions generated throughout this module for each unit, compiled into a single document. </w:t>
      </w:r>
    </w:p>
    <w:p w14:paraId="125330DC" w14:textId="35C94F9A" w:rsidR="003E332B" w:rsidRPr="00A63B00" w:rsidRDefault="00DD29D7" w:rsidP="0021468D">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The extended versions of each unit have also been uploaded to the</w:t>
      </w:r>
      <w:r w:rsidR="002A41E1" w:rsidRPr="00A63B00">
        <w:rPr>
          <w:rFonts w:ascii="Arial" w:eastAsia="Times New Roman" w:hAnsi="Arial" w:cs="Arial"/>
          <w:color w:val="000000" w:themeColor="text1"/>
          <w:kern w:val="0"/>
          <w:lang w:val="en-GB"/>
          <w14:ligatures w14:val="none"/>
        </w:rPr>
        <w:t xml:space="preserve"> </w:t>
      </w:r>
      <w:r w:rsidR="002A41E1" w:rsidRPr="00A63B00">
        <w:rPr>
          <w:rFonts w:ascii="Arial" w:eastAsia="Times New Roman" w:hAnsi="Arial" w:cs="Arial"/>
          <w:color w:val="000000" w:themeColor="text1"/>
          <w:kern w:val="0"/>
          <w:lang w:val="en-GB"/>
          <w14:ligatures w14:val="none"/>
        </w:rPr>
        <w:t>End of Module Assignment window</w:t>
      </w:r>
      <w:r w:rsidR="002A41E1" w:rsidRPr="00A63B00">
        <w:rPr>
          <w:rFonts w:ascii="Arial" w:eastAsia="Times New Roman" w:hAnsi="Arial" w:cs="Arial"/>
          <w:color w:val="000000" w:themeColor="text1"/>
          <w:kern w:val="0"/>
          <w:lang w:val="en-GB"/>
          <w14:ligatures w14:val="none"/>
        </w:rPr>
        <w:t xml:space="preserve"> on</w:t>
      </w:r>
      <w:r w:rsidRPr="00A63B00">
        <w:rPr>
          <w:rFonts w:ascii="Arial" w:eastAsia="Times New Roman" w:hAnsi="Arial" w:cs="Arial"/>
          <w:color w:val="000000" w:themeColor="text1"/>
          <w:kern w:val="0"/>
          <w:lang w:val="en-GB"/>
          <w14:ligatures w14:val="none"/>
        </w:rPr>
        <w:t xml:space="preserve"> VLE (Virtual Learning Environment).</w:t>
      </w:r>
      <w:r w:rsidR="006A6ADD" w:rsidRPr="00A63B00">
        <w:rPr>
          <w:rFonts w:ascii="Arial" w:eastAsia="Times New Roman" w:hAnsi="Arial" w:cs="Arial"/>
          <w:color w:val="000000" w:themeColor="text1"/>
          <w:kern w:val="0"/>
          <w:lang w:val="en-GB"/>
          <w14:ligatures w14:val="none"/>
        </w:rPr>
        <w:t xml:space="preserve"> </w:t>
      </w:r>
      <w:r w:rsidR="006A6ADD" w:rsidRPr="00A63B00">
        <w:rPr>
          <w:rFonts w:ascii="Arial" w:eastAsia="Times New Roman" w:hAnsi="Arial" w:cs="Arial"/>
          <w:color w:val="000000" w:themeColor="text1"/>
          <w:kern w:val="0"/>
          <w:lang w:val="en-GB"/>
          <w14:ligatures w14:val="none"/>
        </w:rPr>
        <w:t>Please note that initially this document contained more than 5000 words, as there were no specific limits mentioned in Unit 12's task</w:t>
      </w:r>
      <w:r w:rsidR="00F81771" w:rsidRPr="00A63B00">
        <w:rPr>
          <w:rFonts w:ascii="Arial" w:eastAsia="Times New Roman" w:hAnsi="Arial" w:cs="Arial"/>
          <w:color w:val="000000" w:themeColor="text1"/>
          <w:kern w:val="0"/>
          <w:lang w:val="en-GB"/>
          <w14:ligatures w14:val="none"/>
        </w:rPr>
        <w:t>.</w:t>
      </w:r>
    </w:p>
    <w:p w14:paraId="3EC2533F" w14:textId="0BAB5377" w:rsidR="006A6ADD" w:rsidRPr="00A63B00" w:rsidRDefault="006A6ADD" w:rsidP="0021468D">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However, based on feedback from the tutors, I subsequently realised that it should be restricted to a maximum of 1500 words.</w:t>
      </w:r>
      <w:r w:rsidR="003E332B" w:rsidRPr="00A63B00">
        <w:rPr>
          <w:rFonts w:ascii="Arial" w:eastAsia="Times New Roman" w:hAnsi="Arial" w:cs="Arial"/>
          <w:color w:val="000000" w:themeColor="text1"/>
          <w:kern w:val="0"/>
          <w:lang w:val="en-GB"/>
          <w14:ligatures w14:val="none"/>
        </w:rPr>
        <w:t xml:space="preserve"> Here they are.</w:t>
      </w:r>
    </w:p>
    <w:p w14:paraId="23B0B8C3" w14:textId="77777777" w:rsidR="00203CAF" w:rsidRPr="00A63B00" w:rsidRDefault="00203CAF" w:rsidP="0021468D">
      <w:pPr>
        <w:shd w:val="clear" w:color="auto" w:fill="FFFFFF"/>
        <w:spacing w:after="300"/>
        <w:outlineLvl w:val="1"/>
        <w:rPr>
          <w:rFonts w:ascii="Arial" w:eastAsia="Times New Roman" w:hAnsi="Arial" w:cs="Arial"/>
          <w:color w:val="000000" w:themeColor="text1"/>
          <w:kern w:val="0"/>
          <w:lang w:val="en-GB"/>
          <w14:ligatures w14:val="none"/>
        </w:rPr>
      </w:pPr>
    </w:p>
    <w:p w14:paraId="51D5408B" w14:textId="0FC9FBB9" w:rsidR="0021468D" w:rsidRPr="00A63B00" w:rsidRDefault="0021468D" w:rsidP="0021468D">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1. Starting Ethically</w:t>
      </w:r>
      <w:r w:rsidR="00944E0B" w:rsidRPr="00A63B00">
        <w:rPr>
          <w:rFonts w:ascii="Arial" w:eastAsia="Times New Roman" w:hAnsi="Arial" w:cs="Arial"/>
          <w:b/>
          <w:bCs/>
          <w:color w:val="000000" w:themeColor="text1"/>
          <w:kern w:val="0"/>
          <w:lang w:val="en-GB"/>
          <w14:ligatures w14:val="none"/>
        </w:rPr>
        <w:t xml:space="preserve"> </w:t>
      </w:r>
    </w:p>
    <w:p w14:paraId="07D4826E" w14:textId="1F26168B" w:rsidR="0066398A" w:rsidRPr="00A63B00" w:rsidRDefault="0066398A" w:rsidP="0066398A">
      <w:pPr>
        <w:shd w:val="clear" w:color="auto" w:fill="FFFFFF"/>
        <w:spacing w:after="300"/>
        <w:outlineLvl w:val="1"/>
        <w:rPr>
          <w:rFonts w:ascii="Arial" w:hAnsi="Arial" w:cs="Arial"/>
          <w:color w:val="000000" w:themeColor="text1"/>
          <w:lang w:val="en-GB"/>
        </w:rPr>
      </w:pPr>
      <w:r w:rsidRPr="00A63B00">
        <w:rPr>
          <w:rFonts w:ascii="Arial" w:hAnsi="Arial" w:cs="Arial"/>
          <w:color w:val="000000" w:themeColor="text1"/>
          <w:lang w:val="en-GB"/>
        </w:rPr>
        <w:t>Computer technology presents a range of ethical challenges. Previously, discussions primarily revolved around computer crimes such as unauthorised access and hacking (</w:t>
      </w:r>
      <w:proofErr w:type="spellStart"/>
      <w:r w:rsidRPr="00A63B00">
        <w:rPr>
          <w:rFonts w:ascii="Arial" w:hAnsi="Arial" w:cs="Arial"/>
          <w:color w:val="000000" w:themeColor="text1"/>
          <w:lang w:val="en-GB"/>
        </w:rPr>
        <w:t>Berzai</w:t>
      </w:r>
      <w:proofErr w:type="spellEnd"/>
      <w:r w:rsidRPr="00A63B00">
        <w:rPr>
          <w:rFonts w:ascii="Arial" w:hAnsi="Arial" w:cs="Arial"/>
          <w:color w:val="000000" w:themeColor="text1"/>
          <w:lang w:val="en-GB"/>
        </w:rPr>
        <w:t xml:space="preserve">, 2019). </w:t>
      </w:r>
      <w:r w:rsidR="00FB49DA" w:rsidRPr="00A63B00">
        <w:rPr>
          <w:rFonts w:ascii="Arial" w:hAnsi="Arial" w:cs="Arial"/>
          <w:color w:val="000000" w:themeColor="text1"/>
          <w:lang w:val="en-GB"/>
        </w:rPr>
        <w:t>W</w:t>
      </w:r>
      <w:r w:rsidRPr="00A63B00">
        <w:rPr>
          <w:rFonts w:ascii="Arial" w:hAnsi="Arial" w:cs="Arial"/>
          <w:color w:val="000000" w:themeColor="text1"/>
          <w:lang w:val="en-GB"/>
        </w:rPr>
        <w:t xml:space="preserve">ith the advent of the Internet, </w:t>
      </w:r>
      <w:r w:rsidR="00FB49DA" w:rsidRPr="00A63B00">
        <w:rPr>
          <w:rFonts w:ascii="Arial" w:hAnsi="Arial" w:cs="Arial"/>
          <w:color w:val="000000" w:themeColor="text1"/>
          <w:lang w:val="en-GB"/>
        </w:rPr>
        <w:t>AI</w:t>
      </w:r>
      <w:r w:rsidRPr="00A63B00">
        <w:rPr>
          <w:rFonts w:ascii="Arial" w:hAnsi="Arial" w:cs="Arial"/>
          <w:color w:val="000000" w:themeColor="text1"/>
          <w:lang w:val="en-GB"/>
        </w:rPr>
        <w:t>, and social media, privacy has emerged as a prominent ethical concern (Stahl et al., 2016).</w:t>
      </w:r>
    </w:p>
    <w:p w14:paraId="1A4DE180" w14:textId="270DD0C3" w:rsidR="0066398A" w:rsidRPr="00A63B00" w:rsidRDefault="0066398A" w:rsidP="0066398A">
      <w:pPr>
        <w:shd w:val="clear" w:color="auto" w:fill="FFFFFF"/>
        <w:spacing w:after="300"/>
        <w:outlineLvl w:val="1"/>
        <w:rPr>
          <w:rFonts w:ascii="Arial" w:hAnsi="Arial" w:cs="Arial"/>
          <w:color w:val="000000" w:themeColor="text1"/>
          <w:lang w:val="en-GB"/>
        </w:rPr>
      </w:pPr>
      <w:r w:rsidRPr="00A63B00">
        <w:rPr>
          <w:rFonts w:ascii="Arial" w:hAnsi="Arial" w:cs="Arial"/>
          <w:color w:val="000000" w:themeColor="text1"/>
          <w:lang w:val="en-GB"/>
        </w:rPr>
        <w:t>Various codes of ethics exist for computing professionals, including the ACM Code of Ethics and Professional Conduct (1992), which remains relevant.</w:t>
      </w:r>
    </w:p>
    <w:p w14:paraId="3449DB3E" w14:textId="712EAE14" w:rsidR="0066398A" w:rsidRPr="00A63B00" w:rsidRDefault="0066398A" w:rsidP="00FB49DA">
      <w:pPr>
        <w:shd w:val="clear" w:color="auto" w:fill="FFFFFF"/>
        <w:spacing w:after="300"/>
        <w:outlineLvl w:val="1"/>
        <w:rPr>
          <w:rFonts w:ascii="Arial" w:hAnsi="Arial" w:cs="Arial"/>
          <w:color w:val="000000" w:themeColor="text1"/>
          <w:lang w:val="en-GB"/>
        </w:rPr>
      </w:pPr>
      <w:r w:rsidRPr="00A63B00">
        <w:rPr>
          <w:rFonts w:ascii="Arial" w:hAnsi="Arial" w:cs="Arial"/>
          <w:color w:val="000000" w:themeColor="text1"/>
          <w:lang w:val="en-GB"/>
        </w:rPr>
        <w:t>To uphold data privacy and security, I would take the following actions within my organisation, drawing on the General Data Protection Regulation (GDPR) as a legal framework:</w:t>
      </w:r>
      <w:r w:rsidR="00FB49DA" w:rsidRPr="00A63B00">
        <w:rPr>
          <w:rFonts w:ascii="Arial" w:hAnsi="Arial" w:cs="Arial"/>
          <w:color w:val="000000" w:themeColor="text1"/>
          <w:lang w:val="en-GB"/>
        </w:rPr>
        <w:t xml:space="preserve"> i</w:t>
      </w:r>
      <w:r w:rsidRPr="00A63B00">
        <w:rPr>
          <w:rFonts w:ascii="Arial" w:hAnsi="Arial" w:cs="Arial"/>
          <w:color w:val="000000" w:themeColor="text1"/>
          <w:lang w:val="en-GB"/>
        </w:rPr>
        <w:t>mplement strong security measures</w:t>
      </w:r>
      <w:r w:rsidR="00FB49DA" w:rsidRPr="00A63B00">
        <w:rPr>
          <w:rFonts w:ascii="Arial" w:hAnsi="Arial" w:cs="Arial"/>
          <w:color w:val="000000" w:themeColor="text1"/>
          <w:lang w:val="en-GB"/>
        </w:rPr>
        <w:t>, c</w:t>
      </w:r>
      <w:r w:rsidR="00FB49DA" w:rsidRPr="00A63B00">
        <w:rPr>
          <w:rFonts w:ascii="Arial" w:hAnsi="Arial" w:cs="Arial"/>
          <w:color w:val="000000" w:themeColor="text1"/>
          <w:lang w:val="en-GB"/>
        </w:rPr>
        <w:t>onduct regular security audits</w:t>
      </w:r>
      <w:r w:rsidR="00FB49DA" w:rsidRPr="00A63B00">
        <w:rPr>
          <w:rFonts w:ascii="Arial" w:hAnsi="Arial" w:cs="Arial"/>
          <w:color w:val="000000" w:themeColor="text1"/>
          <w:lang w:val="en-GB"/>
        </w:rPr>
        <w:t>, and e</w:t>
      </w:r>
      <w:r w:rsidR="00FB49DA" w:rsidRPr="00A63B00">
        <w:rPr>
          <w:rFonts w:ascii="Arial" w:hAnsi="Arial" w:cs="Arial"/>
          <w:color w:val="000000" w:themeColor="text1"/>
          <w:lang w:val="en-GB"/>
        </w:rPr>
        <w:t>ducate employees on data privacy</w:t>
      </w:r>
      <w:r w:rsidR="00FB49DA" w:rsidRPr="00A63B00">
        <w:rPr>
          <w:rFonts w:ascii="Arial" w:hAnsi="Arial" w:cs="Arial"/>
          <w:color w:val="000000" w:themeColor="text1"/>
          <w:lang w:val="en-GB"/>
        </w:rPr>
        <w:t xml:space="preserve"> </w:t>
      </w:r>
      <w:r w:rsidRPr="00A63B00">
        <w:rPr>
          <w:rFonts w:ascii="Arial" w:hAnsi="Arial" w:cs="Arial"/>
          <w:color w:val="000000" w:themeColor="text1"/>
          <w:lang w:val="en-GB"/>
        </w:rPr>
        <w:t>(Mughal, 2022</w:t>
      </w:r>
      <w:r w:rsidR="00FB49DA" w:rsidRPr="00A63B00">
        <w:rPr>
          <w:rFonts w:ascii="Arial" w:hAnsi="Arial" w:cs="Arial"/>
          <w:color w:val="000000" w:themeColor="text1"/>
          <w:lang w:val="en-GB"/>
        </w:rPr>
        <w:t xml:space="preserve">; </w:t>
      </w:r>
      <w:proofErr w:type="spellStart"/>
      <w:r w:rsidR="00FB49DA" w:rsidRPr="00A63B00">
        <w:rPr>
          <w:rFonts w:ascii="Arial" w:hAnsi="Arial" w:cs="Arial"/>
          <w:color w:val="000000" w:themeColor="text1"/>
          <w:lang w:val="en-GB"/>
        </w:rPr>
        <w:t>Sabillon</w:t>
      </w:r>
      <w:proofErr w:type="spellEnd"/>
      <w:r w:rsidR="00FB49DA" w:rsidRPr="00A63B00">
        <w:rPr>
          <w:rFonts w:ascii="Arial" w:hAnsi="Arial" w:cs="Arial"/>
          <w:color w:val="000000" w:themeColor="text1"/>
          <w:lang w:val="en-GB"/>
        </w:rPr>
        <w:t>, 2022</w:t>
      </w:r>
      <w:r w:rsidR="00FB49DA" w:rsidRPr="00A63B00">
        <w:rPr>
          <w:rFonts w:ascii="Arial" w:hAnsi="Arial" w:cs="Arial"/>
          <w:color w:val="000000" w:themeColor="text1"/>
          <w:lang w:val="en-GB"/>
        </w:rPr>
        <w:t xml:space="preserve">; </w:t>
      </w:r>
      <w:proofErr w:type="spellStart"/>
      <w:r w:rsidR="00FB49DA" w:rsidRPr="00A63B00">
        <w:rPr>
          <w:rFonts w:ascii="Arial" w:hAnsi="Arial" w:cs="Arial"/>
          <w:color w:val="000000" w:themeColor="text1"/>
          <w:lang w:val="en-GB"/>
        </w:rPr>
        <w:t>Mielniczek</w:t>
      </w:r>
      <w:proofErr w:type="spellEnd"/>
      <w:r w:rsidR="00FB49DA" w:rsidRPr="00A63B00">
        <w:rPr>
          <w:rFonts w:ascii="Arial" w:hAnsi="Arial" w:cs="Arial"/>
          <w:color w:val="000000" w:themeColor="text1"/>
          <w:lang w:val="en-GB"/>
        </w:rPr>
        <w:t>, 202</w:t>
      </w:r>
      <w:r w:rsidR="00FB49DA" w:rsidRPr="00A63B00">
        <w:rPr>
          <w:rFonts w:ascii="Arial" w:hAnsi="Arial" w:cs="Arial"/>
          <w:color w:val="000000" w:themeColor="text1"/>
          <w:lang w:val="en-GB"/>
        </w:rPr>
        <w:t>0</w:t>
      </w:r>
      <w:r w:rsidRPr="00A63B00">
        <w:rPr>
          <w:rFonts w:ascii="Arial" w:hAnsi="Arial" w:cs="Arial"/>
          <w:color w:val="000000" w:themeColor="text1"/>
          <w:lang w:val="en-GB"/>
        </w:rPr>
        <w:t xml:space="preserve">). </w:t>
      </w:r>
    </w:p>
    <w:p w14:paraId="34665141" w14:textId="618AA843" w:rsidR="0066398A" w:rsidRPr="00A63B00" w:rsidRDefault="0066398A" w:rsidP="0066398A">
      <w:pPr>
        <w:shd w:val="clear" w:color="auto" w:fill="FFFFFF"/>
        <w:spacing w:after="300"/>
        <w:outlineLvl w:val="1"/>
        <w:rPr>
          <w:rFonts w:ascii="Arial" w:hAnsi="Arial" w:cs="Arial"/>
          <w:color w:val="000000" w:themeColor="text1"/>
          <w:lang w:val="en-GB"/>
        </w:rPr>
      </w:pPr>
      <w:r w:rsidRPr="00A63B00">
        <w:rPr>
          <w:rFonts w:ascii="Arial" w:hAnsi="Arial" w:cs="Arial"/>
          <w:color w:val="000000" w:themeColor="text1"/>
          <w:lang w:val="en-GB"/>
        </w:rPr>
        <w:t>These actions demonstrate a commitment to ethical conduct and contribute to safeguarding privacy and protecting individuals from potential harm resulting from data breaches or misuse.</w:t>
      </w:r>
    </w:p>
    <w:p w14:paraId="65CF16A0" w14:textId="68313814" w:rsidR="0066398A" w:rsidRPr="00A63B00" w:rsidRDefault="0066398A" w:rsidP="0066398A">
      <w:pPr>
        <w:shd w:val="clear" w:color="auto" w:fill="FFFFFF"/>
        <w:spacing w:after="300"/>
        <w:outlineLvl w:val="1"/>
        <w:rPr>
          <w:rFonts w:ascii="Arial" w:hAnsi="Arial" w:cs="Arial"/>
          <w:color w:val="000000" w:themeColor="text1"/>
          <w:lang w:val="en-GB"/>
        </w:rPr>
      </w:pPr>
      <w:r w:rsidRPr="00A63B00">
        <w:rPr>
          <w:rFonts w:ascii="Arial" w:hAnsi="Arial" w:cs="Arial"/>
          <w:color w:val="000000" w:themeColor="text1"/>
          <w:lang w:val="en-GB"/>
        </w:rPr>
        <w:t>However, challenges exist in formulating comprehensive information data privacy and security policies, as it requires involving experts and employees in the process (</w:t>
      </w:r>
      <w:proofErr w:type="spellStart"/>
      <w:r w:rsidRPr="00A63B00">
        <w:rPr>
          <w:rFonts w:ascii="Arial" w:hAnsi="Arial" w:cs="Arial"/>
          <w:color w:val="000000" w:themeColor="text1"/>
          <w:lang w:val="en-GB"/>
        </w:rPr>
        <w:t>Höne</w:t>
      </w:r>
      <w:proofErr w:type="spellEnd"/>
      <w:r w:rsidRPr="00A63B00">
        <w:rPr>
          <w:rFonts w:ascii="Arial" w:hAnsi="Arial" w:cs="Arial"/>
          <w:color w:val="000000" w:themeColor="text1"/>
          <w:lang w:val="en-GB"/>
        </w:rPr>
        <w:t xml:space="preserve"> and Eloff, 2002)</w:t>
      </w:r>
      <w:r w:rsidR="003E332B" w:rsidRPr="00A63B00">
        <w:rPr>
          <w:rFonts w:ascii="Arial" w:hAnsi="Arial" w:cs="Arial"/>
          <w:color w:val="000000" w:themeColor="text1"/>
          <w:lang w:val="en-GB"/>
        </w:rPr>
        <w:t xml:space="preserve">; </w:t>
      </w:r>
      <w:r w:rsidRPr="00A63B00">
        <w:rPr>
          <w:rFonts w:ascii="Arial" w:hAnsi="Arial" w:cs="Arial"/>
          <w:color w:val="000000" w:themeColor="text1"/>
          <w:lang w:val="en-GB"/>
        </w:rPr>
        <w:t>individual training sessions for each employee may incur costs (Mouton et al., 2014). To address potential obstacles, some scholars propose the use of gamification techniques to make training more engaging (</w:t>
      </w:r>
      <w:proofErr w:type="spellStart"/>
      <w:r w:rsidRPr="00A63B00">
        <w:rPr>
          <w:rFonts w:ascii="Arial" w:hAnsi="Arial" w:cs="Arial"/>
          <w:color w:val="000000" w:themeColor="text1"/>
          <w:lang w:val="en-GB"/>
        </w:rPr>
        <w:t>Beckers</w:t>
      </w:r>
      <w:proofErr w:type="spellEnd"/>
      <w:r w:rsidRPr="00A63B00">
        <w:rPr>
          <w:rFonts w:ascii="Arial" w:hAnsi="Arial" w:cs="Arial"/>
          <w:color w:val="000000" w:themeColor="text1"/>
          <w:lang w:val="en-GB"/>
        </w:rPr>
        <w:t xml:space="preserve"> and Pace, 2016).</w:t>
      </w:r>
    </w:p>
    <w:p w14:paraId="1F92BA0B" w14:textId="55148A70" w:rsidR="00944E0B" w:rsidRPr="00A63B00" w:rsidRDefault="00944E0B" w:rsidP="0021468D">
      <w:pPr>
        <w:shd w:val="clear" w:color="auto" w:fill="FFFFFF"/>
        <w:spacing w:after="300"/>
        <w:outlineLvl w:val="1"/>
        <w:rPr>
          <w:rFonts w:ascii="Arial" w:hAnsi="Arial" w:cs="Arial"/>
          <w:color w:val="000000" w:themeColor="text1"/>
          <w:lang w:val="en-GB"/>
        </w:rPr>
      </w:pPr>
      <w:r w:rsidRPr="00A63B00">
        <w:rPr>
          <w:rFonts w:ascii="Arial" w:hAnsi="Arial" w:cs="Arial"/>
          <w:color w:val="000000" w:themeColor="text1"/>
          <w:lang w:val="en-GB"/>
        </w:rPr>
        <w:lastRenderedPageBreak/>
        <w:t xml:space="preserve">You are welcome to open the extended file titled "U1 - Ethics in Computing by Lukashevich" for more </w:t>
      </w:r>
      <w:r w:rsidR="0066398A" w:rsidRPr="00A63B00">
        <w:rPr>
          <w:rFonts w:ascii="Arial" w:hAnsi="Arial" w:cs="Arial"/>
          <w:color w:val="000000" w:themeColor="text1"/>
          <w:lang w:val="en-GB"/>
        </w:rPr>
        <w:t>examples</w:t>
      </w:r>
      <w:r w:rsidR="006924FC" w:rsidRPr="00A63B00">
        <w:rPr>
          <w:rFonts w:ascii="Arial" w:hAnsi="Arial" w:cs="Arial"/>
          <w:color w:val="000000" w:themeColor="text1"/>
          <w:lang w:val="en-GB"/>
        </w:rPr>
        <w:t>, references</w:t>
      </w:r>
      <w:r w:rsidR="00582532" w:rsidRPr="00A63B00">
        <w:rPr>
          <w:rFonts w:ascii="Arial" w:hAnsi="Arial" w:cs="Arial"/>
          <w:color w:val="000000" w:themeColor="text1"/>
          <w:lang w:val="en-GB"/>
        </w:rPr>
        <w:t xml:space="preserve"> </w:t>
      </w:r>
      <w:r w:rsidR="0066398A" w:rsidRPr="00A63B00">
        <w:rPr>
          <w:rFonts w:ascii="Arial" w:hAnsi="Arial" w:cs="Arial"/>
          <w:color w:val="000000" w:themeColor="text1"/>
          <w:lang w:val="en-GB"/>
        </w:rPr>
        <w:t>and in-depth critical perspectives</w:t>
      </w:r>
      <w:r w:rsidRPr="00A63B00">
        <w:rPr>
          <w:rFonts w:ascii="Arial" w:hAnsi="Arial" w:cs="Arial"/>
          <w:color w:val="000000" w:themeColor="text1"/>
          <w:lang w:val="en-GB"/>
        </w:rPr>
        <w:t>.</w:t>
      </w:r>
    </w:p>
    <w:p w14:paraId="7D43CBEC" w14:textId="77777777" w:rsidR="00203CAF" w:rsidRPr="00A63B00" w:rsidRDefault="00203CAF" w:rsidP="0021468D">
      <w:pPr>
        <w:shd w:val="clear" w:color="auto" w:fill="FFFFFF"/>
        <w:spacing w:after="300"/>
        <w:outlineLvl w:val="1"/>
        <w:rPr>
          <w:rFonts w:ascii="Arial" w:hAnsi="Arial" w:cs="Arial"/>
          <w:color w:val="000000" w:themeColor="text1"/>
          <w:lang w:val="en-GB"/>
        </w:rPr>
      </w:pPr>
    </w:p>
    <w:p w14:paraId="6731B20E" w14:textId="20BD7734" w:rsidR="0021468D" w:rsidRPr="00A63B00" w:rsidRDefault="0021468D" w:rsidP="0021468D">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2. Codes of Ethics and Professional Conduct</w:t>
      </w:r>
    </w:p>
    <w:p w14:paraId="7143288A" w14:textId="11FB6185" w:rsidR="00F04E2C" w:rsidRPr="00A63B00" w:rsidRDefault="00F04E2C" w:rsidP="00F04E2C">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We had an engaging discussion on the ethics code, focusing on a case I chose concerning AI weaponry</w:t>
      </w:r>
      <w:r w:rsidR="00D037DA" w:rsidRPr="00A63B00">
        <w:rPr>
          <w:rFonts w:ascii="Arial" w:eastAsia="Times New Roman" w:hAnsi="Arial" w:cs="Arial"/>
          <w:color w:val="000000" w:themeColor="text1"/>
          <w:kern w:val="0"/>
          <w:lang w:val="en-GB"/>
          <w14:ligatures w14:val="none"/>
        </w:rPr>
        <w:t xml:space="preserve"> (Lukashevich</w:t>
      </w:r>
      <w:r w:rsidR="00600522">
        <w:rPr>
          <w:rFonts w:ascii="Arial" w:eastAsia="Times New Roman" w:hAnsi="Arial" w:cs="Arial"/>
          <w:color w:val="000000" w:themeColor="text1"/>
          <w:kern w:val="0"/>
          <w:lang w:val="en-GB"/>
          <w14:ligatures w14:val="none"/>
        </w:rPr>
        <w:t xml:space="preserve"> et al.</w:t>
      </w:r>
      <w:r w:rsidR="00D037DA" w:rsidRPr="00A63B00">
        <w:rPr>
          <w:rFonts w:ascii="Arial" w:eastAsia="Times New Roman" w:hAnsi="Arial" w:cs="Arial"/>
          <w:color w:val="000000" w:themeColor="text1"/>
          <w:kern w:val="0"/>
          <w:lang w:val="en-GB"/>
          <w14:ligatures w14:val="none"/>
        </w:rPr>
        <w:t>, 2023)</w:t>
      </w:r>
      <w:r w:rsidRPr="00A63B00">
        <w:rPr>
          <w:rFonts w:ascii="Arial" w:eastAsia="Times New Roman" w:hAnsi="Arial" w:cs="Arial"/>
          <w:color w:val="000000" w:themeColor="text1"/>
          <w:kern w:val="0"/>
          <w:lang w:val="en-GB"/>
          <w14:ligatures w14:val="none"/>
        </w:rPr>
        <w:t>. In this case, a company violated several rules of the ACM Code of Ethics and Professional Conduct and the British Computer Society Code of Conduct, while the engineers acted appropriately by addressing their concerns.</w:t>
      </w:r>
    </w:p>
    <w:p w14:paraId="1346CC78" w14:textId="27F00621" w:rsidR="00F04E2C" w:rsidRPr="00A63B00" w:rsidRDefault="00F04E2C" w:rsidP="00F04E2C">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This raises questions about the role of military AI </w:t>
      </w:r>
      <w:r w:rsidR="001521CF" w:rsidRPr="00A63B00">
        <w:rPr>
          <w:rFonts w:ascii="Arial" w:eastAsia="Times New Roman" w:hAnsi="Arial" w:cs="Arial"/>
          <w:color w:val="000000" w:themeColor="text1"/>
          <w:kern w:val="0"/>
          <w:lang w:val="en-GB"/>
          <w14:ligatures w14:val="none"/>
        </w:rPr>
        <w:t>tools</w:t>
      </w:r>
      <w:r w:rsidRPr="00A63B00">
        <w:rPr>
          <w:rFonts w:ascii="Arial" w:eastAsia="Times New Roman" w:hAnsi="Arial" w:cs="Arial"/>
          <w:color w:val="000000" w:themeColor="text1"/>
          <w:kern w:val="0"/>
          <w:lang w:val="en-GB"/>
          <w14:ligatures w14:val="none"/>
        </w:rPr>
        <w:t xml:space="preserve"> in today's business environment and our responsibility as humans for the use of AI (</w:t>
      </w:r>
      <w:proofErr w:type="spellStart"/>
      <w:r w:rsidRPr="00A63B00">
        <w:rPr>
          <w:rFonts w:ascii="Arial" w:eastAsia="Times New Roman" w:hAnsi="Arial" w:cs="Arial"/>
          <w:color w:val="000000" w:themeColor="text1"/>
          <w:kern w:val="0"/>
          <w:lang w:val="en-GB"/>
          <w14:ligatures w14:val="none"/>
        </w:rPr>
        <w:t>Linhoff</w:t>
      </w:r>
      <w:proofErr w:type="spellEnd"/>
      <w:r w:rsidRPr="00A63B00">
        <w:rPr>
          <w:rFonts w:ascii="Arial" w:eastAsia="Times New Roman" w:hAnsi="Arial" w:cs="Arial"/>
          <w:color w:val="000000" w:themeColor="text1"/>
          <w:kern w:val="0"/>
          <w:lang w:val="en-GB"/>
          <w14:ligatures w14:val="none"/>
        </w:rPr>
        <w:t xml:space="preserve">, 2023; </w:t>
      </w:r>
      <w:proofErr w:type="spellStart"/>
      <w:r w:rsidRPr="00A63B00">
        <w:rPr>
          <w:rFonts w:ascii="Arial" w:eastAsia="Times New Roman" w:hAnsi="Arial" w:cs="Arial"/>
          <w:color w:val="000000" w:themeColor="text1"/>
          <w:kern w:val="0"/>
          <w:lang w:val="en-GB"/>
          <w14:ligatures w14:val="none"/>
        </w:rPr>
        <w:t>Kyriacou</w:t>
      </w:r>
      <w:proofErr w:type="spellEnd"/>
      <w:r w:rsidRPr="00A63B00">
        <w:rPr>
          <w:rFonts w:ascii="Arial" w:eastAsia="Times New Roman" w:hAnsi="Arial" w:cs="Arial"/>
          <w:color w:val="000000" w:themeColor="text1"/>
          <w:kern w:val="0"/>
          <w:lang w:val="en-GB"/>
          <w14:ligatures w14:val="none"/>
        </w:rPr>
        <w:t xml:space="preserve">, 2023). </w:t>
      </w:r>
    </w:p>
    <w:p w14:paraId="0AE66F22" w14:textId="2A675F6E" w:rsidR="00F04E2C" w:rsidRPr="00A63B00" w:rsidRDefault="00AE4858" w:rsidP="00F04E2C">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M</w:t>
      </w:r>
      <w:r w:rsidR="00824F1F" w:rsidRPr="00A63B00">
        <w:rPr>
          <w:rFonts w:ascii="Arial" w:eastAsia="Times New Roman" w:hAnsi="Arial" w:cs="Arial"/>
          <w:color w:val="000000" w:themeColor="text1"/>
          <w:kern w:val="0"/>
          <w:lang w:val="en-GB"/>
          <w14:ligatures w14:val="none"/>
        </w:rPr>
        <w:t>y</w:t>
      </w:r>
      <w:r w:rsidRPr="00A63B00">
        <w:rPr>
          <w:rFonts w:ascii="Arial" w:eastAsia="Times New Roman" w:hAnsi="Arial" w:cs="Arial"/>
          <w:color w:val="000000" w:themeColor="text1"/>
          <w:kern w:val="0"/>
          <w:lang w:val="en-GB"/>
          <w14:ligatures w14:val="none"/>
        </w:rPr>
        <w:t xml:space="preserve"> main insight was</w:t>
      </w:r>
      <w:r w:rsidR="00F04E2C" w:rsidRPr="00A63B00">
        <w:rPr>
          <w:rFonts w:ascii="Arial" w:eastAsia="Times New Roman" w:hAnsi="Arial" w:cs="Arial"/>
          <w:color w:val="000000" w:themeColor="text1"/>
          <w:kern w:val="0"/>
          <w:lang w:val="en-GB"/>
          <w14:ligatures w14:val="none"/>
        </w:rPr>
        <w:t xml:space="preserve"> that the last studies on ethical issues in the use of AI in the military were published about three years ago. However, I believe this theme remains relevant</w:t>
      </w:r>
      <w:r w:rsidR="00824F1F" w:rsidRPr="00A63B00">
        <w:rPr>
          <w:rFonts w:ascii="Arial" w:eastAsia="Times New Roman" w:hAnsi="Arial" w:cs="Arial"/>
          <w:color w:val="000000" w:themeColor="text1"/>
          <w:kern w:val="0"/>
          <w:lang w:val="en-GB"/>
          <w14:ligatures w14:val="none"/>
        </w:rPr>
        <w:t xml:space="preserve"> among scholars</w:t>
      </w:r>
      <w:r w:rsidR="00F04E2C" w:rsidRPr="00A63B00">
        <w:rPr>
          <w:rFonts w:ascii="Arial" w:eastAsia="Times New Roman" w:hAnsi="Arial" w:cs="Arial"/>
          <w:color w:val="000000" w:themeColor="text1"/>
          <w:kern w:val="0"/>
          <w:lang w:val="en-GB"/>
          <w14:ligatures w14:val="none"/>
        </w:rPr>
        <w:t xml:space="preserve"> </w:t>
      </w:r>
      <w:r w:rsidR="00824F1F" w:rsidRPr="00A63B00">
        <w:rPr>
          <w:rFonts w:ascii="Arial" w:eastAsia="Times New Roman" w:hAnsi="Arial" w:cs="Arial"/>
          <w:color w:val="000000" w:themeColor="text1"/>
          <w:kern w:val="0"/>
          <w:lang w:val="en-GB"/>
          <w14:ligatures w14:val="none"/>
        </w:rPr>
        <w:t>and society</w:t>
      </w:r>
      <w:r w:rsidR="00F04E2C" w:rsidRPr="00A63B00">
        <w:rPr>
          <w:rFonts w:ascii="Arial" w:eastAsia="Times New Roman" w:hAnsi="Arial" w:cs="Arial"/>
          <w:color w:val="000000" w:themeColor="text1"/>
          <w:kern w:val="0"/>
          <w:lang w:val="en-GB"/>
          <w14:ligatures w14:val="none"/>
        </w:rPr>
        <w:t>.</w:t>
      </w:r>
    </w:p>
    <w:p w14:paraId="26719AA9" w14:textId="4C0585AF" w:rsidR="00DA047D" w:rsidRPr="00A63B00" w:rsidRDefault="00E85F81" w:rsidP="00F04E2C">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You are welcome to open the extended file titled "U2 </w:t>
      </w:r>
      <w:r w:rsidR="00442B51" w:rsidRPr="00A63B00">
        <w:rPr>
          <w:rFonts w:ascii="Arial" w:eastAsia="Times New Roman" w:hAnsi="Arial" w:cs="Arial"/>
          <w:color w:val="000000" w:themeColor="text1"/>
          <w:kern w:val="0"/>
          <w:lang w:val="en-GB"/>
          <w14:ligatures w14:val="none"/>
        </w:rPr>
        <w:t>–</w:t>
      </w:r>
      <w:r w:rsidRPr="00A63B00">
        <w:rPr>
          <w:rFonts w:ascii="Arial" w:eastAsia="Times New Roman" w:hAnsi="Arial" w:cs="Arial"/>
          <w:color w:val="000000" w:themeColor="text1"/>
          <w:kern w:val="0"/>
          <w:lang w:val="en-GB"/>
          <w14:ligatures w14:val="none"/>
        </w:rPr>
        <w:t xml:space="preserve"> </w:t>
      </w:r>
      <w:r w:rsidR="00442B51" w:rsidRPr="00A63B00">
        <w:rPr>
          <w:rFonts w:ascii="Arial" w:eastAsia="Times New Roman" w:hAnsi="Arial" w:cs="Arial"/>
          <w:color w:val="000000" w:themeColor="text1"/>
          <w:kern w:val="0"/>
          <w:lang w:val="en-GB"/>
          <w14:ligatures w14:val="none"/>
        </w:rPr>
        <w:t>Collaborative Learning</w:t>
      </w:r>
      <w:r w:rsidRPr="00A63B00">
        <w:rPr>
          <w:rFonts w:ascii="Arial" w:eastAsia="Times New Roman" w:hAnsi="Arial" w:cs="Arial"/>
          <w:color w:val="000000" w:themeColor="text1"/>
          <w:kern w:val="0"/>
          <w:lang w:val="en-GB"/>
          <w14:ligatures w14:val="none"/>
        </w:rPr>
        <w:t xml:space="preserve"> Discussion 1 by Lukashevich" for more detail</w:t>
      </w:r>
      <w:r w:rsidRPr="00A63B00">
        <w:rPr>
          <w:rFonts w:ascii="Arial" w:eastAsia="Times New Roman" w:hAnsi="Arial" w:cs="Arial"/>
          <w:color w:val="000000" w:themeColor="text1"/>
          <w:kern w:val="0"/>
          <w:lang w:val="en-GB"/>
          <w14:ligatures w14:val="none"/>
        </w:rPr>
        <w:t>s</w:t>
      </w:r>
      <w:r w:rsidR="00442B51" w:rsidRPr="00A63B00">
        <w:rPr>
          <w:rFonts w:ascii="Arial" w:eastAsia="Times New Roman" w:hAnsi="Arial" w:cs="Arial"/>
          <w:color w:val="000000" w:themeColor="text1"/>
          <w:kern w:val="0"/>
          <w:lang w:val="en-GB"/>
          <w14:ligatures w14:val="none"/>
        </w:rPr>
        <w:t>, including my initial post and peer responses</w:t>
      </w:r>
      <w:r w:rsidRPr="00A63B00">
        <w:rPr>
          <w:rFonts w:ascii="Arial" w:eastAsia="Times New Roman" w:hAnsi="Arial" w:cs="Arial"/>
          <w:color w:val="000000" w:themeColor="text1"/>
          <w:kern w:val="0"/>
          <w:lang w:val="en-GB"/>
          <w14:ligatures w14:val="none"/>
        </w:rPr>
        <w:t xml:space="preserve">. </w:t>
      </w:r>
    </w:p>
    <w:p w14:paraId="0B7191CD" w14:textId="77777777" w:rsidR="00E85F81" w:rsidRPr="00A63B00" w:rsidRDefault="00E85F81" w:rsidP="0021468D">
      <w:pPr>
        <w:shd w:val="clear" w:color="auto" w:fill="FFFFFF"/>
        <w:spacing w:after="300"/>
        <w:outlineLvl w:val="1"/>
        <w:rPr>
          <w:rFonts w:ascii="Arial" w:eastAsia="Times New Roman" w:hAnsi="Arial" w:cs="Arial"/>
          <w:b/>
          <w:bCs/>
          <w:color w:val="000000" w:themeColor="text1"/>
          <w:kern w:val="0"/>
          <w:lang w:val="en-GB"/>
          <w14:ligatures w14:val="none"/>
        </w:rPr>
      </w:pPr>
    </w:p>
    <w:p w14:paraId="0C9D2EDF" w14:textId="73547DF8" w:rsidR="0021468D" w:rsidRPr="00A63B00" w:rsidRDefault="0021468D" w:rsidP="0021468D">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3. Research Methods</w:t>
      </w:r>
    </w:p>
    <w:p w14:paraId="32C86197" w14:textId="57B3A4CF" w:rsidR="0021468D" w:rsidRPr="00A63B00" w:rsidRDefault="00EA1B6E" w:rsidP="0021468D">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In this unit I compared </w:t>
      </w:r>
      <w:r w:rsidR="0021468D" w:rsidRPr="00A63B00">
        <w:rPr>
          <w:rFonts w:ascii="Arial" w:eastAsia="Times New Roman" w:hAnsi="Arial" w:cs="Arial"/>
          <w:color w:val="000000" w:themeColor="text1"/>
          <w:kern w:val="0"/>
          <w:lang w:val="en-GB"/>
          <w14:ligatures w14:val="none"/>
        </w:rPr>
        <w:t>two papers in the field of Computing</w:t>
      </w:r>
      <w:r w:rsidRPr="00A63B00">
        <w:rPr>
          <w:rFonts w:ascii="Arial" w:eastAsia="Times New Roman" w:hAnsi="Arial" w:cs="Arial"/>
          <w:color w:val="000000" w:themeColor="text1"/>
          <w:kern w:val="0"/>
          <w:lang w:val="en-GB"/>
          <w14:ligatures w14:val="none"/>
        </w:rPr>
        <w:t xml:space="preserve">: </w:t>
      </w:r>
      <w:r w:rsidR="0021468D" w:rsidRPr="00A63B00">
        <w:rPr>
          <w:rFonts w:ascii="Arial" w:eastAsia="Times New Roman" w:hAnsi="Arial" w:cs="Arial"/>
          <w:color w:val="000000" w:themeColor="text1"/>
          <w:kern w:val="0"/>
          <w:lang w:val="en-GB"/>
          <w14:ligatures w14:val="none"/>
        </w:rPr>
        <w:t>"Detecting and Tracking Political Abuse in Social Media," was published in 2011 (</w:t>
      </w:r>
      <w:proofErr w:type="spellStart"/>
      <w:r w:rsidR="0021468D" w:rsidRPr="00A63B00">
        <w:rPr>
          <w:rFonts w:ascii="Arial" w:eastAsia="Times New Roman" w:hAnsi="Arial" w:cs="Arial"/>
          <w:color w:val="000000" w:themeColor="text1"/>
          <w:kern w:val="0"/>
          <w:lang w:val="en-GB"/>
          <w14:ligatures w14:val="none"/>
        </w:rPr>
        <w:t>Ratkiewicz</w:t>
      </w:r>
      <w:proofErr w:type="spellEnd"/>
      <w:r w:rsidR="0021468D" w:rsidRPr="00A63B00">
        <w:rPr>
          <w:rFonts w:ascii="Arial" w:eastAsia="Times New Roman" w:hAnsi="Arial" w:cs="Arial"/>
          <w:color w:val="000000" w:themeColor="text1"/>
          <w:kern w:val="0"/>
          <w:lang w:val="en-GB"/>
          <w14:ligatures w14:val="none"/>
        </w:rPr>
        <w:t xml:space="preserve"> et al., 2011), </w:t>
      </w:r>
      <w:r w:rsidRPr="00A63B00">
        <w:rPr>
          <w:rFonts w:ascii="Arial" w:eastAsia="Times New Roman" w:hAnsi="Arial" w:cs="Arial"/>
          <w:color w:val="000000" w:themeColor="text1"/>
          <w:kern w:val="0"/>
          <w:lang w:val="en-GB"/>
          <w14:ligatures w14:val="none"/>
        </w:rPr>
        <w:t>and</w:t>
      </w:r>
      <w:r w:rsidR="0021468D" w:rsidRPr="00A63B00">
        <w:rPr>
          <w:rFonts w:ascii="Arial" w:eastAsia="Times New Roman" w:hAnsi="Arial" w:cs="Arial"/>
          <w:color w:val="000000" w:themeColor="text1"/>
          <w:kern w:val="0"/>
          <w:lang w:val="en-GB"/>
          <w14:ligatures w14:val="none"/>
        </w:rPr>
        <w:t xml:space="preserve"> "Unpredictability of AI," (</w:t>
      </w:r>
      <w:proofErr w:type="spellStart"/>
      <w:r w:rsidR="0021468D" w:rsidRPr="00A63B00">
        <w:rPr>
          <w:rFonts w:ascii="Arial" w:eastAsia="Times New Roman" w:hAnsi="Arial" w:cs="Arial"/>
          <w:color w:val="000000" w:themeColor="text1"/>
          <w:kern w:val="0"/>
          <w:lang w:val="en-GB"/>
          <w14:ligatures w14:val="none"/>
        </w:rPr>
        <w:t>Yampolskiy</w:t>
      </w:r>
      <w:proofErr w:type="spellEnd"/>
      <w:r w:rsidR="0021468D" w:rsidRPr="00A63B00">
        <w:rPr>
          <w:rFonts w:ascii="Arial" w:eastAsia="Times New Roman" w:hAnsi="Arial" w:cs="Arial"/>
          <w:color w:val="000000" w:themeColor="text1"/>
          <w:kern w:val="0"/>
          <w:lang w:val="en-GB"/>
          <w14:ligatures w14:val="none"/>
        </w:rPr>
        <w:t xml:space="preserve">, 2019). These two papers </w:t>
      </w:r>
      <w:r w:rsidRPr="00A63B00">
        <w:rPr>
          <w:rFonts w:ascii="Arial" w:eastAsia="Times New Roman" w:hAnsi="Arial" w:cs="Arial"/>
          <w:color w:val="000000" w:themeColor="text1"/>
          <w:kern w:val="0"/>
          <w:lang w:val="en-GB"/>
          <w14:ligatures w14:val="none"/>
        </w:rPr>
        <w:t xml:space="preserve">are absolutely different. I find challenging to </w:t>
      </w:r>
      <w:r w:rsidRPr="00A63B00">
        <w:rPr>
          <w:rFonts w:ascii="Arial" w:eastAsia="Times New Roman" w:hAnsi="Arial" w:cs="Arial"/>
          <w:color w:val="000000" w:themeColor="text1"/>
          <w:kern w:val="0"/>
          <w:lang w:val="en-GB"/>
          <w14:ligatures w14:val="none"/>
        </w:rPr>
        <w:t>determine the specific research designs</w:t>
      </w:r>
      <w:r w:rsidRPr="00A63B00">
        <w:rPr>
          <w:rFonts w:ascii="Arial" w:eastAsia="Times New Roman" w:hAnsi="Arial" w:cs="Arial"/>
          <w:color w:val="000000" w:themeColor="text1"/>
          <w:kern w:val="0"/>
          <w:lang w:val="en-GB"/>
          <w14:ligatures w14:val="none"/>
        </w:rPr>
        <w:t xml:space="preserve"> for both of them. One </w:t>
      </w:r>
      <w:r w:rsidR="0021468D" w:rsidRPr="00A63B00">
        <w:rPr>
          <w:rFonts w:ascii="Arial" w:eastAsia="Times New Roman" w:hAnsi="Arial" w:cs="Arial"/>
          <w:color w:val="000000" w:themeColor="text1"/>
          <w:kern w:val="0"/>
          <w:lang w:val="en-GB"/>
          <w14:ligatures w14:val="none"/>
        </w:rPr>
        <w:t>group of scholars did not clearly define the problem; instead, they gained a better understanding of the situation regarding tracking political abuse in social media</w:t>
      </w:r>
      <w:r w:rsidRPr="00A63B00">
        <w:rPr>
          <w:rFonts w:ascii="Arial" w:eastAsia="Times New Roman" w:hAnsi="Arial" w:cs="Arial"/>
          <w:color w:val="000000" w:themeColor="text1"/>
          <w:kern w:val="0"/>
          <w:lang w:val="en-GB"/>
          <w14:ligatures w14:val="none"/>
        </w:rPr>
        <w:t xml:space="preserve"> which is related to</w:t>
      </w:r>
      <w:r w:rsidR="0021468D" w:rsidRPr="00A63B00">
        <w:rPr>
          <w:rFonts w:ascii="Arial" w:eastAsia="Times New Roman" w:hAnsi="Arial" w:cs="Arial"/>
          <w:color w:val="000000" w:themeColor="text1"/>
          <w:kern w:val="0"/>
          <w:lang w:val="en-GB"/>
          <w14:ligatures w14:val="none"/>
        </w:rPr>
        <w:t xml:space="preserve"> Exploratory type of research. On the other hand, the paper is highly descriptive, which suggests it is Conclusive research.</w:t>
      </w:r>
    </w:p>
    <w:p w14:paraId="1EF31EF2" w14:textId="7D7DB46B" w:rsidR="00E85F81" w:rsidRPr="00A63B00" w:rsidRDefault="00E85F81" w:rsidP="00E85F81">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You are welcome to open the extended file titled "U3 - Comparing two papers by Lukashevich" for more information.</w:t>
      </w:r>
    </w:p>
    <w:p w14:paraId="4493F983" w14:textId="77777777" w:rsidR="00DA047D" w:rsidRPr="00A63B00" w:rsidRDefault="00DA047D" w:rsidP="0021468D">
      <w:pPr>
        <w:shd w:val="clear" w:color="auto" w:fill="FFFFFF"/>
        <w:spacing w:after="300"/>
        <w:outlineLvl w:val="1"/>
        <w:rPr>
          <w:rFonts w:ascii="Arial" w:eastAsia="Times New Roman" w:hAnsi="Arial" w:cs="Arial"/>
          <w:color w:val="000000" w:themeColor="text1"/>
          <w:kern w:val="0"/>
          <w:lang w:val="en-GB"/>
          <w14:ligatures w14:val="none"/>
        </w:rPr>
      </w:pPr>
    </w:p>
    <w:p w14:paraId="3DFD57AB" w14:textId="5C2E6D00" w:rsidR="0021468D" w:rsidRPr="00A63B00" w:rsidRDefault="0021468D" w:rsidP="0021468D">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4. Delving into the data collection methods</w:t>
      </w:r>
    </w:p>
    <w:p w14:paraId="192F9EDB" w14:textId="283165C3" w:rsidR="003706EF" w:rsidRPr="00A63B00" w:rsidRDefault="003706EF" w:rsidP="003706EF">
      <w:pPr>
        <w:shd w:val="clear" w:color="auto" w:fill="FFFFFF"/>
        <w:spacing w:after="300"/>
        <w:outlineLvl w:val="1"/>
        <w:rPr>
          <w:rFonts w:ascii="Arial" w:hAnsi="Arial" w:cs="Arial"/>
          <w:color w:val="000000" w:themeColor="text1"/>
          <w:lang w:val="en-GB"/>
        </w:rPr>
      </w:pPr>
      <w:r w:rsidRPr="00A63B00">
        <w:rPr>
          <w:rFonts w:ascii="Arial" w:hAnsi="Arial" w:cs="Arial"/>
          <w:color w:val="000000" w:themeColor="text1"/>
          <w:lang w:val="en-GB"/>
        </w:rPr>
        <w:t>In this Case Study - Privacy exercise, I have mentioned the fundamental principles of research ethics, such as data protection, participants’ confidentiality (</w:t>
      </w:r>
      <w:proofErr w:type="spellStart"/>
      <w:r w:rsidRPr="00A63B00">
        <w:rPr>
          <w:rFonts w:ascii="Arial" w:hAnsi="Arial" w:cs="Arial"/>
          <w:color w:val="000000" w:themeColor="text1"/>
          <w:lang w:val="en-GB"/>
        </w:rPr>
        <w:t>Vanclay</w:t>
      </w:r>
      <w:proofErr w:type="spellEnd"/>
      <w:r w:rsidRPr="00A63B00">
        <w:rPr>
          <w:rFonts w:ascii="Arial" w:hAnsi="Arial" w:cs="Arial"/>
          <w:color w:val="000000" w:themeColor="text1"/>
          <w:lang w:val="en-GB"/>
        </w:rPr>
        <w:t xml:space="preserve"> et al., 2013), and the responsibility for ensuring that third parties also uphold confidentiality</w:t>
      </w:r>
      <w:r w:rsidRPr="00A63B00">
        <w:rPr>
          <w:rFonts w:ascii="Arial" w:hAnsi="Arial" w:cs="Arial"/>
          <w:color w:val="000000" w:themeColor="text1"/>
          <w:lang w:val="en-GB"/>
        </w:rPr>
        <w:t xml:space="preserve">, </w:t>
      </w:r>
      <w:r w:rsidRPr="00A63B00">
        <w:rPr>
          <w:rFonts w:ascii="Arial" w:hAnsi="Arial" w:cs="Arial"/>
          <w:color w:val="000000" w:themeColor="text1"/>
          <w:lang w:val="en-GB"/>
        </w:rPr>
        <w:lastRenderedPageBreak/>
        <w:t>including courts</w:t>
      </w:r>
      <w:r w:rsidRPr="00A63B00">
        <w:rPr>
          <w:rFonts w:ascii="Arial" w:hAnsi="Arial" w:cs="Arial"/>
          <w:color w:val="000000" w:themeColor="text1"/>
          <w:lang w:val="en-GB"/>
        </w:rPr>
        <w:t xml:space="preserve"> (Baines et al., 2013). Also, the informed consent should be given (Singer, 2012).</w:t>
      </w:r>
    </w:p>
    <w:p w14:paraId="5D23CF0E" w14:textId="3B64E176" w:rsidR="003706EF" w:rsidRPr="00A63B00" w:rsidRDefault="003706EF" w:rsidP="003706EF">
      <w:pPr>
        <w:shd w:val="clear" w:color="auto" w:fill="FFFFFF"/>
        <w:spacing w:after="300"/>
        <w:outlineLvl w:val="1"/>
        <w:rPr>
          <w:rFonts w:ascii="Arial" w:hAnsi="Arial" w:cs="Arial"/>
          <w:color w:val="000000" w:themeColor="text1"/>
          <w:lang w:val="en-GB"/>
        </w:rPr>
      </w:pPr>
      <w:r w:rsidRPr="00A63B00">
        <w:rPr>
          <w:rFonts w:ascii="Arial" w:hAnsi="Arial" w:cs="Arial"/>
          <w:color w:val="000000" w:themeColor="text1"/>
          <w:lang w:val="en-GB"/>
        </w:rPr>
        <w:t xml:space="preserve">However, I thought, what if surveys on sensitive topics such as school shootings or school bullying </w:t>
      </w:r>
      <w:r w:rsidRPr="00A63B00">
        <w:rPr>
          <w:rFonts w:ascii="Arial" w:hAnsi="Arial" w:cs="Arial"/>
          <w:color w:val="000000" w:themeColor="text1"/>
          <w:lang w:val="en-GB"/>
        </w:rPr>
        <w:t>have been</w:t>
      </w:r>
      <w:r w:rsidRPr="00A63B00">
        <w:rPr>
          <w:rFonts w:ascii="Arial" w:hAnsi="Arial" w:cs="Arial"/>
          <w:color w:val="000000" w:themeColor="text1"/>
          <w:lang w:val="en-GB"/>
        </w:rPr>
        <w:t xml:space="preserve"> conducted coincidentally right before a new shooting case? Should the material be given to </w:t>
      </w:r>
      <w:r w:rsidRPr="00A63B00">
        <w:rPr>
          <w:rFonts w:ascii="Arial" w:hAnsi="Arial" w:cs="Arial"/>
          <w:color w:val="000000" w:themeColor="text1"/>
          <w:lang w:val="en-GB"/>
        </w:rPr>
        <w:t>the court</w:t>
      </w:r>
      <w:r w:rsidRPr="00A63B00">
        <w:rPr>
          <w:rFonts w:ascii="Arial" w:hAnsi="Arial" w:cs="Arial"/>
          <w:color w:val="000000" w:themeColor="text1"/>
          <w:lang w:val="en-GB"/>
        </w:rPr>
        <w:t xml:space="preserve"> in this way, or should it still be kept in secret?</w:t>
      </w:r>
    </w:p>
    <w:p w14:paraId="10B95EC3" w14:textId="2C0189AC" w:rsidR="00AE0128" w:rsidRPr="00A63B00" w:rsidRDefault="003706EF" w:rsidP="003706EF">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hAnsi="Arial" w:cs="Arial"/>
          <w:color w:val="000000" w:themeColor="text1"/>
          <w:lang w:val="en-GB"/>
        </w:rPr>
        <w:t>As a journalist, I am well aware of how frequently these principles are violated. However, I believe that reputable research institutions must prioritise safeguarding their reputation.</w:t>
      </w:r>
    </w:p>
    <w:p w14:paraId="1A433D1F" w14:textId="024D9199" w:rsidR="00E85F81" w:rsidRPr="00A63B00" w:rsidRDefault="00E85F81" w:rsidP="00AE0128">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You are welcome to open the extended file titled "U4 - Privacy case by Lukashevich" for more </w:t>
      </w:r>
      <w:r w:rsidRPr="00A63B00">
        <w:rPr>
          <w:rFonts w:ascii="Arial" w:eastAsia="Times New Roman" w:hAnsi="Arial" w:cs="Arial"/>
          <w:color w:val="000000" w:themeColor="text1"/>
          <w:kern w:val="0"/>
          <w:lang w:val="en-GB"/>
          <w14:ligatures w14:val="none"/>
        </w:rPr>
        <w:t xml:space="preserve">detailed </w:t>
      </w:r>
      <w:r w:rsidRPr="00A63B00">
        <w:rPr>
          <w:rFonts w:ascii="Arial" w:eastAsia="Times New Roman" w:hAnsi="Arial" w:cs="Arial"/>
          <w:color w:val="000000" w:themeColor="text1"/>
          <w:kern w:val="0"/>
          <w:lang w:val="en-GB"/>
          <w14:ligatures w14:val="none"/>
        </w:rPr>
        <w:t>information.</w:t>
      </w:r>
    </w:p>
    <w:p w14:paraId="1AC44DC7" w14:textId="77777777" w:rsidR="0021468D" w:rsidRPr="00A63B00" w:rsidRDefault="0021468D" w:rsidP="0021468D">
      <w:pPr>
        <w:shd w:val="clear" w:color="auto" w:fill="FFFFFF"/>
        <w:spacing w:after="300"/>
        <w:outlineLvl w:val="1"/>
        <w:rPr>
          <w:rFonts w:ascii="Arial" w:eastAsia="Times New Roman" w:hAnsi="Arial" w:cs="Arial"/>
          <w:b/>
          <w:bCs/>
          <w:color w:val="000000" w:themeColor="text1"/>
          <w:kern w:val="0"/>
          <w:lang w:val="en-GB"/>
          <w14:ligatures w14:val="none"/>
        </w:rPr>
      </w:pPr>
    </w:p>
    <w:p w14:paraId="4F912B90" w14:textId="340D74BE" w:rsidR="0021468D" w:rsidRPr="00A63B00" w:rsidRDefault="0021468D" w:rsidP="0021468D">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5. Survey Methods</w:t>
      </w:r>
    </w:p>
    <w:p w14:paraId="31B8FC1F" w14:textId="18CE91DB" w:rsidR="0021468D" w:rsidRPr="00A63B00" w:rsidRDefault="0021468D" w:rsidP="0021468D">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The Cambridge Analytica case gained widespread attention following the scandal surrounding the 2016 US election</w:t>
      </w:r>
      <w:r w:rsidR="00013AE1" w:rsidRPr="00A63B00">
        <w:rPr>
          <w:rFonts w:ascii="Arial" w:eastAsia="Times New Roman" w:hAnsi="Arial" w:cs="Arial"/>
          <w:color w:val="000000" w:themeColor="text1"/>
          <w:kern w:val="0"/>
          <w:lang w:val="en-GB"/>
          <w14:ligatures w14:val="none"/>
        </w:rPr>
        <w:t xml:space="preserve"> </w:t>
      </w:r>
      <w:r w:rsidRPr="00A63B00">
        <w:rPr>
          <w:rFonts w:ascii="Arial" w:eastAsia="Times New Roman" w:hAnsi="Arial" w:cs="Arial"/>
          <w:color w:val="000000" w:themeColor="text1"/>
          <w:kern w:val="0"/>
          <w:lang w:val="en-GB"/>
          <w14:ligatures w14:val="none"/>
        </w:rPr>
        <w:t>(Noor, 2018).</w:t>
      </w:r>
      <w:r w:rsidR="00013AE1" w:rsidRPr="00A63B00">
        <w:rPr>
          <w:rFonts w:ascii="Arial" w:eastAsia="Times New Roman" w:hAnsi="Arial" w:cs="Arial"/>
          <w:color w:val="000000" w:themeColor="text1"/>
          <w:kern w:val="0"/>
          <w:lang w:val="en-GB"/>
          <w14:ligatures w14:val="none"/>
        </w:rPr>
        <w:t xml:space="preserve"> T</w:t>
      </w:r>
      <w:r w:rsidR="00013AE1" w:rsidRPr="00A63B00">
        <w:rPr>
          <w:rFonts w:ascii="Arial" w:eastAsia="Times New Roman" w:hAnsi="Arial" w:cs="Arial"/>
          <w:color w:val="000000" w:themeColor="text1"/>
          <w:kern w:val="0"/>
          <w:lang w:val="en-GB"/>
          <w14:ligatures w14:val="none"/>
        </w:rPr>
        <w:t>his topic smoothly leads us to my Capstone project, revealing an in-depth point of view of this example, which I am going to discuss.</w:t>
      </w:r>
      <w:r w:rsidR="00013AE1" w:rsidRPr="00A63B00">
        <w:rPr>
          <w:rFonts w:ascii="Arial" w:eastAsia="Times New Roman" w:hAnsi="Arial" w:cs="Arial"/>
          <w:color w:val="000000" w:themeColor="text1"/>
          <w:kern w:val="0"/>
          <w:lang w:val="en-GB"/>
          <w14:ligatures w14:val="none"/>
        </w:rPr>
        <w:t xml:space="preserve"> </w:t>
      </w:r>
    </w:p>
    <w:p w14:paraId="2A19AFE9" w14:textId="1A000B99" w:rsidR="0021468D" w:rsidRPr="00A63B00" w:rsidRDefault="00AE74ED" w:rsidP="0021468D">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Now we know </w:t>
      </w:r>
      <w:r w:rsidR="00DD34C0" w:rsidRPr="00A63B00">
        <w:rPr>
          <w:rFonts w:ascii="Arial" w:eastAsia="Times New Roman" w:hAnsi="Arial" w:cs="Arial"/>
          <w:color w:val="000000" w:themeColor="text1"/>
          <w:kern w:val="0"/>
          <w:lang w:val="en-GB"/>
          <w14:ligatures w14:val="none"/>
        </w:rPr>
        <w:t xml:space="preserve">one of the highest </w:t>
      </w:r>
      <w:r w:rsidRPr="00A63B00">
        <w:rPr>
          <w:rFonts w:ascii="Arial" w:eastAsia="Times New Roman" w:hAnsi="Arial" w:cs="Arial"/>
          <w:color w:val="000000" w:themeColor="text1"/>
          <w:kern w:val="0"/>
          <w:lang w:val="en-GB"/>
          <w14:ligatures w14:val="none"/>
        </w:rPr>
        <w:t>cost of wrongdoings in survey method</w:t>
      </w:r>
      <w:r w:rsidRPr="00A63B00">
        <w:rPr>
          <w:rFonts w:ascii="Arial" w:eastAsia="Times New Roman" w:hAnsi="Arial" w:cs="Arial"/>
          <w:color w:val="000000" w:themeColor="text1"/>
          <w:kern w:val="0"/>
          <w:lang w:val="en-GB"/>
          <w14:ligatures w14:val="none"/>
        </w:rPr>
        <w:t>s:</w:t>
      </w:r>
      <w:r w:rsidR="00013AE1" w:rsidRPr="00A63B00">
        <w:rPr>
          <w:rFonts w:ascii="Arial" w:eastAsia="Times New Roman" w:hAnsi="Arial" w:cs="Arial"/>
          <w:color w:val="000000" w:themeColor="text1"/>
          <w:kern w:val="0"/>
          <w:lang w:val="en-GB"/>
          <w14:ligatures w14:val="none"/>
        </w:rPr>
        <w:t xml:space="preserve"> </w:t>
      </w:r>
      <w:r w:rsidR="0021468D" w:rsidRPr="00A63B00">
        <w:rPr>
          <w:rFonts w:ascii="Arial" w:eastAsia="Times New Roman" w:hAnsi="Arial" w:cs="Arial"/>
          <w:color w:val="000000" w:themeColor="text1"/>
          <w:kern w:val="0"/>
          <w:lang w:val="en-GB"/>
          <w14:ligatures w14:val="none"/>
        </w:rPr>
        <w:t>Meta</w:t>
      </w:r>
      <w:r w:rsidRPr="00A63B00">
        <w:rPr>
          <w:rFonts w:ascii="Arial" w:eastAsia="Times New Roman" w:hAnsi="Arial" w:cs="Arial"/>
          <w:color w:val="000000" w:themeColor="text1"/>
          <w:kern w:val="0"/>
          <w:lang w:val="en-GB"/>
          <w14:ligatures w14:val="none"/>
        </w:rPr>
        <w:t xml:space="preserve"> </w:t>
      </w:r>
      <w:r w:rsidR="0021468D" w:rsidRPr="00A63B00">
        <w:rPr>
          <w:rFonts w:ascii="Arial" w:eastAsia="Times New Roman" w:hAnsi="Arial" w:cs="Arial"/>
          <w:color w:val="000000" w:themeColor="text1"/>
          <w:kern w:val="0"/>
          <w:lang w:val="en-GB"/>
          <w14:ligatures w14:val="none"/>
        </w:rPr>
        <w:t xml:space="preserve">has agreed to pay a $725 million fine (Raymond, 2022). </w:t>
      </w:r>
    </w:p>
    <w:p w14:paraId="470E5D3C" w14:textId="77777777" w:rsidR="0033757D" w:rsidRPr="00A63B00" w:rsidRDefault="0033757D" w:rsidP="00E85F81">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However, in African countries, another level of problem exists. Over 96% of the 133 surveyed scholars believed that some form of misconduct had happened in their workplace in Nigeria (</w:t>
      </w:r>
      <w:proofErr w:type="spellStart"/>
      <w:r w:rsidRPr="00A63B00">
        <w:rPr>
          <w:rFonts w:ascii="Arial" w:eastAsia="Times New Roman" w:hAnsi="Arial" w:cs="Arial"/>
          <w:color w:val="000000" w:themeColor="text1"/>
          <w:kern w:val="0"/>
          <w:lang w:val="en-GB"/>
          <w14:ligatures w14:val="none"/>
        </w:rPr>
        <w:t>Okonta</w:t>
      </w:r>
      <w:proofErr w:type="spellEnd"/>
      <w:r w:rsidRPr="00A63B00">
        <w:rPr>
          <w:rFonts w:ascii="Arial" w:eastAsia="Times New Roman" w:hAnsi="Arial" w:cs="Arial"/>
          <w:color w:val="000000" w:themeColor="text1"/>
          <w:kern w:val="0"/>
          <w:lang w:val="en-GB"/>
          <w14:ligatures w14:val="none"/>
        </w:rPr>
        <w:t xml:space="preserve"> and Rossouw, 2014).</w:t>
      </w:r>
    </w:p>
    <w:p w14:paraId="078C48C4" w14:textId="482ED0D5" w:rsidR="00E85F81" w:rsidRPr="00A63B00" w:rsidRDefault="00C10F86" w:rsidP="00E85F81">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In response, some </w:t>
      </w:r>
      <w:r w:rsidR="0021468D" w:rsidRPr="00A63B00">
        <w:rPr>
          <w:rFonts w:ascii="Arial" w:eastAsia="Times New Roman" w:hAnsi="Arial" w:cs="Arial"/>
          <w:color w:val="000000" w:themeColor="text1"/>
          <w:kern w:val="0"/>
          <w:lang w:val="en-GB"/>
          <w14:ligatures w14:val="none"/>
        </w:rPr>
        <w:t>new projects have emerged</w:t>
      </w:r>
      <w:r w:rsidRPr="00A63B00">
        <w:rPr>
          <w:rFonts w:ascii="Arial" w:eastAsia="Times New Roman" w:hAnsi="Arial" w:cs="Arial"/>
          <w:color w:val="000000" w:themeColor="text1"/>
          <w:kern w:val="0"/>
          <w:lang w:val="en-GB"/>
          <w14:ligatures w14:val="none"/>
        </w:rPr>
        <w:t xml:space="preserve"> for </w:t>
      </w:r>
      <w:r w:rsidR="0021468D" w:rsidRPr="00A63B00">
        <w:rPr>
          <w:rFonts w:ascii="Arial" w:eastAsia="Times New Roman" w:hAnsi="Arial" w:cs="Arial"/>
          <w:color w:val="000000" w:themeColor="text1"/>
          <w:kern w:val="0"/>
          <w:lang w:val="en-GB"/>
          <w14:ligatures w14:val="none"/>
        </w:rPr>
        <w:t xml:space="preserve">the </w:t>
      </w:r>
      <w:proofErr w:type="spellStart"/>
      <w:r w:rsidR="0021468D" w:rsidRPr="00A63B00">
        <w:rPr>
          <w:rFonts w:ascii="Arial" w:eastAsia="Times New Roman" w:hAnsi="Arial" w:cs="Arial"/>
          <w:color w:val="000000" w:themeColor="text1"/>
          <w:kern w:val="0"/>
          <w:lang w:val="en-GB"/>
          <w14:ligatures w14:val="none"/>
        </w:rPr>
        <w:t>reevaluation</w:t>
      </w:r>
      <w:proofErr w:type="spellEnd"/>
      <w:r w:rsidR="0021468D" w:rsidRPr="00A63B00">
        <w:rPr>
          <w:rFonts w:ascii="Arial" w:eastAsia="Times New Roman" w:hAnsi="Arial" w:cs="Arial"/>
          <w:color w:val="000000" w:themeColor="text1"/>
          <w:kern w:val="0"/>
          <w:lang w:val="en-GB"/>
          <w14:ligatures w14:val="none"/>
        </w:rPr>
        <w:t xml:space="preserve"> of results </w:t>
      </w:r>
      <w:r w:rsidRPr="00A63B00">
        <w:rPr>
          <w:rFonts w:ascii="Arial" w:eastAsia="Times New Roman" w:hAnsi="Arial" w:cs="Arial"/>
          <w:color w:val="000000" w:themeColor="text1"/>
          <w:kern w:val="0"/>
          <w:lang w:val="en-GB"/>
          <w14:ligatures w14:val="none"/>
        </w:rPr>
        <w:t xml:space="preserve">and </w:t>
      </w:r>
      <w:r w:rsidR="0021468D" w:rsidRPr="00A63B00">
        <w:rPr>
          <w:rFonts w:ascii="Arial" w:eastAsia="Times New Roman" w:hAnsi="Arial" w:cs="Arial"/>
          <w:color w:val="000000" w:themeColor="text1"/>
          <w:kern w:val="0"/>
          <w:lang w:val="en-GB"/>
          <w14:ligatures w14:val="none"/>
        </w:rPr>
        <w:t>assess</w:t>
      </w:r>
      <w:r w:rsidRPr="00A63B00">
        <w:rPr>
          <w:rFonts w:ascii="Arial" w:eastAsia="Times New Roman" w:hAnsi="Arial" w:cs="Arial"/>
          <w:color w:val="000000" w:themeColor="text1"/>
          <w:kern w:val="0"/>
          <w:lang w:val="en-GB"/>
          <w14:ligatures w14:val="none"/>
        </w:rPr>
        <w:t>ing</w:t>
      </w:r>
      <w:r w:rsidR="0021468D" w:rsidRPr="00A63B00">
        <w:rPr>
          <w:rFonts w:ascii="Arial" w:eastAsia="Times New Roman" w:hAnsi="Arial" w:cs="Arial"/>
          <w:color w:val="000000" w:themeColor="text1"/>
          <w:kern w:val="0"/>
          <w:lang w:val="en-GB"/>
          <w14:ligatures w14:val="none"/>
        </w:rPr>
        <w:t xml:space="preserve"> reliability and professionalism</w:t>
      </w:r>
      <w:r w:rsidR="001202FC" w:rsidRPr="00A63B00">
        <w:rPr>
          <w:rFonts w:ascii="Arial" w:eastAsia="Times New Roman" w:hAnsi="Arial" w:cs="Arial"/>
          <w:color w:val="000000" w:themeColor="text1"/>
          <w:kern w:val="0"/>
          <w:lang w:val="en-GB"/>
          <w14:ligatures w14:val="none"/>
        </w:rPr>
        <w:t xml:space="preserve"> (</w:t>
      </w:r>
      <w:r w:rsidR="001202FC" w:rsidRPr="00A63B00">
        <w:rPr>
          <w:rFonts w:ascii="Arial" w:eastAsia="Times New Roman" w:hAnsi="Arial" w:cs="Arial"/>
          <w:color w:val="000000" w:themeColor="text1"/>
          <w:kern w:val="0"/>
          <w:lang w:val="en-GB"/>
          <w14:ligatures w14:val="none"/>
        </w:rPr>
        <w:t>www.unesco.org/en/open-science</w:t>
      </w:r>
      <w:r w:rsidR="001202FC" w:rsidRPr="00A63B00">
        <w:rPr>
          <w:rFonts w:ascii="Arial" w:eastAsia="Times New Roman" w:hAnsi="Arial" w:cs="Arial"/>
          <w:color w:val="000000" w:themeColor="text1"/>
          <w:kern w:val="0"/>
          <w:lang w:val="en-GB"/>
          <w14:ligatures w14:val="none"/>
        </w:rPr>
        <w:t>).</w:t>
      </w:r>
    </w:p>
    <w:p w14:paraId="0366F942" w14:textId="2BD03A75" w:rsidR="00DA047D" w:rsidRPr="00A63B00" w:rsidRDefault="00E85F81" w:rsidP="00E85F81">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Feel free to access the extended file titled "U5 - Cambridge Analytica case by Lukashevich" for further details.</w:t>
      </w:r>
    </w:p>
    <w:p w14:paraId="121A6EA3" w14:textId="77777777" w:rsidR="000D2738" w:rsidRPr="00A63B00" w:rsidRDefault="000D2738" w:rsidP="00E85F81">
      <w:pPr>
        <w:shd w:val="clear" w:color="auto" w:fill="FFFFFF"/>
        <w:spacing w:after="300"/>
        <w:outlineLvl w:val="1"/>
        <w:rPr>
          <w:rFonts w:ascii="Arial" w:eastAsia="Times New Roman" w:hAnsi="Arial" w:cs="Arial"/>
          <w:color w:val="000000" w:themeColor="text1"/>
          <w:kern w:val="0"/>
          <w:lang w:val="en-GB"/>
          <w14:ligatures w14:val="none"/>
        </w:rPr>
      </w:pPr>
    </w:p>
    <w:p w14:paraId="3CA8437C" w14:textId="1C978F17" w:rsidR="0021468D" w:rsidRPr="00A63B00" w:rsidRDefault="0079784F" w:rsidP="0021468D">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6. Survey and Questionnaire Design</w:t>
      </w:r>
    </w:p>
    <w:p w14:paraId="3B16A340" w14:textId="3AF30944" w:rsidR="0079784F" w:rsidRPr="00A63B00" w:rsidRDefault="00C11481" w:rsidP="0079784F">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Research is not always what it seems (Lucas and Ogilvie, 2006).</w:t>
      </w:r>
      <w:r w:rsidR="00EB45B8" w:rsidRPr="00A63B00">
        <w:rPr>
          <w:rFonts w:ascii="Arial" w:eastAsia="Times New Roman" w:hAnsi="Arial" w:cs="Arial"/>
          <w:color w:val="000000" w:themeColor="text1"/>
          <w:kern w:val="0"/>
          <w:lang w:val="en-GB"/>
          <w14:ligatures w14:val="none"/>
        </w:rPr>
        <w:t xml:space="preserve"> For instance</w:t>
      </w:r>
      <w:r w:rsidR="0079784F" w:rsidRPr="00A63B00">
        <w:rPr>
          <w:rFonts w:ascii="Arial" w:eastAsia="Times New Roman" w:hAnsi="Arial" w:cs="Arial"/>
          <w:color w:val="000000" w:themeColor="text1"/>
          <w:kern w:val="0"/>
          <w:lang w:val="en-GB"/>
          <w14:ligatures w14:val="none"/>
        </w:rPr>
        <w:t xml:space="preserve">, in practice, we discover discrepancy between green attitudes </w:t>
      </w:r>
      <w:r w:rsidR="00EB45B8" w:rsidRPr="00A63B00">
        <w:rPr>
          <w:rFonts w:ascii="Arial" w:eastAsia="Times New Roman" w:hAnsi="Arial" w:cs="Arial"/>
          <w:color w:val="000000" w:themeColor="text1"/>
          <w:kern w:val="0"/>
          <w:lang w:val="en-GB"/>
          <w14:ligatures w14:val="none"/>
        </w:rPr>
        <w:t xml:space="preserve">in surveys </w:t>
      </w:r>
      <w:r w:rsidR="0079784F" w:rsidRPr="00A63B00">
        <w:rPr>
          <w:rFonts w:ascii="Arial" w:eastAsia="Times New Roman" w:hAnsi="Arial" w:cs="Arial"/>
          <w:color w:val="000000" w:themeColor="text1"/>
          <w:kern w:val="0"/>
          <w:lang w:val="en-GB"/>
          <w14:ligatures w14:val="none"/>
        </w:rPr>
        <w:t xml:space="preserve">and </w:t>
      </w:r>
      <w:r w:rsidR="00EB45B8" w:rsidRPr="00A63B00">
        <w:rPr>
          <w:rFonts w:ascii="Arial" w:eastAsia="Times New Roman" w:hAnsi="Arial" w:cs="Arial"/>
          <w:color w:val="000000" w:themeColor="text1"/>
          <w:kern w:val="0"/>
          <w:lang w:val="en-GB"/>
          <w14:ligatures w14:val="none"/>
        </w:rPr>
        <w:t xml:space="preserve">actual people </w:t>
      </w:r>
      <w:r w:rsidR="0079784F" w:rsidRPr="00A63B00">
        <w:rPr>
          <w:rFonts w:ascii="Arial" w:eastAsia="Times New Roman" w:hAnsi="Arial" w:cs="Arial"/>
          <w:color w:val="000000" w:themeColor="text1"/>
          <w:kern w:val="0"/>
          <w:lang w:val="en-GB"/>
          <w14:ligatures w14:val="none"/>
        </w:rPr>
        <w:t>behaviour (Johnstone &amp; Tan, 2015).</w:t>
      </w:r>
    </w:p>
    <w:p w14:paraId="263DA74C" w14:textId="543ABF78" w:rsidR="0079784F" w:rsidRPr="00A63B00" w:rsidRDefault="0029293D" w:rsidP="0079784F">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I</w:t>
      </w:r>
      <w:r w:rsidR="0079784F" w:rsidRPr="00A63B00">
        <w:rPr>
          <w:rFonts w:ascii="Arial" w:eastAsia="Times New Roman" w:hAnsi="Arial" w:cs="Arial"/>
          <w:color w:val="000000" w:themeColor="text1"/>
          <w:kern w:val="0"/>
          <w:lang w:val="en-GB"/>
          <w14:ligatures w14:val="none"/>
        </w:rPr>
        <w:t>n addition to the main issues of misunderstandings in questionnaires</w:t>
      </w:r>
      <w:r w:rsidR="00A43FEC" w:rsidRPr="00A63B00">
        <w:rPr>
          <w:rFonts w:ascii="Arial" w:eastAsia="Times New Roman" w:hAnsi="Arial" w:cs="Arial"/>
          <w:color w:val="000000" w:themeColor="text1"/>
          <w:kern w:val="0"/>
          <w:lang w:val="en-GB"/>
          <w14:ligatures w14:val="none"/>
        </w:rPr>
        <w:t xml:space="preserve"> (</w:t>
      </w:r>
      <w:r w:rsidR="0079784F" w:rsidRPr="00A63B00">
        <w:rPr>
          <w:rFonts w:ascii="Arial" w:eastAsia="Times New Roman" w:hAnsi="Arial" w:cs="Arial"/>
          <w:color w:val="000000" w:themeColor="text1"/>
          <w:kern w:val="0"/>
          <w:lang w:val="en-GB"/>
          <w14:ligatures w14:val="none"/>
        </w:rPr>
        <w:t>Hardy &amp; Ford</w:t>
      </w:r>
      <w:r w:rsidR="00A43FEC" w:rsidRPr="00A63B00">
        <w:rPr>
          <w:rFonts w:ascii="Arial" w:eastAsia="Times New Roman" w:hAnsi="Arial" w:cs="Arial"/>
          <w:color w:val="000000" w:themeColor="text1"/>
          <w:kern w:val="0"/>
          <w:lang w:val="en-GB"/>
          <w14:ligatures w14:val="none"/>
        </w:rPr>
        <w:t xml:space="preserve">, </w:t>
      </w:r>
      <w:r w:rsidR="0079784F" w:rsidRPr="00A63B00">
        <w:rPr>
          <w:rFonts w:ascii="Arial" w:eastAsia="Times New Roman" w:hAnsi="Arial" w:cs="Arial"/>
          <w:color w:val="000000" w:themeColor="text1"/>
          <w:kern w:val="0"/>
          <w:lang w:val="en-GB"/>
          <w14:ligatures w14:val="none"/>
        </w:rPr>
        <w:t>2014), we can also consider the influence of social desirability bias</w:t>
      </w:r>
      <w:r w:rsidR="00A43FEC" w:rsidRPr="00A63B00">
        <w:rPr>
          <w:rFonts w:ascii="Arial" w:eastAsia="Times New Roman" w:hAnsi="Arial" w:cs="Arial"/>
          <w:color w:val="000000" w:themeColor="text1"/>
          <w:kern w:val="0"/>
          <w:lang w:val="en-GB"/>
          <w14:ligatures w14:val="none"/>
        </w:rPr>
        <w:t xml:space="preserve"> </w:t>
      </w:r>
      <w:r w:rsidR="001D6616" w:rsidRPr="00A63B00">
        <w:rPr>
          <w:rFonts w:ascii="Arial" w:eastAsia="Times New Roman" w:hAnsi="Arial" w:cs="Arial"/>
          <w:color w:val="000000" w:themeColor="text1"/>
          <w:kern w:val="0"/>
          <w:lang w:val="en-GB"/>
          <w14:ligatures w14:val="none"/>
        </w:rPr>
        <w:t>(</w:t>
      </w:r>
      <w:proofErr w:type="spellStart"/>
      <w:r w:rsidR="001D6616" w:rsidRPr="00A63B00">
        <w:rPr>
          <w:rFonts w:ascii="Arial" w:eastAsia="Times New Roman" w:hAnsi="Arial" w:cs="Arial"/>
          <w:color w:val="000000" w:themeColor="text1"/>
          <w:kern w:val="0"/>
          <w:lang w:val="en-GB"/>
          <w14:ligatures w14:val="none"/>
        </w:rPr>
        <w:t>Cerri</w:t>
      </w:r>
      <w:proofErr w:type="spellEnd"/>
      <w:r w:rsidR="001D6616" w:rsidRPr="00A63B00">
        <w:rPr>
          <w:rFonts w:ascii="Arial" w:eastAsia="Times New Roman" w:hAnsi="Arial" w:cs="Arial"/>
          <w:color w:val="000000" w:themeColor="text1"/>
          <w:kern w:val="0"/>
          <w:lang w:val="en-GB"/>
          <w14:ligatures w14:val="none"/>
        </w:rPr>
        <w:t xml:space="preserve"> et al., 2019).</w:t>
      </w:r>
    </w:p>
    <w:p w14:paraId="758481B4" w14:textId="2D992DEE" w:rsidR="00E85F81" w:rsidRPr="00A63B00" w:rsidRDefault="0079784F" w:rsidP="0079784F">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lastRenderedPageBreak/>
        <w:t xml:space="preserve">Another problem with surveys and questionnaires could be leading questions or even an overall leading design. </w:t>
      </w:r>
      <w:r w:rsidR="00A43FEC" w:rsidRPr="00A63B00">
        <w:rPr>
          <w:rFonts w:ascii="Arial" w:eastAsia="Times New Roman" w:hAnsi="Arial" w:cs="Arial"/>
          <w:color w:val="000000" w:themeColor="text1"/>
          <w:kern w:val="0"/>
          <w:lang w:val="en-GB"/>
          <w14:ligatures w14:val="none"/>
        </w:rPr>
        <w:t>The detailed example</w:t>
      </w:r>
      <w:r w:rsidR="007F2289" w:rsidRPr="00A63B00">
        <w:rPr>
          <w:rFonts w:ascii="Arial" w:eastAsia="Times New Roman" w:hAnsi="Arial" w:cs="Arial"/>
          <w:color w:val="000000" w:themeColor="text1"/>
          <w:kern w:val="0"/>
          <w:lang w:val="en-GB"/>
          <w14:ligatures w14:val="none"/>
        </w:rPr>
        <w:t xml:space="preserve"> and analysis</w:t>
      </w:r>
      <w:r w:rsidR="00A43FEC" w:rsidRPr="00A63B00">
        <w:rPr>
          <w:rFonts w:ascii="Arial" w:eastAsia="Times New Roman" w:hAnsi="Arial" w:cs="Arial"/>
          <w:color w:val="000000" w:themeColor="text1"/>
          <w:kern w:val="0"/>
          <w:lang w:val="en-GB"/>
          <w14:ligatures w14:val="none"/>
        </w:rPr>
        <w:t xml:space="preserve"> </w:t>
      </w:r>
      <w:r w:rsidR="007F2289" w:rsidRPr="00A63B00">
        <w:rPr>
          <w:rFonts w:ascii="Arial" w:eastAsia="Times New Roman" w:hAnsi="Arial" w:cs="Arial"/>
          <w:color w:val="000000" w:themeColor="text1"/>
          <w:kern w:val="0"/>
          <w:lang w:val="en-GB"/>
          <w14:ligatures w14:val="none"/>
        </w:rPr>
        <w:t>on a</w:t>
      </w:r>
      <w:r w:rsidR="00A43FEC" w:rsidRPr="00A63B00">
        <w:rPr>
          <w:rFonts w:ascii="Arial" w:eastAsia="Times New Roman" w:hAnsi="Arial" w:cs="Arial"/>
          <w:color w:val="000000" w:themeColor="text1"/>
          <w:kern w:val="0"/>
          <w:lang w:val="en-GB"/>
          <w14:ligatures w14:val="none"/>
        </w:rPr>
        <w:t xml:space="preserve"> survey from a </w:t>
      </w:r>
      <w:r w:rsidR="00A43FEC" w:rsidRPr="00A63B00">
        <w:rPr>
          <w:rFonts w:ascii="Arial" w:eastAsia="Times New Roman" w:hAnsi="Arial" w:cs="Arial"/>
          <w:color w:val="000000" w:themeColor="text1"/>
          <w:kern w:val="0"/>
          <w:lang w:val="en-GB"/>
          <w14:ligatures w14:val="none"/>
        </w:rPr>
        <w:t>Chinese think tank</w:t>
      </w:r>
      <w:r w:rsidR="00A43FEC" w:rsidRPr="00A63B00">
        <w:rPr>
          <w:rFonts w:ascii="Arial" w:eastAsia="Times New Roman" w:hAnsi="Arial" w:cs="Arial"/>
          <w:color w:val="000000" w:themeColor="text1"/>
          <w:kern w:val="0"/>
          <w:lang w:val="en-GB"/>
          <w14:ligatures w14:val="none"/>
        </w:rPr>
        <w:t xml:space="preserve"> provided in </w:t>
      </w:r>
      <w:r w:rsidR="00E85F81" w:rsidRPr="00A63B00">
        <w:rPr>
          <w:rFonts w:ascii="Arial" w:eastAsia="Times New Roman" w:hAnsi="Arial" w:cs="Arial"/>
          <w:color w:val="000000" w:themeColor="text1"/>
          <w:kern w:val="0"/>
          <w:lang w:val="en-GB"/>
          <w14:ligatures w14:val="none"/>
        </w:rPr>
        <w:t>the extended file titled "U6 - Questionnaire and Survey Design by Lukashevich".</w:t>
      </w:r>
    </w:p>
    <w:p w14:paraId="1901492E" w14:textId="77777777" w:rsidR="00E85F81" w:rsidRPr="00A63B00" w:rsidRDefault="00E85F81" w:rsidP="0079784F">
      <w:pPr>
        <w:shd w:val="clear" w:color="auto" w:fill="FFFFFF"/>
        <w:spacing w:after="300"/>
        <w:outlineLvl w:val="1"/>
        <w:rPr>
          <w:rFonts w:ascii="Arial" w:eastAsia="Times New Roman" w:hAnsi="Arial" w:cs="Arial"/>
          <w:color w:val="000000" w:themeColor="text1"/>
          <w:kern w:val="0"/>
          <w:lang w:val="en-GB"/>
          <w14:ligatures w14:val="none"/>
        </w:rPr>
      </w:pPr>
    </w:p>
    <w:p w14:paraId="1D09F54A" w14:textId="702EBBC6" w:rsidR="0079784F" w:rsidRPr="00A63B00" w:rsidRDefault="0079784F" w:rsidP="0079784F">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7. My first fail</w:t>
      </w:r>
      <w:r w:rsidR="00B6660A" w:rsidRPr="00A63B00">
        <w:rPr>
          <w:rFonts w:ascii="Arial" w:eastAsia="Times New Roman" w:hAnsi="Arial" w:cs="Arial"/>
          <w:b/>
          <w:bCs/>
          <w:color w:val="000000" w:themeColor="text1"/>
          <w:kern w:val="0"/>
          <w:lang w:val="en-GB"/>
          <w14:ligatures w14:val="none"/>
        </w:rPr>
        <w:t xml:space="preserve"> (200 words)</w:t>
      </w:r>
    </w:p>
    <w:p w14:paraId="14ECBC96" w14:textId="637027F0" w:rsidR="004075E6" w:rsidRPr="00A63B00" w:rsidRDefault="004075E6" w:rsidP="004075E6">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During my studies at the University of Essex, I encountered my first assignment failure in the Literature Review module. While reviewing numerous papers, I unintentionally included uncited parts, resulting in high similarity scores in Turnitin. Now I know how to utilise this software</w:t>
      </w:r>
    </w:p>
    <w:p w14:paraId="29F69DE3" w14:textId="60B90803" w:rsidR="004075E6" w:rsidRPr="00A63B00" w:rsidRDefault="004075E6" w:rsidP="004075E6">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Moreover, tutors highlighted the lack of critical analysis (</w:t>
      </w:r>
      <w:proofErr w:type="spellStart"/>
      <w:r w:rsidRPr="00A63B00">
        <w:rPr>
          <w:rFonts w:ascii="Arial" w:eastAsia="Times New Roman" w:hAnsi="Arial" w:cs="Arial"/>
          <w:color w:val="000000" w:themeColor="text1"/>
          <w:kern w:val="0"/>
          <w:lang w:val="en-GB"/>
          <w14:ligatures w14:val="none"/>
        </w:rPr>
        <w:t>Klimova</w:t>
      </w:r>
      <w:proofErr w:type="spellEnd"/>
      <w:r w:rsidRPr="00A63B00">
        <w:rPr>
          <w:rFonts w:ascii="Arial" w:eastAsia="Times New Roman" w:hAnsi="Arial" w:cs="Arial"/>
          <w:color w:val="000000" w:themeColor="text1"/>
          <w:kern w:val="0"/>
          <w:lang w:val="en-GB"/>
          <w14:ligatures w14:val="none"/>
        </w:rPr>
        <w:t xml:space="preserve">, 2013), prompting me to explore this aspect. I learned that theoretical critical writing involves active engagement in critical thinking to convey results, while practical critical thinking enables effective problem-solving (Ideas, 2011; </w:t>
      </w:r>
      <w:proofErr w:type="spellStart"/>
      <w:r w:rsidRPr="00A63B00">
        <w:rPr>
          <w:rFonts w:ascii="Arial" w:eastAsia="Times New Roman" w:hAnsi="Arial" w:cs="Arial"/>
          <w:color w:val="000000" w:themeColor="text1"/>
          <w:kern w:val="0"/>
          <w:lang w:val="en-GB"/>
          <w14:ligatures w14:val="none"/>
        </w:rPr>
        <w:t>Dondi</w:t>
      </w:r>
      <w:proofErr w:type="spellEnd"/>
      <w:r w:rsidRPr="00A63B00">
        <w:rPr>
          <w:rFonts w:ascii="Arial" w:eastAsia="Times New Roman" w:hAnsi="Arial" w:cs="Arial"/>
          <w:color w:val="000000" w:themeColor="text1"/>
          <w:kern w:val="0"/>
          <w:lang w:val="en-GB"/>
          <w14:ligatures w14:val="none"/>
        </w:rPr>
        <w:t xml:space="preserve"> et al., 2021). </w:t>
      </w:r>
    </w:p>
    <w:p w14:paraId="139E1B0D" w14:textId="50B0233E" w:rsidR="004075E6" w:rsidRPr="00A63B00" w:rsidRDefault="004075E6" w:rsidP="004075E6">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Some scholars consider critique from colleagues as necessary pressure for brilliance, while others view it as insignificant for "truthful" scientific theory. How</w:t>
      </w:r>
      <w:r w:rsidR="00104A94">
        <w:rPr>
          <w:rFonts w:ascii="Arial" w:eastAsia="Times New Roman" w:hAnsi="Arial" w:cs="Arial"/>
          <w:color w:val="000000" w:themeColor="text1"/>
          <w:kern w:val="0"/>
          <w:lang w:val="en-GB"/>
          <w14:ligatures w14:val="none"/>
        </w:rPr>
        <w:t>e</w:t>
      </w:r>
      <w:r w:rsidRPr="00A63B00">
        <w:rPr>
          <w:rFonts w:ascii="Arial" w:eastAsia="Times New Roman" w:hAnsi="Arial" w:cs="Arial"/>
          <w:color w:val="000000" w:themeColor="text1"/>
          <w:kern w:val="0"/>
          <w:lang w:val="en-GB"/>
          <w14:ligatures w14:val="none"/>
        </w:rPr>
        <w:t>ver, criticisms should always be grounded in theory (Black et al., 2022).</w:t>
      </w:r>
    </w:p>
    <w:p w14:paraId="1ECEF35C" w14:textId="33807E0B" w:rsidR="00286B74" w:rsidRPr="00A63B00" w:rsidRDefault="004075E6" w:rsidP="004075E6">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For more reflections on critical thinking and the Literature Review, you can refer to the extended file titled "U7 - Literature Review Reflections by Lukashevich" and </w:t>
      </w:r>
      <w:proofErr w:type="gramStart"/>
      <w:r w:rsidRPr="00A63B00">
        <w:rPr>
          <w:rFonts w:ascii="Arial" w:eastAsia="Times New Roman" w:hAnsi="Arial" w:cs="Arial"/>
          <w:color w:val="000000" w:themeColor="text1"/>
          <w:kern w:val="0"/>
          <w:lang w:val="en-GB"/>
          <w14:ligatures w14:val="none"/>
        </w:rPr>
        <w:t>“!Individual</w:t>
      </w:r>
      <w:proofErr w:type="gramEnd"/>
      <w:r w:rsidRPr="00A63B00">
        <w:rPr>
          <w:rFonts w:ascii="Arial" w:eastAsia="Times New Roman" w:hAnsi="Arial" w:cs="Arial"/>
          <w:color w:val="000000" w:themeColor="text1"/>
          <w:kern w:val="0"/>
          <w:lang w:val="en-GB"/>
          <w14:ligatures w14:val="none"/>
        </w:rPr>
        <w:t xml:space="preserve"> e-Portfolio. Reflective part”.</w:t>
      </w:r>
    </w:p>
    <w:p w14:paraId="397DF401" w14:textId="77777777" w:rsidR="005D6F36" w:rsidRPr="00A63B00" w:rsidRDefault="005D6F36" w:rsidP="004075E6">
      <w:pPr>
        <w:shd w:val="clear" w:color="auto" w:fill="FFFFFF"/>
        <w:spacing w:after="300"/>
        <w:outlineLvl w:val="1"/>
        <w:rPr>
          <w:rFonts w:ascii="Arial" w:eastAsia="Times New Roman" w:hAnsi="Arial" w:cs="Arial"/>
          <w:color w:val="000000" w:themeColor="text1"/>
          <w:kern w:val="0"/>
          <w:lang w:val="en-GB"/>
          <w14:ligatures w14:val="none"/>
        </w:rPr>
      </w:pPr>
    </w:p>
    <w:p w14:paraId="510C9CE6" w14:textId="433DEBC7" w:rsidR="0079784F" w:rsidRPr="00A63B00" w:rsidRDefault="0079784F" w:rsidP="0079784F">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8. Case Study: Accuracy of information</w:t>
      </w:r>
    </w:p>
    <w:p w14:paraId="5F7497C5" w14:textId="1DE8EF6C" w:rsidR="00C15041" w:rsidRPr="00A63B00" w:rsidRDefault="00C15041" w:rsidP="00C15041">
      <w:pPr>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I'm afraid I didn't fully understand Abi's case because I believe the task lacks many details. </w:t>
      </w:r>
      <w:r w:rsidRPr="00A63B00">
        <w:rPr>
          <w:rFonts w:ascii="Arial" w:eastAsia="Times New Roman" w:hAnsi="Arial" w:cs="Arial"/>
          <w:color w:val="000000" w:themeColor="text1"/>
          <w:kern w:val="0"/>
          <w:lang w:val="en-GB"/>
          <w14:ligatures w14:val="none"/>
        </w:rPr>
        <w:t>Anyway</w:t>
      </w:r>
      <w:r w:rsidRPr="00A63B00">
        <w:rPr>
          <w:rFonts w:ascii="Arial" w:eastAsia="Times New Roman" w:hAnsi="Arial" w:cs="Arial"/>
          <w:color w:val="000000" w:themeColor="text1"/>
          <w:kern w:val="0"/>
          <w:lang w:val="en-GB"/>
          <w14:ligatures w14:val="none"/>
        </w:rPr>
        <w:t>, we still had a meaningful discussion.</w:t>
      </w:r>
    </w:p>
    <w:p w14:paraId="075FEC90" w14:textId="77777777" w:rsidR="00C15041" w:rsidRPr="00A63B00" w:rsidRDefault="00C15041" w:rsidP="00C15041">
      <w:pPr>
        <w:rPr>
          <w:rFonts w:ascii="Arial" w:eastAsia="Times New Roman" w:hAnsi="Arial" w:cs="Arial"/>
          <w:color w:val="000000" w:themeColor="text1"/>
          <w:kern w:val="0"/>
          <w:lang w:val="en-GB"/>
          <w14:ligatures w14:val="none"/>
        </w:rPr>
      </w:pPr>
    </w:p>
    <w:p w14:paraId="1A3FAA97" w14:textId="40F35314" w:rsidR="00C15041" w:rsidRPr="00A63B00" w:rsidRDefault="00C15041" w:rsidP="00C15041">
      <w:pPr>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Moreover</w:t>
      </w:r>
      <w:r w:rsidRPr="00A63B00">
        <w:rPr>
          <w:rFonts w:ascii="Arial" w:eastAsia="Times New Roman" w:hAnsi="Arial" w:cs="Arial"/>
          <w:color w:val="000000" w:themeColor="text1"/>
          <w:kern w:val="0"/>
          <w:lang w:val="en-GB"/>
          <w14:ligatures w14:val="none"/>
        </w:rPr>
        <w:t xml:space="preserve">, in this module, I received valuable feedback from </w:t>
      </w:r>
      <w:r w:rsidRPr="00A63B00">
        <w:rPr>
          <w:rFonts w:ascii="Arial" w:eastAsia="Times New Roman" w:hAnsi="Arial" w:cs="Arial"/>
          <w:color w:val="000000" w:themeColor="text1"/>
          <w:kern w:val="0"/>
          <w:lang w:val="en-GB"/>
          <w14:ligatures w14:val="none"/>
        </w:rPr>
        <w:t>the</w:t>
      </w:r>
      <w:r w:rsidRPr="00A63B00">
        <w:rPr>
          <w:rFonts w:ascii="Arial" w:eastAsia="Times New Roman" w:hAnsi="Arial" w:cs="Arial"/>
          <w:color w:val="000000" w:themeColor="text1"/>
          <w:kern w:val="0"/>
          <w:lang w:val="en-GB"/>
          <w14:ligatures w14:val="none"/>
        </w:rPr>
        <w:t xml:space="preserve"> tutor on how to write responses in academic discussions (Outram, 2023). For example, I learned not to ask too many questions and not to list numerous points from an example. These insights helped me to better focus and merge multiple rephrased quotes from various sources into a single sentence, along with proper citations, which previously seemed awkward to me.</w:t>
      </w:r>
    </w:p>
    <w:p w14:paraId="38583F9F" w14:textId="77777777" w:rsidR="00C15041" w:rsidRPr="00A63B00" w:rsidRDefault="00C15041" w:rsidP="00C15041">
      <w:pPr>
        <w:rPr>
          <w:rFonts w:ascii="Arial" w:eastAsia="Times New Roman" w:hAnsi="Arial" w:cs="Arial"/>
          <w:color w:val="000000" w:themeColor="text1"/>
          <w:kern w:val="0"/>
          <w:lang w:val="en-GB"/>
          <w14:ligatures w14:val="none"/>
        </w:rPr>
      </w:pPr>
    </w:p>
    <w:p w14:paraId="4B2575D2" w14:textId="17DFA3DF" w:rsidR="00C15041" w:rsidRPr="00A63B00" w:rsidRDefault="00C15041" w:rsidP="00C15041">
      <w:pPr>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The recommendations I found during the literature review for this task seem very valuable to me as well. For example, the Code of Ethics for the Nutrition and Dietetics Profession provides useful approaches to various aspects, including professional development, integrity in personal and organisational behaviour, and social responsibility for well-being</w:t>
      </w:r>
      <w:r w:rsidR="001F46BA" w:rsidRPr="00A63B00">
        <w:rPr>
          <w:rFonts w:ascii="Arial" w:eastAsia="Times New Roman" w:hAnsi="Arial" w:cs="Arial"/>
          <w:color w:val="000000" w:themeColor="text1"/>
          <w:kern w:val="0"/>
          <w:lang w:val="en-GB"/>
          <w14:ligatures w14:val="none"/>
        </w:rPr>
        <w:t xml:space="preserve"> (Lukashevich, 2023)</w:t>
      </w:r>
      <w:r w:rsidRPr="00A63B00">
        <w:rPr>
          <w:rFonts w:ascii="Arial" w:eastAsia="Times New Roman" w:hAnsi="Arial" w:cs="Arial"/>
          <w:color w:val="000000" w:themeColor="text1"/>
          <w:kern w:val="0"/>
          <w:lang w:val="en-GB"/>
          <w14:ligatures w14:val="none"/>
        </w:rPr>
        <w:t>.</w:t>
      </w:r>
    </w:p>
    <w:p w14:paraId="7725C902" w14:textId="40C8074F" w:rsidR="00C15041" w:rsidRPr="00A63B00" w:rsidRDefault="00776FCB" w:rsidP="00C15041">
      <w:pPr>
        <w:rPr>
          <w:rFonts w:ascii="Arial" w:eastAsia="Times New Roman" w:hAnsi="Arial" w:cs="Arial"/>
          <w:color w:val="000000" w:themeColor="text1"/>
          <w:kern w:val="0"/>
          <w:lang w:val="en-GB"/>
          <w14:ligatures w14:val="none"/>
        </w:rPr>
      </w:pPr>
      <w:r>
        <w:rPr>
          <w:rFonts w:ascii="Arial" w:eastAsia="Times New Roman" w:hAnsi="Arial" w:cs="Arial"/>
          <w:color w:val="000000" w:themeColor="text1"/>
          <w:kern w:val="0"/>
          <w:lang w:val="en-GB"/>
          <w14:ligatures w14:val="none"/>
        </w:rPr>
        <w:br/>
      </w:r>
      <w:r w:rsidR="00C15041" w:rsidRPr="00A63B00">
        <w:rPr>
          <w:rFonts w:ascii="Arial" w:eastAsia="Times New Roman" w:hAnsi="Arial" w:cs="Arial"/>
          <w:color w:val="000000" w:themeColor="text1"/>
          <w:kern w:val="0"/>
          <w:lang w:val="en-GB"/>
          <w14:ligatures w14:val="none"/>
        </w:rPr>
        <w:t xml:space="preserve">Feel free to access the full file titled "U8 - Collaborative Learning Discussion 2 by </w:t>
      </w:r>
      <w:r w:rsidR="00C15041" w:rsidRPr="00A63B00">
        <w:rPr>
          <w:rFonts w:ascii="Arial" w:eastAsia="Times New Roman" w:hAnsi="Arial" w:cs="Arial"/>
          <w:color w:val="000000" w:themeColor="text1"/>
          <w:kern w:val="0"/>
          <w:lang w:val="en-GB"/>
          <w14:ligatures w14:val="none"/>
        </w:rPr>
        <w:lastRenderedPageBreak/>
        <w:t xml:space="preserve">Lukashevich" for the related initial post, summary post, peer </w:t>
      </w:r>
      <w:r w:rsidR="00677C5F" w:rsidRPr="00A63B00">
        <w:rPr>
          <w:rFonts w:ascii="Arial" w:eastAsia="Times New Roman" w:hAnsi="Arial" w:cs="Arial"/>
          <w:color w:val="000000" w:themeColor="text1"/>
          <w:kern w:val="0"/>
          <w:lang w:val="en-GB"/>
          <w14:ligatures w14:val="none"/>
        </w:rPr>
        <w:t>responses</w:t>
      </w:r>
      <w:r w:rsidR="00C15041" w:rsidRPr="00A63B00">
        <w:rPr>
          <w:rFonts w:ascii="Arial" w:eastAsia="Times New Roman" w:hAnsi="Arial" w:cs="Arial"/>
          <w:color w:val="000000" w:themeColor="text1"/>
          <w:kern w:val="0"/>
          <w:lang w:val="en-GB"/>
          <w14:ligatures w14:val="none"/>
        </w:rPr>
        <w:t>, and further details.</w:t>
      </w:r>
    </w:p>
    <w:p w14:paraId="7F9D5C1E" w14:textId="77777777" w:rsidR="00C15041" w:rsidRPr="00A63B00" w:rsidRDefault="00C15041" w:rsidP="00C15041">
      <w:pPr>
        <w:rPr>
          <w:rFonts w:ascii="Arial" w:eastAsia="Times New Roman" w:hAnsi="Arial" w:cs="Arial"/>
          <w:color w:val="000000" w:themeColor="text1"/>
          <w:kern w:val="0"/>
          <w:lang w:val="en-GB"/>
          <w14:ligatures w14:val="none"/>
        </w:rPr>
      </w:pPr>
    </w:p>
    <w:p w14:paraId="60145970" w14:textId="77777777" w:rsidR="00545132" w:rsidRPr="00A63B00" w:rsidRDefault="00545132" w:rsidP="0079784F">
      <w:pPr>
        <w:rPr>
          <w:rFonts w:ascii="Arial" w:eastAsia="Times New Roman" w:hAnsi="Arial" w:cs="Arial"/>
          <w:color w:val="000000" w:themeColor="text1"/>
          <w:kern w:val="0"/>
          <w:lang w:val="en-GB"/>
          <w14:ligatures w14:val="none"/>
        </w:rPr>
      </w:pPr>
    </w:p>
    <w:p w14:paraId="3C0125EE" w14:textId="77777777" w:rsidR="0079784F" w:rsidRPr="00A63B00" w:rsidRDefault="0079784F" w:rsidP="0079784F">
      <w:pPr>
        <w:rPr>
          <w:rFonts w:ascii="Arial" w:eastAsia="Times New Roman" w:hAnsi="Arial" w:cs="Arial"/>
          <w:color w:val="000000" w:themeColor="text1"/>
          <w:kern w:val="0"/>
          <w:lang w:val="en-GB"/>
          <w14:ligatures w14:val="none"/>
        </w:rPr>
      </w:pPr>
    </w:p>
    <w:p w14:paraId="794FC039" w14:textId="0F52C710" w:rsidR="005038F0" w:rsidRPr="00A63B00" w:rsidRDefault="0079784F" w:rsidP="00AF51A0">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9. Statistics Worksheets</w:t>
      </w:r>
    </w:p>
    <w:p w14:paraId="026EA9E3" w14:textId="315F6A95" w:rsidR="005038F0" w:rsidRPr="00A63B00" w:rsidRDefault="005038F0" w:rsidP="0079784F">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You are welcome to read the comprehensive analysis in the file titled "U8&amp;9 - Statistics Worksheets by Lukashevich".</w:t>
      </w:r>
      <w:r w:rsidR="0063224C" w:rsidRPr="00A63B00">
        <w:rPr>
          <w:rFonts w:ascii="Arial" w:eastAsia="Times New Roman" w:hAnsi="Arial" w:cs="Arial"/>
          <w:color w:val="000000" w:themeColor="text1"/>
          <w:kern w:val="0"/>
          <w:lang w:val="en-GB"/>
          <w14:ligatures w14:val="none"/>
        </w:rPr>
        <w:t xml:space="preserve"> </w:t>
      </w:r>
      <w:r w:rsidR="00CF2F22" w:rsidRPr="00A63B00">
        <w:rPr>
          <w:rFonts w:ascii="Arial" w:eastAsia="Times New Roman" w:hAnsi="Arial" w:cs="Arial"/>
          <w:color w:val="000000" w:themeColor="text1"/>
          <w:kern w:val="0"/>
          <w:lang w:val="en-GB"/>
          <w14:ligatures w14:val="none"/>
        </w:rPr>
        <w:t>Additionally,</w:t>
      </w:r>
      <w:r w:rsidR="0063224C" w:rsidRPr="00A63B00">
        <w:rPr>
          <w:rFonts w:ascii="Arial" w:eastAsia="Times New Roman" w:hAnsi="Arial" w:cs="Arial"/>
          <w:color w:val="000000" w:themeColor="text1"/>
          <w:kern w:val="0"/>
          <w:lang w:val="en-GB"/>
          <w14:ligatures w14:val="none"/>
        </w:rPr>
        <w:t xml:space="preserve"> you may</w:t>
      </w:r>
      <w:r w:rsidR="0063224C" w:rsidRPr="00A63B00">
        <w:rPr>
          <w:rFonts w:ascii="Arial" w:eastAsia="Times New Roman" w:hAnsi="Arial" w:cs="Arial"/>
          <w:color w:val="000000" w:themeColor="text1"/>
          <w:kern w:val="0"/>
          <w:lang w:val="en-GB"/>
          <w14:ligatures w14:val="none"/>
        </w:rPr>
        <w:t xml:space="preserve"> to check out the merged excel file containing all the </w:t>
      </w:r>
      <w:r w:rsidR="0019439B" w:rsidRPr="00A63B00">
        <w:rPr>
          <w:rFonts w:ascii="Arial" w:eastAsia="Times New Roman" w:hAnsi="Arial" w:cs="Arial"/>
          <w:color w:val="000000" w:themeColor="text1"/>
          <w:kern w:val="0"/>
          <w:lang w:val="en-GB"/>
          <w14:ligatures w14:val="none"/>
        </w:rPr>
        <w:t xml:space="preserve">completed </w:t>
      </w:r>
      <w:r w:rsidR="0063224C" w:rsidRPr="00A63B00">
        <w:rPr>
          <w:rFonts w:ascii="Arial" w:eastAsia="Times New Roman" w:hAnsi="Arial" w:cs="Arial"/>
          <w:color w:val="000000" w:themeColor="text1"/>
          <w:kern w:val="0"/>
          <w:lang w:val="en-GB"/>
          <w14:ligatures w14:val="none"/>
        </w:rPr>
        <w:t xml:space="preserve">exercises with 8 sheets: </w:t>
      </w:r>
      <w:r w:rsidR="0063224C" w:rsidRPr="00A63B00">
        <w:rPr>
          <w:rFonts w:ascii="Arial" w:eastAsia="Times New Roman" w:hAnsi="Arial" w:cs="Arial"/>
          <w:color w:val="000000" w:themeColor="text1"/>
          <w:kern w:val="0"/>
          <w:lang w:val="en-GB"/>
          <w14:ligatures w14:val="none"/>
        </w:rPr>
        <w:t>“</w:t>
      </w:r>
      <w:r w:rsidR="0063224C" w:rsidRPr="00A63B00">
        <w:rPr>
          <w:rFonts w:ascii="Arial" w:eastAsia="Times New Roman" w:hAnsi="Arial" w:cs="Arial"/>
          <w:color w:val="000000" w:themeColor="text1"/>
          <w:kern w:val="0"/>
          <w:lang w:val="en-GB"/>
          <w14:ligatures w14:val="none"/>
        </w:rPr>
        <w:t>U8&amp;9 - Exercises by Lukashevich</w:t>
      </w:r>
      <w:r w:rsidR="0063224C" w:rsidRPr="00A63B00">
        <w:rPr>
          <w:rFonts w:ascii="Arial" w:eastAsia="Times New Roman" w:hAnsi="Arial" w:cs="Arial"/>
          <w:color w:val="000000" w:themeColor="text1"/>
          <w:kern w:val="0"/>
          <w:lang w:val="en-GB"/>
          <w14:ligatures w14:val="none"/>
        </w:rPr>
        <w:t>”</w:t>
      </w:r>
      <w:r w:rsidR="0063224C" w:rsidRPr="00A63B00">
        <w:rPr>
          <w:rFonts w:ascii="Arial" w:eastAsia="Times New Roman" w:hAnsi="Arial" w:cs="Arial"/>
          <w:color w:val="000000" w:themeColor="text1"/>
          <w:kern w:val="0"/>
          <w:lang w:val="en-GB"/>
          <w14:ligatures w14:val="none"/>
        </w:rPr>
        <w:t>.</w:t>
      </w:r>
      <w:r w:rsidR="00675520" w:rsidRPr="00A63B00">
        <w:rPr>
          <w:rFonts w:ascii="Arial" w:eastAsia="Times New Roman" w:hAnsi="Arial" w:cs="Arial"/>
          <w:color w:val="000000" w:themeColor="text1"/>
          <w:kern w:val="0"/>
          <w:lang w:val="en-GB"/>
          <w14:ligatures w14:val="none"/>
        </w:rPr>
        <w:t xml:space="preserve"> </w:t>
      </w:r>
      <w:r w:rsidR="00675520" w:rsidRPr="00A63B00">
        <w:rPr>
          <w:rFonts w:ascii="Arial" w:eastAsia="Times New Roman" w:hAnsi="Arial" w:cs="Arial"/>
          <w:color w:val="000000" w:themeColor="text1"/>
          <w:kern w:val="0"/>
          <w:lang w:val="en-GB"/>
          <w14:ligatures w14:val="none"/>
        </w:rPr>
        <w:t>The knowledge gained from these exercises was very useful for</w:t>
      </w:r>
      <w:r w:rsidR="00675520" w:rsidRPr="00A63B00">
        <w:rPr>
          <w:rFonts w:ascii="Arial" w:eastAsia="Times New Roman" w:hAnsi="Arial" w:cs="Arial"/>
          <w:color w:val="000000" w:themeColor="text1"/>
          <w:kern w:val="0"/>
          <w:lang w:val="en-GB"/>
          <w14:ligatures w14:val="none"/>
        </w:rPr>
        <w:t xml:space="preserve"> </w:t>
      </w:r>
      <w:r w:rsidR="00675520" w:rsidRPr="00A63B00">
        <w:rPr>
          <w:rFonts w:ascii="Arial" w:eastAsia="Times New Roman" w:hAnsi="Arial" w:cs="Arial"/>
          <w:color w:val="000000" w:themeColor="text1"/>
          <w:kern w:val="0"/>
          <w:lang w:val="en-GB"/>
          <w14:ligatures w14:val="none"/>
        </w:rPr>
        <w:t>my future Capstone project.</w:t>
      </w:r>
    </w:p>
    <w:p w14:paraId="1B5E5C3D" w14:textId="77777777" w:rsidR="000A1E14" w:rsidRPr="00A63B00" w:rsidRDefault="000A1E14" w:rsidP="0079784F">
      <w:pPr>
        <w:shd w:val="clear" w:color="auto" w:fill="FFFFFF"/>
        <w:spacing w:after="300"/>
        <w:outlineLvl w:val="1"/>
        <w:rPr>
          <w:rFonts w:ascii="Arial" w:eastAsia="Times New Roman" w:hAnsi="Arial" w:cs="Arial"/>
          <w:color w:val="000000" w:themeColor="text1"/>
          <w:kern w:val="0"/>
          <w:lang w:val="en-GB"/>
          <w14:ligatures w14:val="none"/>
        </w:rPr>
      </w:pPr>
    </w:p>
    <w:p w14:paraId="3E3A5701" w14:textId="77777777" w:rsidR="0079784F" w:rsidRPr="00A63B00" w:rsidRDefault="0079784F" w:rsidP="0079784F">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10. Research Proposal Presentation</w:t>
      </w:r>
    </w:p>
    <w:p w14:paraId="416D5771" w14:textId="64EEB662" w:rsidR="00297D97" w:rsidRDefault="00297D97" w:rsidP="00B6660A">
      <w:pPr>
        <w:shd w:val="clear" w:color="auto" w:fill="FFFFFF"/>
        <w:spacing w:after="300"/>
        <w:outlineLvl w:val="1"/>
        <w:rPr>
          <w:rFonts w:ascii="Arial" w:eastAsia="Times New Roman" w:hAnsi="Arial" w:cs="Arial"/>
          <w:color w:val="000000" w:themeColor="text1"/>
          <w:kern w:val="0"/>
          <w:lang w:val="en-GB"/>
          <w14:ligatures w14:val="none"/>
        </w:rPr>
      </w:pPr>
      <w:r w:rsidRPr="00297D97">
        <w:rPr>
          <w:rFonts w:ascii="Arial" w:eastAsia="Times New Roman" w:hAnsi="Arial" w:cs="Arial"/>
          <w:color w:val="000000" w:themeColor="text1"/>
          <w:kern w:val="0"/>
          <w:lang w:val="en-GB"/>
          <w14:ligatures w14:val="none"/>
        </w:rPr>
        <w:t xml:space="preserve">During this unit, I successfully concluded the development of a Research Proposal Presentation around the theme </w:t>
      </w:r>
      <w:r>
        <w:rPr>
          <w:rFonts w:ascii="Arial" w:eastAsia="Times New Roman" w:hAnsi="Arial" w:cs="Arial"/>
          <w:color w:val="000000" w:themeColor="text1"/>
          <w:kern w:val="0"/>
          <w:lang w:val="en-GB"/>
          <w14:ligatures w14:val="none"/>
        </w:rPr>
        <w:t>c</w:t>
      </w:r>
      <w:r w:rsidRPr="00297D97">
        <w:rPr>
          <w:rFonts w:ascii="Arial" w:eastAsia="Times New Roman" w:hAnsi="Arial" w:cs="Arial"/>
          <w:color w:val="000000" w:themeColor="text1"/>
          <w:kern w:val="0"/>
          <w:lang w:val="en-GB"/>
          <w14:ligatures w14:val="none"/>
        </w:rPr>
        <w:t xml:space="preserve">omparative </w:t>
      </w:r>
      <w:r>
        <w:rPr>
          <w:rFonts w:ascii="Arial" w:eastAsia="Times New Roman" w:hAnsi="Arial" w:cs="Arial"/>
          <w:color w:val="000000" w:themeColor="text1"/>
          <w:kern w:val="0"/>
          <w:lang w:val="en-GB"/>
          <w14:ligatures w14:val="none"/>
        </w:rPr>
        <w:t>a</w:t>
      </w:r>
      <w:r w:rsidRPr="00297D97">
        <w:rPr>
          <w:rFonts w:ascii="Arial" w:eastAsia="Times New Roman" w:hAnsi="Arial" w:cs="Arial"/>
          <w:color w:val="000000" w:themeColor="text1"/>
          <w:kern w:val="0"/>
          <w:lang w:val="en-GB"/>
          <w14:ligatures w14:val="none"/>
        </w:rPr>
        <w:t xml:space="preserve">nalysis of </w:t>
      </w:r>
      <w:r>
        <w:rPr>
          <w:rFonts w:ascii="Arial" w:eastAsia="Times New Roman" w:hAnsi="Arial" w:cs="Arial"/>
          <w:color w:val="000000" w:themeColor="text1"/>
          <w:kern w:val="0"/>
          <w:lang w:val="en-GB"/>
          <w14:ligatures w14:val="none"/>
        </w:rPr>
        <w:t>two p</w:t>
      </w:r>
      <w:r w:rsidRPr="00297D97">
        <w:rPr>
          <w:rFonts w:ascii="Arial" w:eastAsia="Times New Roman" w:hAnsi="Arial" w:cs="Arial"/>
          <w:color w:val="000000" w:themeColor="text1"/>
          <w:kern w:val="0"/>
          <w:lang w:val="en-GB"/>
          <w14:ligatures w14:val="none"/>
        </w:rPr>
        <w:t xml:space="preserve">olitical </w:t>
      </w:r>
      <w:r>
        <w:rPr>
          <w:rFonts w:ascii="Arial" w:eastAsia="Times New Roman" w:hAnsi="Arial" w:cs="Arial"/>
          <w:color w:val="000000" w:themeColor="text1"/>
          <w:kern w:val="0"/>
          <w:lang w:val="en-GB"/>
          <w14:ligatures w14:val="none"/>
        </w:rPr>
        <w:t>b</w:t>
      </w:r>
      <w:r w:rsidRPr="00297D97">
        <w:rPr>
          <w:rFonts w:ascii="Arial" w:eastAsia="Times New Roman" w:hAnsi="Arial" w:cs="Arial"/>
          <w:color w:val="000000" w:themeColor="text1"/>
          <w:kern w:val="0"/>
          <w:lang w:val="en-GB"/>
          <w14:ligatures w14:val="none"/>
        </w:rPr>
        <w:t xml:space="preserve">ias </w:t>
      </w:r>
      <w:r>
        <w:rPr>
          <w:rFonts w:ascii="Arial" w:eastAsia="Times New Roman" w:hAnsi="Arial" w:cs="Arial"/>
          <w:color w:val="000000" w:themeColor="text1"/>
          <w:kern w:val="0"/>
          <w:lang w:val="en-GB"/>
          <w14:ligatures w14:val="none"/>
        </w:rPr>
        <w:t>d</w:t>
      </w:r>
      <w:r w:rsidRPr="00297D97">
        <w:rPr>
          <w:rFonts w:ascii="Arial" w:eastAsia="Times New Roman" w:hAnsi="Arial" w:cs="Arial"/>
          <w:color w:val="000000" w:themeColor="text1"/>
          <w:kern w:val="0"/>
          <w:lang w:val="en-GB"/>
          <w14:ligatures w14:val="none"/>
        </w:rPr>
        <w:t>etection AI</w:t>
      </w:r>
      <w:r>
        <w:rPr>
          <w:rFonts w:ascii="Arial" w:eastAsia="Times New Roman" w:hAnsi="Arial" w:cs="Arial"/>
          <w:color w:val="000000" w:themeColor="text1"/>
          <w:kern w:val="0"/>
          <w:lang w:val="en-GB"/>
          <w14:ligatures w14:val="none"/>
        </w:rPr>
        <w:t>-t</w:t>
      </w:r>
      <w:r w:rsidRPr="00297D97">
        <w:rPr>
          <w:rFonts w:ascii="Arial" w:eastAsia="Times New Roman" w:hAnsi="Arial" w:cs="Arial"/>
          <w:color w:val="000000" w:themeColor="text1"/>
          <w:kern w:val="0"/>
          <w:lang w:val="en-GB"/>
          <w14:ligatures w14:val="none"/>
        </w:rPr>
        <w:t>ools. Since the outset of my studies at the University of Essex, I have been determined to direct my MSc project towards bias detection in media using AI algorithms. The work I am presenting here serves as the first stepping stone for my Capstone project, setting the groundwork for future exploration in this domain.</w:t>
      </w:r>
    </w:p>
    <w:p w14:paraId="7BF2A8D6" w14:textId="1AC068C3" w:rsidR="00B6660A" w:rsidRPr="00A63B00" w:rsidRDefault="00B6660A" w:rsidP="00B6660A">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Feel free to access the extended file</w:t>
      </w:r>
      <w:r w:rsidR="001C39DB" w:rsidRPr="00A63B00">
        <w:rPr>
          <w:rFonts w:ascii="Arial" w:eastAsia="Times New Roman" w:hAnsi="Arial" w:cs="Arial"/>
          <w:color w:val="000000" w:themeColor="text1"/>
          <w:kern w:val="0"/>
          <w:lang w:val="en-GB"/>
          <w14:ligatures w14:val="none"/>
        </w:rPr>
        <w:t>s</w:t>
      </w:r>
      <w:r w:rsidRPr="00A63B00">
        <w:rPr>
          <w:rFonts w:ascii="Arial" w:eastAsia="Times New Roman" w:hAnsi="Arial" w:cs="Arial"/>
          <w:color w:val="000000" w:themeColor="text1"/>
          <w:kern w:val="0"/>
          <w:lang w:val="en-GB"/>
          <w14:ligatures w14:val="none"/>
        </w:rPr>
        <w:t xml:space="preserve"> titled "U10 - Research Proposal Presentation Reflexions" </w:t>
      </w:r>
      <w:r w:rsidR="00203CAF" w:rsidRPr="00A63B00">
        <w:rPr>
          <w:rFonts w:ascii="Arial" w:eastAsia="Times New Roman" w:hAnsi="Arial" w:cs="Arial"/>
          <w:color w:val="000000" w:themeColor="text1"/>
          <w:kern w:val="0"/>
          <w:lang w:val="en-GB"/>
          <w14:ligatures w14:val="none"/>
        </w:rPr>
        <w:t xml:space="preserve">and </w:t>
      </w:r>
      <w:proofErr w:type="gramStart"/>
      <w:r w:rsidR="00203CAF" w:rsidRPr="00A63B00">
        <w:rPr>
          <w:rFonts w:ascii="Arial" w:eastAsia="Times New Roman" w:hAnsi="Arial" w:cs="Arial"/>
          <w:color w:val="000000" w:themeColor="text1"/>
          <w:kern w:val="0"/>
          <w:lang w:val="en-GB"/>
          <w14:ligatures w14:val="none"/>
        </w:rPr>
        <w:t>“!Individual</w:t>
      </w:r>
      <w:proofErr w:type="gramEnd"/>
      <w:r w:rsidR="00203CAF" w:rsidRPr="00A63B00">
        <w:rPr>
          <w:rFonts w:ascii="Arial" w:eastAsia="Times New Roman" w:hAnsi="Arial" w:cs="Arial"/>
          <w:color w:val="000000" w:themeColor="text1"/>
          <w:kern w:val="0"/>
          <w:lang w:val="en-GB"/>
          <w14:ligatures w14:val="none"/>
        </w:rPr>
        <w:t xml:space="preserve"> e-Portfolio. Reflective part”</w:t>
      </w:r>
      <w:r w:rsidR="00203CAF" w:rsidRPr="00A63B00">
        <w:rPr>
          <w:rFonts w:ascii="Arial" w:eastAsia="Times New Roman" w:hAnsi="Arial" w:cs="Arial"/>
          <w:color w:val="000000" w:themeColor="text1"/>
          <w:kern w:val="0"/>
          <w:lang w:val="en-GB"/>
          <w14:ligatures w14:val="none"/>
        </w:rPr>
        <w:t xml:space="preserve"> </w:t>
      </w:r>
      <w:r w:rsidRPr="00A63B00">
        <w:rPr>
          <w:rFonts w:ascii="Arial" w:eastAsia="Times New Roman" w:hAnsi="Arial" w:cs="Arial"/>
          <w:color w:val="000000" w:themeColor="text1"/>
          <w:kern w:val="0"/>
          <w:lang w:val="en-GB"/>
          <w14:ligatures w14:val="none"/>
        </w:rPr>
        <w:t>for further details.</w:t>
      </w:r>
    </w:p>
    <w:p w14:paraId="5A0D1FD5" w14:textId="77777777" w:rsidR="002C24BB" w:rsidRPr="00A63B00" w:rsidRDefault="002C24BB" w:rsidP="0079784F">
      <w:pPr>
        <w:shd w:val="clear" w:color="auto" w:fill="FFFFFF"/>
        <w:spacing w:after="300"/>
        <w:outlineLvl w:val="1"/>
        <w:rPr>
          <w:rFonts w:ascii="Arial" w:eastAsia="Times New Roman" w:hAnsi="Arial" w:cs="Arial"/>
          <w:b/>
          <w:bCs/>
          <w:color w:val="000000" w:themeColor="text1"/>
          <w:kern w:val="0"/>
          <w:lang w:val="en-GB"/>
          <w14:ligatures w14:val="none"/>
        </w:rPr>
      </w:pPr>
    </w:p>
    <w:p w14:paraId="6FEF08C4" w14:textId="5F289129" w:rsidR="0079784F" w:rsidRPr="00A63B00" w:rsidRDefault="0079784F" w:rsidP="0079784F">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t>Unit 11. Skill Matrix and Action Plan</w:t>
      </w:r>
    </w:p>
    <w:p w14:paraId="36AFF295" w14:textId="77777777" w:rsidR="009D11E7" w:rsidRPr="00A63B00" w:rsidRDefault="009D11E7" w:rsidP="0079784F">
      <w:pPr>
        <w:shd w:val="clear" w:color="auto" w:fill="FFFFFF"/>
        <w:spacing w:after="300"/>
        <w:outlineLvl w:val="1"/>
        <w:rPr>
          <w:rFonts w:ascii="Arial" w:eastAsia="Times New Roman" w:hAnsi="Arial" w:cs="Arial"/>
          <w:color w:val="000000" w:themeColor="text1"/>
          <w:kern w:val="0"/>
          <w:lang w:val="en-US"/>
          <w14:ligatures w14:val="none"/>
        </w:rPr>
      </w:pPr>
      <w:r w:rsidRPr="00A63B00">
        <w:rPr>
          <w:rFonts w:ascii="Arial" w:eastAsia="Times New Roman" w:hAnsi="Arial" w:cs="Arial"/>
          <w:color w:val="000000" w:themeColor="text1"/>
          <w:kern w:val="0"/>
          <w:lang w:val="en-US"/>
          <w14:ligatures w14:val="none"/>
        </w:rPr>
        <w:t>I extensively touched on this topic and my future plans in the reflective part of my submission and other related documents.</w:t>
      </w:r>
    </w:p>
    <w:p w14:paraId="064163A8" w14:textId="55303D63" w:rsidR="00B46F8D" w:rsidRPr="00A63B00" w:rsidRDefault="005038F0" w:rsidP="0079784F">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Feel free to access the extended files titled</w:t>
      </w:r>
      <w:r w:rsidR="00C15041" w:rsidRPr="00A63B00">
        <w:rPr>
          <w:rFonts w:ascii="Arial" w:eastAsia="Times New Roman" w:hAnsi="Arial" w:cs="Arial"/>
          <w:color w:val="000000" w:themeColor="text1"/>
          <w:kern w:val="0"/>
          <w:lang w:val="en-GB"/>
          <w14:ligatures w14:val="none"/>
        </w:rPr>
        <w:t xml:space="preserve"> “Individual e-Portfolio. Reflective part”, </w:t>
      </w:r>
      <w:r w:rsidRPr="00A63B00">
        <w:rPr>
          <w:rFonts w:ascii="Arial" w:eastAsia="Times New Roman" w:hAnsi="Arial" w:cs="Arial"/>
          <w:color w:val="000000" w:themeColor="text1"/>
          <w:kern w:val="0"/>
          <w:lang w:val="en-GB"/>
          <w14:ligatures w14:val="none"/>
        </w:rPr>
        <w:t>"U11 - Action Plan for Lukashevich</w:t>
      </w:r>
      <w:proofErr w:type="gramStart"/>
      <w:r w:rsidRPr="00A63B00">
        <w:rPr>
          <w:rFonts w:ascii="Arial" w:eastAsia="Times New Roman" w:hAnsi="Arial" w:cs="Arial"/>
          <w:color w:val="000000" w:themeColor="text1"/>
          <w:kern w:val="0"/>
          <w:lang w:val="en-GB"/>
          <w14:ligatures w14:val="none"/>
        </w:rPr>
        <w:t>",  "</w:t>
      </w:r>
      <w:proofErr w:type="gramEnd"/>
      <w:r w:rsidRPr="00A63B00">
        <w:rPr>
          <w:rFonts w:ascii="Arial" w:eastAsia="Times New Roman" w:hAnsi="Arial" w:cs="Arial"/>
          <w:color w:val="000000" w:themeColor="text1"/>
          <w:kern w:val="0"/>
          <w:lang w:val="en-GB"/>
          <w14:ligatures w14:val="none"/>
        </w:rPr>
        <w:t>U11 - Professional Skills Matrix Lukashevich", and "U11 - SWOT Analysis Lukashevich".</w:t>
      </w:r>
    </w:p>
    <w:p w14:paraId="2245D6C6" w14:textId="77777777" w:rsidR="00B46F8D" w:rsidRPr="00A63B00" w:rsidRDefault="00B46F8D" w:rsidP="0079784F">
      <w:pPr>
        <w:shd w:val="clear" w:color="auto" w:fill="FFFFFF"/>
        <w:spacing w:after="300"/>
        <w:outlineLvl w:val="1"/>
        <w:rPr>
          <w:rFonts w:ascii="Arial" w:eastAsia="Times New Roman" w:hAnsi="Arial" w:cs="Arial"/>
          <w:color w:val="000000" w:themeColor="text1"/>
          <w:kern w:val="0"/>
          <w:lang w:val="en-GB"/>
          <w14:ligatures w14:val="none"/>
        </w:rPr>
      </w:pPr>
    </w:p>
    <w:p w14:paraId="53FF8087" w14:textId="77777777" w:rsidR="00FE714A" w:rsidRDefault="00FE714A" w:rsidP="0021468D">
      <w:pPr>
        <w:shd w:val="clear" w:color="auto" w:fill="FFFFFF"/>
        <w:spacing w:after="300"/>
        <w:outlineLvl w:val="1"/>
        <w:rPr>
          <w:rFonts w:ascii="Arial" w:eastAsia="Times New Roman" w:hAnsi="Arial" w:cs="Arial"/>
          <w:b/>
          <w:bCs/>
          <w:color w:val="000000" w:themeColor="text1"/>
          <w:kern w:val="0"/>
          <w:lang w:val="en-GB"/>
          <w14:ligatures w14:val="none"/>
        </w:rPr>
      </w:pPr>
    </w:p>
    <w:p w14:paraId="74E76C87" w14:textId="77777777" w:rsidR="00FE714A" w:rsidRDefault="00FE714A" w:rsidP="0021468D">
      <w:pPr>
        <w:shd w:val="clear" w:color="auto" w:fill="FFFFFF"/>
        <w:spacing w:after="300"/>
        <w:outlineLvl w:val="1"/>
        <w:rPr>
          <w:rFonts w:ascii="Arial" w:eastAsia="Times New Roman" w:hAnsi="Arial" w:cs="Arial"/>
          <w:b/>
          <w:bCs/>
          <w:color w:val="000000" w:themeColor="text1"/>
          <w:kern w:val="0"/>
          <w:lang w:val="en-GB"/>
          <w14:ligatures w14:val="none"/>
        </w:rPr>
      </w:pPr>
    </w:p>
    <w:p w14:paraId="1D323F72" w14:textId="77777777" w:rsidR="00FE714A" w:rsidRDefault="00FE714A" w:rsidP="0021468D">
      <w:pPr>
        <w:shd w:val="clear" w:color="auto" w:fill="FFFFFF"/>
        <w:spacing w:after="300"/>
        <w:outlineLvl w:val="1"/>
        <w:rPr>
          <w:rFonts w:ascii="Arial" w:eastAsia="Times New Roman" w:hAnsi="Arial" w:cs="Arial"/>
          <w:b/>
          <w:bCs/>
          <w:color w:val="000000" w:themeColor="text1"/>
          <w:kern w:val="0"/>
          <w:lang w:val="en-GB"/>
          <w14:ligatures w14:val="none"/>
        </w:rPr>
      </w:pPr>
    </w:p>
    <w:p w14:paraId="6A89AEC0" w14:textId="77777777" w:rsidR="00FE714A" w:rsidRDefault="00FE714A" w:rsidP="0021468D">
      <w:pPr>
        <w:shd w:val="clear" w:color="auto" w:fill="FFFFFF"/>
        <w:spacing w:after="300"/>
        <w:outlineLvl w:val="1"/>
        <w:rPr>
          <w:rFonts w:ascii="Arial" w:eastAsia="Times New Roman" w:hAnsi="Arial" w:cs="Arial"/>
          <w:b/>
          <w:bCs/>
          <w:color w:val="000000" w:themeColor="text1"/>
          <w:kern w:val="0"/>
          <w:lang w:val="en-GB"/>
          <w14:ligatures w14:val="none"/>
        </w:rPr>
      </w:pPr>
    </w:p>
    <w:p w14:paraId="5AD691F9" w14:textId="77777777" w:rsidR="00600522" w:rsidRDefault="00600522" w:rsidP="0021468D">
      <w:pPr>
        <w:shd w:val="clear" w:color="auto" w:fill="FFFFFF"/>
        <w:spacing w:after="300"/>
        <w:outlineLvl w:val="1"/>
        <w:rPr>
          <w:rFonts w:ascii="Arial" w:eastAsia="Times New Roman" w:hAnsi="Arial" w:cs="Arial"/>
          <w:b/>
          <w:bCs/>
          <w:color w:val="000000" w:themeColor="text1"/>
          <w:kern w:val="0"/>
          <w:lang w:val="en-GB"/>
          <w14:ligatures w14:val="none"/>
        </w:rPr>
      </w:pPr>
    </w:p>
    <w:p w14:paraId="56CA2003" w14:textId="1C9D551A" w:rsidR="0021468D" w:rsidRPr="00A63B00" w:rsidRDefault="0021468D" w:rsidP="0021468D">
      <w:pPr>
        <w:shd w:val="clear" w:color="auto" w:fill="FFFFFF"/>
        <w:spacing w:after="300"/>
        <w:outlineLvl w:val="1"/>
        <w:rPr>
          <w:rFonts w:ascii="Arial" w:eastAsia="Times New Roman" w:hAnsi="Arial" w:cs="Arial"/>
          <w:b/>
          <w:bCs/>
          <w:color w:val="000000" w:themeColor="text1"/>
          <w:kern w:val="0"/>
          <w:lang w:val="en-GB"/>
          <w14:ligatures w14:val="none"/>
        </w:rPr>
      </w:pPr>
      <w:r w:rsidRPr="00A63B00">
        <w:rPr>
          <w:rFonts w:ascii="Arial" w:eastAsia="Times New Roman" w:hAnsi="Arial" w:cs="Arial"/>
          <w:b/>
          <w:bCs/>
          <w:color w:val="000000" w:themeColor="text1"/>
          <w:kern w:val="0"/>
          <w:lang w:val="en-GB"/>
          <w14:ligatures w14:val="none"/>
        </w:rPr>
        <w:lastRenderedPageBreak/>
        <w:t>References</w:t>
      </w:r>
    </w:p>
    <w:p w14:paraId="0DA1ECCA" w14:textId="77777777" w:rsidR="00FE714A" w:rsidRPr="00A63B00" w:rsidRDefault="00FE714A" w:rsidP="00FE714A">
      <w:pPr>
        <w:rPr>
          <w:rFonts w:ascii="Arial" w:hAnsi="Arial" w:cs="Arial"/>
          <w:color w:val="000000" w:themeColor="text1"/>
          <w:lang w:val="en-GB"/>
        </w:rPr>
      </w:pPr>
      <w:r w:rsidRPr="00A63B00">
        <w:rPr>
          <w:rFonts w:ascii="Arial" w:hAnsi="Arial" w:cs="Arial"/>
          <w:color w:val="000000" w:themeColor="text1"/>
          <w:lang w:val="en-GB"/>
        </w:rPr>
        <w:t xml:space="preserve">Anderson, R.E. ed. (1992) ACM code of ethics and professional conduct. </w:t>
      </w:r>
      <w:r w:rsidRPr="00A63B00">
        <w:rPr>
          <w:rFonts w:ascii="Arial" w:hAnsi="Arial" w:cs="Arial"/>
          <w:i/>
          <w:iCs/>
          <w:color w:val="000000" w:themeColor="text1"/>
          <w:lang w:val="en-GB"/>
        </w:rPr>
        <w:t>Communications of the ACM, 35</w:t>
      </w:r>
      <w:r w:rsidRPr="00A63B00">
        <w:rPr>
          <w:rFonts w:ascii="Arial" w:hAnsi="Arial" w:cs="Arial"/>
          <w:color w:val="000000" w:themeColor="text1"/>
          <w:lang w:val="en-GB"/>
        </w:rPr>
        <w:t>(5), pp.94-99.</w:t>
      </w:r>
    </w:p>
    <w:p w14:paraId="09BAC2BE" w14:textId="18B6D57B" w:rsidR="0066398A" w:rsidRDefault="00FE714A" w:rsidP="00FE714A">
      <w:pPr>
        <w:pStyle w:val="NormalWeb"/>
        <w:shd w:val="clear" w:color="auto" w:fill="FFFFFF"/>
        <w:rPr>
          <w:rFonts w:ascii="Arial" w:hAnsi="Arial" w:cs="Arial"/>
          <w:color w:val="000000" w:themeColor="text1"/>
          <w:lang w:val="en-GB"/>
        </w:rPr>
      </w:pPr>
      <w:r w:rsidRPr="00A63B00">
        <w:rPr>
          <w:rFonts w:ascii="Arial" w:hAnsi="Arial" w:cs="Arial"/>
          <w:color w:val="000000" w:themeColor="text1"/>
          <w:lang w:val="en-GB"/>
        </w:rPr>
        <w:t>As</w:t>
      </w:r>
      <w:r>
        <w:rPr>
          <w:rFonts w:ascii="Arial" w:hAnsi="Arial" w:cs="Arial"/>
          <w:color w:val="000000" w:themeColor="text1"/>
          <w:lang w:val="en-GB"/>
        </w:rPr>
        <w:t>s</w:t>
      </w:r>
      <w:r w:rsidRPr="00A63B00">
        <w:rPr>
          <w:rFonts w:ascii="Arial" w:hAnsi="Arial" w:cs="Arial"/>
          <w:color w:val="000000" w:themeColor="text1"/>
          <w:lang w:val="en-GB"/>
        </w:rPr>
        <w:t>ociation of Computing Machinery Code of Ethics and Professional Conduct (2018) Available from: https://www.acm.org/code-of-ethics [Accessed 5 May 2023]</w:t>
      </w:r>
    </w:p>
    <w:p w14:paraId="08A87566" w14:textId="10C042F0" w:rsidR="00776FCB" w:rsidRDefault="00776FCB" w:rsidP="00776FCB">
      <w:pPr>
        <w:rPr>
          <w:rFonts w:ascii="Arial" w:hAnsi="Arial" w:cs="Arial"/>
          <w:color w:val="000000" w:themeColor="text1"/>
          <w:lang w:val="en-GB"/>
        </w:rPr>
      </w:pPr>
      <w:r w:rsidRPr="00A63B00">
        <w:rPr>
          <w:rFonts w:ascii="Arial" w:hAnsi="Arial" w:cs="Arial"/>
          <w:color w:val="000000" w:themeColor="text1"/>
          <w:lang w:val="en-GB"/>
        </w:rPr>
        <w:t xml:space="preserve">Baines, J.T., Taylor, C.N. &amp; </w:t>
      </w:r>
      <w:proofErr w:type="spellStart"/>
      <w:r w:rsidRPr="00A63B00">
        <w:rPr>
          <w:rFonts w:ascii="Arial" w:hAnsi="Arial" w:cs="Arial"/>
          <w:color w:val="000000" w:themeColor="text1"/>
          <w:lang w:val="en-GB"/>
        </w:rPr>
        <w:t>Vanclay</w:t>
      </w:r>
      <w:proofErr w:type="spellEnd"/>
      <w:r w:rsidRPr="00A63B00">
        <w:rPr>
          <w:rFonts w:ascii="Arial" w:hAnsi="Arial" w:cs="Arial"/>
          <w:color w:val="000000" w:themeColor="text1"/>
          <w:lang w:val="en-GB"/>
        </w:rPr>
        <w:t xml:space="preserve">, F. (2013) Social impact assessment and ethical research principles: ethical professional practice in impact assessment Part II. </w:t>
      </w:r>
      <w:r w:rsidRPr="00A63B00">
        <w:rPr>
          <w:rFonts w:ascii="Arial" w:hAnsi="Arial" w:cs="Arial"/>
          <w:i/>
          <w:iCs/>
          <w:color w:val="000000" w:themeColor="text1"/>
          <w:lang w:val="en-GB"/>
        </w:rPr>
        <w:t>Impact Assessment and Project Appraisal, 31</w:t>
      </w:r>
      <w:r w:rsidRPr="00A63B00">
        <w:rPr>
          <w:rFonts w:ascii="Arial" w:hAnsi="Arial" w:cs="Arial"/>
          <w:color w:val="000000" w:themeColor="text1"/>
          <w:lang w:val="en-GB"/>
        </w:rPr>
        <w:t>(4), pp.254-260.</w:t>
      </w:r>
    </w:p>
    <w:p w14:paraId="08E95483" w14:textId="77777777" w:rsidR="00776FCB" w:rsidRPr="00A63B00" w:rsidRDefault="00776FCB" w:rsidP="00776FCB">
      <w:pPr>
        <w:rPr>
          <w:rFonts w:ascii="Arial" w:hAnsi="Arial" w:cs="Arial"/>
          <w:color w:val="000000" w:themeColor="text1"/>
          <w:lang w:val="en-GB"/>
        </w:rPr>
      </w:pPr>
    </w:p>
    <w:p w14:paraId="5CCDAD2B" w14:textId="77777777" w:rsidR="0066398A" w:rsidRPr="00A63B00" w:rsidRDefault="0066398A" w:rsidP="0066398A">
      <w:pPr>
        <w:rPr>
          <w:rFonts w:ascii="Arial" w:hAnsi="Arial" w:cs="Arial"/>
          <w:color w:val="000000" w:themeColor="text1"/>
          <w:lang w:val="en-GB"/>
        </w:rPr>
      </w:pPr>
      <w:proofErr w:type="spellStart"/>
      <w:r w:rsidRPr="00A63B00">
        <w:rPr>
          <w:rFonts w:ascii="Arial" w:hAnsi="Arial" w:cs="Arial"/>
          <w:color w:val="000000" w:themeColor="text1"/>
          <w:lang w:val="en-GB"/>
        </w:rPr>
        <w:t>Beckers</w:t>
      </w:r>
      <w:proofErr w:type="spellEnd"/>
      <w:r w:rsidRPr="00A63B00">
        <w:rPr>
          <w:rFonts w:ascii="Arial" w:hAnsi="Arial" w:cs="Arial"/>
          <w:color w:val="000000" w:themeColor="text1"/>
          <w:lang w:val="en-GB"/>
        </w:rPr>
        <w:t xml:space="preserve">, K. and Pape, S. (2016) A serious game for eliciting social engineering security requirements. In </w:t>
      </w:r>
      <w:r w:rsidRPr="00A63B00">
        <w:rPr>
          <w:rFonts w:ascii="Arial" w:hAnsi="Arial" w:cs="Arial"/>
          <w:i/>
          <w:iCs/>
          <w:color w:val="000000" w:themeColor="text1"/>
          <w:lang w:val="en-GB"/>
        </w:rPr>
        <w:t xml:space="preserve">2016 IEEE 24th International Requirements Engineering Conference (RE) </w:t>
      </w:r>
      <w:r w:rsidRPr="00A63B00">
        <w:rPr>
          <w:rFonts w:ascii="Arial" w:hAnsi="Arial" w:cs="Arial"/>
          <w:color w:val="000000" w:themeColor="text1"/>
          <w:lang w:val="en-GB"/>
        </w:rPr>
        <w:t>(pp. 16-25). IEEE.</w:t>
      </w:r>
    </w:p>
    <w:p w14:paraId="597922A9" w14:textId="77777777" w:rsidR="0066398A" w:rsidRPr="00A63B00" w:rsidRDefault="0066398A" w:rsidP="0066398A">
      <w:pPr>
        <w:rPr>
          <w:rFonts w:ascii="Arial" w:hAnsi="Arial" w:cs="Arial"/>
          <w:color w:val="000000" w:themeColor="text1"/>
          <w:lang w:val="en-GB"/>
        </w:rPr>
      </w:pPr>
    </w:p>
    <w:p w14:paraId="6411A16B" w14:textId="01569F24" w:rsidR="00FE714A" w:rsidRDefault="0066398A" w:rsidP="0066398A">
      <w:pPr>
        <w:rPr>
          <w:rFonts w:ascii="Arial" w:hAnsi="Arial" w:cs="Arial"/>
          <w:color w:val="000000" w:themeColor="text1"/>
          <w:lang w:val="en-GB"/>
        </w:rPr>
      </w:pPr>
      <w:proofErr w:type="spellStart"/>
      <w:r w:rsidRPr="00A63B00">
        <w:rPr>
          <w:rFonts w:ascii="Arial" w:hAnsi="Arial" w:cs="Arial"/>
          <w:color w:val="000000" w:themeColor="text1"/>
          <w:lang w:val="en-GB"/>
        </w:rPr>
        <w:t>Berzai</w:t>
      </w:r>
      <w:proofErr w:type="spellEnd"/>
      <w:r w:rsidRPr="00A63B00">
        <w:rPr>
          <w:rFonts w:ascii="Arial" w:hAnsi="Arial" w:cs="Arial"/>
          <w:color w:val="000000" w:themeColor="text1"/>
          <w:lang w:val="en-GB"/>
        </w:rPr>
        <w:t>, L. (2019) Ethical Problems in Computing. Comptia.org. Available from: https://www.comptia.org/blog/ethical-problems-in-computing [Accessed 15 May 2023]</w:t>
      </w:r>
    </w:p>
    <w:p w14:paraId="3CDF7079" w14:textId="77777777" w:rsidR="00776FCB" w:rsidRDefault="00776FCB" w:rsidP="0066398A">
      <w:pPr>
        <w:rPr>
          <w:rFonts w:ascii="Arial" w:hAnsi="Arial" w:cs="Arial"/>
          <w:color w:val="000000" w:themeColor="text1"/>
          <w:lang w:val="en-GB"/>
        </w:rPr>
      </w:pPr>
    </w:p>
    <w:p w14:paraId="5DE7B8A3" w14:textId="1F438249" w:rsidR="00776FCB" w:rsidRDefault="00776FCB" w:rsidP="0066398A">
      <w:pPr>
        <w:rPr>
          <w:rFonts w:ascii="Arial" w:hAnsi="Arial" w:cs="Arial"/>
          <w:color w:val="000000" w:themeColor="text1"/>
          <w:lang w:val="en-GB"/>
        </w:rPr>
      </w:pPr>
      <w:r w:rsidRPr="00A63B00">
        <w:rPr>
          <w:rFonts w:ascii="Arial" w:hAnsi="Arial" w:cs="Arial"/>
          <w:color w:val="000000" w:themeColor="text1"/>
          <w:lang w:val="en-GB"/>
        </w:rPr>
        <w:t xml:space="preserve">Berenson, L., Levine, D. &amp; </w:t>
      </w:r>
      <w:proofErr w:type="spellStart"/>
      <w:r w:rsidRPr="00A63B00">
        <w:rPr>
          <w:rFonts w:ascii="Arial" w:hAnsi="Arial" w:cs="Arial"/>
          <w:color w:val="000000" w:themeColor="text1"/>
          <w:lang w:val="en-GB"/>
        </w:rPr>
        <w:t>Szabat</w:t>
      </w:r>
      <w:proofErr w:type="spellEnd"/>
      <w:r w:rsidRPr="00A63B00">
        <w:rPr>
          <w:rFonts w:ascii="Arial" w:hAnsi="Arial" w:cs="Arial"/>
          <w:color w:val="000000" w:themeColor="text1"/>
          <w:lang w:val="en-GB"/>
        </w:rPr>
        <w:t xml:space="preserve">, K. (2015) </w:t>
      </w:r>
      <w:r w:rsidRPr="00A63B00">
        <w:rPr>
          <w:rFonts w:ascii="Arial" w:hAnsi="Arial" w:cs="Arial"/>
          <w:i/>
          <w:iCs/>
          <w:color w:val="000000" w:themeColor="text1"/>
          <w:lang w:val="en-GB"/>
        </w:rPr>
        <w:t>Basic Business Statistics: Concepts and Applications.</w:t>
      </w:r>
      <w:r w:rsidRPr="00A63B00">
        <w:rPr>
          <w:rFonts w:ascii="Arial" w:hAnsi="Arial" w:cs="Arial"/>
          <w:color w:val="000000" w:themeColor="text1"/>
          <w:lang w:val="en-GB"/>
        </w:rPr>
        <w:t xml:space="preserve"> 13th Ed. Pearson</w:t>
      </w:r>
    </w:p>
    <w:p w14:paraId="1D99887F" w14:textId="77777777" w:rsidR="00776FCB" w:rsidRDefault="00776FCB" w:rsidP="0066398A">
      <w:pPr>
        <w:rPr>
          <w:rFonts w:ascii="Arial" w:hAnsi="Arial" w:cs="Arial"/>
          <w:color w:val="000000" w:themeColor="text1"/>
          <w:lang w:val="en-GB"/>
        </w:rPr>
      </w:pPr>
    </w:p>
    <w:p w14:paraId="117106ED" w14:textId="77777777" w:rsidR="00776FCB" w:rsidRDefault="00776FCB" w:rsidP="00776FCB">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Black, M.I., Simpson, L.P., Goulding, R.P. &amp; </w:t>
      </w:r>
      <w:proofErr w:type="spellStart"/>
      <w:r w:rsidRPr="00A63B00">
        <w:rPr>
          <w:rFonts w:ascii="Arial" w:eastAsia="Times New Roman" w:hAnsi="Arial" w:cs="Arial"/>
          <w:color w:val="000000" w:themeColor="text1"/>
          <w:kern w:val="0"/>
          <w:lang w:val="en-GB"/>
          <w14:ligatures w14:val="none"/>
        </w:rPr>
        <w:t>Spragg</w:t>
      </w:r>
      <w:proofErr w:type="spellEnd"/>
      <w:r w:rsidRPr="00A63B00">
        <w:rPr>
          <w:rFonts w:ascii="Arial" w:eastAsia="Times New Roman" w:hAnsi="Arial" w:cs="Arial"/>
          <w:color w:val="000000" w:themeColor="text1"/>
          <w:kern w:val="0"/>
          <w:lang w:val="en-GB"/>
          <w14:ligatures w14:val="none"/>
        </w:rPr>
        <w:t xml:space="preserve">, J. (2022) A critique of “A critical review of critical power”. </w:t>
      </w:r>
      <w:r w:rsidRPr="00104A94">
        <w:rPr>
          <w:rFonts w:ascii="Arial" w:eastAsia="Times New Roman" w:hAnsi="Arial" w:cs="Arial"/>
          <w:i/>
          <w:iCs/>
          <w:color w:val="000000" w:themeColor="text1"/>
          <w:kern w:val="0"/>
          <w:lang w:val="en-GB"/>
          <w14:ligatures w14:val="none"/>
        </w:rPr>
        <w:t>European Journal of Applied Physiology, 122</w:t>
      </w:r>
      <w:r w:rsidRPr="00A63B00">
        <w:rPr>
          <w:rFonts w:ascii="Arial" w:eastAsia="Times New Roman" w:hAnsi="Arial" w:cs="Arial"/>
          <w:color w:val="000000" w:themeColor="text1"/>
          <w:kern w:val="0"/>
          <w:lang w:val="en-GB"/>
          <w14:ligatures w14:val="none"/>
        </w:rPr>
        <w:t>(7), pp.1745-1746.</w:t>
      </w:r>
    </w:p>
    <w:p w14:paraId="136FB974" w14:textId="3B0A33C6" w:rsidR="00FE714A" w:rsidRPr="00776FCB" w:rsidRDefault="00FE714A" w:rsidP="00776FCB">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hAnsi="Arial" w:cs="Arial"/>
          <w:color w:val="000000" w:themeColor="text1"/>
          <w:lang w:val="en-GB"/>
        </w:rPr>
        <w:t>British Computer Society Code of Conduct (2022) Available from: https://www.bcs.org/media/2211/bcs-code-of-conduct.pdf [Accessed 5 May 2023]</w:t>
      </w:r>
    </w:p>
    <w:p w14:paraId="5FAFFA7A" w14:textId="7ED8E161" w:rsidR="00776FCB" w:rsidRDefault="00776FCB" w:rsidP="00776FCB">
      <w:pPr>
        <w:pStyle w:val="NormalWeb"/>
        <w:rPr>
          <w:rFonts w:ascii="Arial" w:hAnsi="Arial" w:cs="Arial"/>
          <w:color w:val="000000" w:themeColor="text1"/>
          <w:lang w:val="en-GB"/>
        </w:rPr>
      </w:pPr>
      <w:r w:rsidRPr="00A63B00">
        <w:rPr>
          <w:rFonts w:ascii="Arial" w:hAnsi="Arial" w:cs="Arial"/>
          <w:color w:val="000000" w:themeColor="text1"/>
          <w:lang w:val="en-GB"/>
        </w:rPr>
        <w:t>British Research Methodology (BRM) (n.d.) Research Design.</w:t>
      </w:r>
    </w:p>
    <w:p w14:paraId="41626020" w14:textId="1AF4DFD1" w:rsidR="00776FCB" w:rsidRPr="00776FCB" w:rsidRDefault="00776FCB" w:rsidP="00776FCB">
      <w:pPr>
        <w:rPr>
          <w:rFonts w:ascii="Arial" w:hAnsi="Arial" w:cs="Arial"/>
          <w:color w:val="000000" w:themeColor="text1"/>
          <w:lang w:val="en-GB"/>
        </w:rPr>
      </w:pPr>
      <w:r w:rsidRPr="00A63B00">
        <w:rPr>
          <w:rFonts w:ascii="Arial" w:hAnsi="Arial" w:cs="Arial"/>
          <w:color w:val="000000" w:themeColor="text1"/>
          <w:lang w:val="en-GB"/>
        </w:rPr>
        <w:t xml:space="preserve">Bruce, P., Bruce, A. &amp; </w:t>
      </w:r>
      <w:proofErr w:type="spellStart"/>
      <w:r w:rsidRPr="00A63B00">
        <w:rPr>
          <w:rFonts w:ascii="Arial" w:hAnsi="Arial" w:cs="Arial"/>
          <w:color w:val="000000" w:themeColor="text1"/>
          <w:lang w:val="en-GB"/>
        </w:rPr>
        <w:t>Gedeck</w:t>
      </w:r>
      <w:proofErr w:type="spellEnd"/>
      <w:r w:rsidRPr="00A63B00">
        <w:rPr>
          <w:rFonts w:ascii="Arial" w:hAnsi="Arial" w:cs="Arial"/>
          <w:color w:val="000000" w:themeColor="text1"/>
          <w:lang w:val="en-GB"/>
        </w:rPr>
        <w:t xml:space="preserve">, P. (2020) </w:t>
      </w:r>
      <w:r w:rsidRPr="00A63B00">
        <w:rPr>
          <w:rFonts w:ascii="Arial" w:hAnsi="Arial" w:cs="Arial"/>
          <w:i/>
          <w:iCs/>
          <w:color w:val="000000" w:themeColor="text1"/>
          <w:lang w:val="en-GB"/>
        </w:rPr>
        <w:t>Practical statistics for data scientists: 50+ essential concepts using R and Python.</w:t>
      </w:r>
      <w:r w:rsidRPr="00A63B00">
        <w:rPr>
          <w:rFonts w:ascii="Arial" w:hAnsi="Arial" w:cs="Arial"/>
          <w:color w:val="000000" w:themeColor="text1"/>
          <w:lang w:val="en-GB"/>
        </w:rPr>
        <w:t xml:space="preserve"> O'Reilly Media.</w:t>
      </w:r>
    </w:p>
    <w:p w14:paraId="10AC09A1" w14:textId="77777777" w:rsidR="00776FCB" w:rsidRPr="00A63B00" w:rsidRDefault="00776FCB" w:rsidP="00776FCB">
      <w:pPr>
        <w:pStyle w:val="NormalWeb"/>
        <w:shd w:val="clear" w:color="auto" w:fill="FFFFFF"/>
        <w:rPr>
          <w:rFonts w:ascii="Arial" w:hAnsi="Arial" w:cs="Arial"/>
          <w:color w:val="000000" w:themeColor="text1"/>
          <w:lang w:val="en-GB"/>
        </w:rPr>
      </w:pPr>
      <w:r w:rsidRPr="00A63B00">
        <w:rPr>
          <w:rFonts w:ascii="Arial" w:hAnsi="Arial" w:cs="Arial"/>
          <w:color w:val="000000" w:themeColor="text1"/>
          <w:lang w:val="en-GB"/>
        </w:rPr>
        <w:t>Case: Automated Active Response Weaponry. Available from: https://ethics.acm.org/code-of-ethics/using-the-code/case-automated-active-response-weaponry/ [Accessed 5 May 2023]</w:t>
      </w:r>
    </w:p>
    <w:p w14:paraId="175BB9F3" w14:textId="77777777" w:rsidR="00776FCB" w:rsidRDefault="00776FCB" w:rsidP="00776FCB">
      <w:pPr>
        <w:rPr>
          <w:rFonts w:ascii="Arial" w:hAnsi="Arial" w:cs="Arial"/>
          <w:color w:val="000000" w:themeColor="text1"/>
        </w:rPr>
      </w:pPr>
      <w:proofErr w:type="spellStart"/>
      <w:r w:rsidRPr="00A63B00">
        <w:rPr>
          <w:rFonts w:ascii="Arial" w:eastAsia="Times New Roman" w:hAnsi="Arial" w:cs="Arial"/>
          <w:color w:val="000000" w:themeColor="text1"/>
          <w:kern w:val="0"/>
          <w:lang w:val="en-GB"/>
          <w14:ligatures w14:val="none"/>
        </w:rPr>
        <w:t>Cerri</w:t>
      </w:r>
      <w:proofErr w:type="spellEnd"/>
      <w:r w:rsidRPr="00A63B00">
        <w:rPr>
          <w:rFonts w:ascii="Arial" w:eastAsia="Times New Roman" w:hAnsi="Arial" w:cs="Arial"/>
          <w:color w:val="000000" w:themeColor="text1"/>
          <w:kern w:val="0"/>
          <w:lang w:val="en-GB"/>
          <w14:ligatures w14:val="none"/>
        </w:rPr>
        <w:t xml:space="preserve">, J., </w:t>
      </w:r>
      <w:proofErr w:type="spellStart"/>
      <w:r w:rsidRPr="00A63B00">
        <w:rPr>
          <w:rFonts w:ascii="Arial" w:eastAsia="Times New Roman" w:hAnsi="Arial" w:cs="Arial"/>
          <w:color w:val="000000" w:themeColor="text1"/>
          <w:kern w:val="0"/>
          <w:lang w:val="en-GB"/>
          <w14:ligatures w14:val="none"/>
        </w:rPr>
        <w:t>Thøgersen</w:t>
      </w:r>
      <w:proofErr w:type="spellEnd"/>
      <w:r w:rsidRPr="00A63B00">
        <w:rPr>
          <w:rFonts w:ascii="Arial" w:eastAsia="Times New Roman" w:hAnsi="Arial" w:cs="Arial"/>
          <w:color w:val="000000" w:themeColor="text1"/>
          <w:kern w:val="0"/>
          <w:lang w:val="en-GB"/>
          <w14:ligatures w14:val="none"/>
        </w:rPr>
        <w:t xml:space="preserve">, J. &amp; Testa, F. (2019) Social desirability and sustainable food research: A systematic literature review. </w:t>
      </w:r>
      <w:r w:rsidRPr="00A63B00">
        <w:rPr>
          <w:rFonts w:ascii="Arial" w:eastAsia="Times New Roman" w:hAnsi="Arial" w:cs="Arial"/>
          <w:i/>
          <w:iCs/>
          <w:color w:val="000000" w:themeColor="text1"/>
          <w:kern w:val="0"/>
          <w:lang w:val="en-GB"/>
          <w14:ligatures w14:val="none"/>
        </w:rPr>
        <w:t>Food Quality and Preference, 71</w:t>
      </w:r>
      <w:r w:rsidRPr="00A63B00">
        <w:rPr>
          <w:rFonts w:ascii="Arial" w:eastAsia="Times New Roman" w:hAnsi="Arial" w:cs="Arial"/>
          <w:color w:val="000000" w:themeColor="text1"/>
          <w:kern w:val="0"/>
          <w:lang w:val="en-GB"/>
          <w14:ligatures w14:val="none"/>
        </w:rPr>
        <w:t>, pp.136-140.</w:t>
      </w:r>
      <w:r w:rsidRPr="00776FCB">
        <w:rPr>
          <w:rFonts w:ascii="Arial" w:hAnsi="Arial" w:cs="Arial"/>
          <w:color w:val="000000" w:themeColor="text1"/>
        </w:rPr>
        <w:t xml:space="preserve"> </w:t>
      </w:r>
    </w:p>
    <w:p w14:paraId="03CF242F" w14:textId="77777777" w:rsidR="00776FCB" w:rsidRDefault="00776FCB" w:rsidP="00776FCB">
      <w:pPr>
        <w:rPr>
          <w:rFonts w:ascii="Arial" w:hAnsi="Arial" w:cs="Arial"/>
          <w:color w:val="000000" w:themeColor="text1"/>
        </w:rPr>
      </w:pPr>
    </w:p>
    <w:p w14:paraId="3B2756BF" w14:textId="77777777" w:rsidR="00776FCB" w:rsidRDefault="00776FCB" w:rsidP="00776FCB">
      <w:pPr>
        <w:shd w:val="clear" w:color="auto" w:fill="FFFFFF"/>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Code of Ethics for the Nutrition and Dietetics Profession (2018) Academy Board of Directors and the Commission on Dietetic Registration Board. Available from: https://www.eatrightpro.org/-/media/files/eatrightpro/practice/code-of-ethics/codeofethicshandout.pdf?rev=e70b72588c044984a6b93cff61bcb793 [Accessed Jun 18 2023]</w:t>
      </w:r>
    </w:p>
    <w:p w14:paraId="56B4EACA" w14:textId="77777777" w:rsidR="00776FCB" w:rsidRDefault="00776FCB" w:rsidP="00776FCB">
      <w:pPr>
        <w:shd w:val="clear" w:color="auto" w:fill="FFFFFF"/>
        <w:rPr>
          <w:rFonts w:ascii="Arial" w:eastAsia="Times New Roman" w:hAnsi="Arial" w:cs="Arial"/>
          <w:color w:val="000000" w:themeColor="text1"/>
          <w:kern w:val="0"/>
          <w:lang w:val="en-GB"/>
          <w14:ligatures w14:val="none"/>
        </w:rPr>
      </w:pPr>
    </w:p>
    <w:p w14:paraId="5A56487A" w14:textId="17490A9C" w:rsidR="00776FCB" w:rsidRPr="00776FCB" w:rsidRDefault="00776FCB" w:rsidP="00776FCB">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lastRenderedPageBreak/>
        <w:t xml:space="preserve">Creswell, J.W. &amp; Creswell, J.D. (2017) Research design: Qualitative, quantitative, and mixed methods </w:t>
      </w:r>
      <w:proofErr w:type="gramStart"/>
      <w:r w:rsidRPr="00A63B00">
        <w:rPr>
          <w:rFonts w:ascii="Arial" w:eastAsia="Times New Roman" w:hAnsi="Arial" w:cs="Arial"/>
          <w:color w:val="000000" w:themeColor="text1"/>
          <w:kern w:val="0"/>
          <w:lang w:val="en-GB"/>
          <w14:ligatures w14:val="none"/>
        </w:rPr>
        <w:t>approaches</w:t>
      </w:r>
      <w:proofErr w:type="gramEnd"/>
      <w:r w:rsidRPr="00A63B00">
        <w:rPr>
          <w:rFonts w:ascii="Arial" w:eastAsia="Times New Roman" w:hAnsi="Arial" w:cs="Arial"/>
          <w:color w:val="000000" w:themeColor="text1"/>
          <w:kern w:val="0"/>
          <w:lang w:val="en-GB"/>
          <w14:ligatures w14:val="none"/>
        </w:rPr>
        <w:t>. Sage publications.</w:t>
      </w:r>
    </w:p>
    <w:p w14:paraId="60624A13" w14:textId="22344A65" w:rsidR="00776FCB" w:rsidRDefault="00776FCB" w:rsidP="00776FCB">
      <w:pPr>
        <w:rPr>
          <w:rFonts w:ascii="Arial" w:hAnsi="Arial" w:cs="Arial"/>
          <w:color w:val="000000" w:themeColor="text1"/>
        </w:rPr>
      </w:pPr>
      <w:r w:rsidRPr="00A63B00">
        <w:rPr>
          <w:rFonts w:ascii="Arial" w:hAnsi="Arial" w:cs="Arial"/>
          <w:color w:val="000000" w:themeColor="text1"/>
        </w:rPr>
        <w:t>Dondi, M., Klier, J., Panier, F. &amp; Schubert, J. (2021) Defining the skills citizens will need in the future world of work. McKinsey &amp; Company, 25.</w:t>
      </w:r>
    </w:p>
    <w:p w14:paraId="4524F2F1" w14:textId="77777777" w:rsidR="00776FCB" w:rsidRPr="00776FCB" w:rsidRDefault="00776FCB" w:rsidP="00776FCB">
      <w:pPr>
        <w:rPr>
          <w:rFonts w:ascii="Arial" w:hAnsi="Arial" w:cs="Arial"/>
          <w:color w:val="000000" w:themeColor="text1"/>
        </w:rPr>
      </w:pPr>
    </w:p>
    <w:p w14:paraId="08CEF672" w14:textId="45D07828" w:rsidR="00776FCB" w:rsidRDefault="00776FCB" w:rsidP="00776FCB">
      <w:pPr>
        <w:shd w:val="clear" w:color="auto" w:fill="FFFFFF"/>
        <w:spacing w:after="100" w:afterAutospacing="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Hardy B., Ford L. R. (2014). It’s not m</w:t>
      </w:r>
      <w:r w:rsidRPr="00A63B00">
        <w:rPr>
          <w:rFonts w:ascii="Arial" w:eastAsia="Times New Roman" w:hAnsi="Arial" w:cs="Arial"/>
          <w:i/>
          <w:iCs/>
          <w:color w:val="000000" w:themeColor="text1"/>
          <w:kern w:val="0"/>
          <w:lang w:val="en-GB"/>
          <w14:ligatures w14:val="none"/>
        </w:rPr>
        <w:t>e, it’s you: Miscomprehension in surveys.</w:t>
      </w:r>
      <w:r w:rsidRPr="00A63B00">
        <w:rPr>
          <w:rFonts w:ascii="Arial" w:eastAsia="Times New Roman" w:hAnsi="Arial" w:cs="Arial"/>
          <w:color w:val="000000" w:themeColor="text1"/>
          <w:kern w:val="0"/>
          <w:lang w:val="en-GB"/>
          <w14:ligatures w14:val="none"/>
        </w:rPr>
        <w:t xml:space="preserve"> Organizational Research Methods, 17(2), 138–162.</w:t>
      </w:r>
    </w:p>
    <w:p w14:paraId="675EFCC3" w14:textId="090B44BC" w:rsidR="00776FCB" w:rsidRDefault="00776FCB" w:rsidP="00776FCB">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Hoare, Z. &amp; Hoe, J. (2013) Understanding quantitative research: Part 2. </w:t>
      </w:r>
      <w:r w:rsidRPr="00A63B00">
        <w:rPr>
          <w:rFonts w:ascii="Arial" w:eastAsia="Times New Roman" w:hAnsi="Arial" w:cs="Arial"/>
          <w:i/>
          <w:iCs/>
          <w:color w:val="000000" w:themeColor="text1"/>
          <w:kern w:val="0"/>
          <w:lang w:val="en-GB"/>
          <w14:ligatures w14:val="none"/>
        </w:rPr>
        <w:t>Nursing Standard, 27</w:t>
      </w:r>
      <w:r w:rsidRPr="00A63B00">
        <w:rPr>
          <w:rFonts w:ascii="Arial" w:eastAsia="Times New Roman" w:hAnsi="Arial" w:cs="Arial"/>
          <w:color w:val="000000" w:themeColor="text1"/>
          <w:kern w:val="0"/>
          <w:lang w:val="en-GB"/>
          <w14:ligatures w14:val="none"/>
        </w:rPr>
        <w:t>(18), pp.48-55.</w:t>
      </w:r>
    </w:p>
    <w:p w14:paraId="581B3ED9" w14:textId="41BCB7CC" w:rsidR="00776FCB" w:rsidRDefault="00776FCB" w:rsidP="00776FCB">
      <w:pPr>
        <w:rPr>
          <w:rFonts w:ascii="Arial" w:hAnsi="Arial" w:cs="Arial"/>
          <w:color w:val="000000" w:themeColor="text1"/>
          <w:lang w:val="en-GB"/>
        </w:rPr>
      </w:pPr>
      <w:r w:rsidRPr="00A63B00">
        <w:rPr>
          <w:rFonts w:ascii="Arial" w:hAnsi="Arial" w:cs="Arial"/>
          <w:color w:val="000000" w:themeColor="text1"/>
          <w:lang w:val="en-GB"/>
        </w:rPr>
        <w:t xml:space="preserve">Holmes, A., </w:t>
      </w:r>
      <w:proofErr w:type="spellStart"/>
      <w:r w:rsidRPr="00A63B00">
        <w:rPr>
          <w:rFonts w:ascii="Arial" w:hAnsi="Arial" w:cs="Arial"/>
          <w:color w:val="000000" w:themeColor="text1"/>
          <w:lang w:val="en-GB"/>
        </w:rPr>
        <w:t>Illowsky</w:t>
      </w:r>
      <w:proofErr w:type="spellEnd"/>
      <w:r w:rsidRPr="00A63B00">
        <w:rPr>
          <w:rFonts w:ascii="Arial" w:hAnsi="Arial" w:cs="Arial"/>
          <w:color w:val="000000" w:themeColor="text1"/>
          <w:lang w:val="en-GB"/>
        </w:rPr>
        <w:t xml:space="preserve">, B. &amp; Dean, S. (2017) </w:t>
      </w:r>
      <w:r w:rsidRPr="00A63B00">
        <w:rPr>
          <w:rFonts w:ascii="Arial" w:hAnsi="Arial" w:cs="Arial"/>
          <w:i/>
          <w:iCs/>
          <w:color w:val="000000" w:themeColor="text1"/>
          <w:lang w:val="en-GB"/>
        </w:rPr>
        <w:t>Introductory business statistics</w:t>
      </w:r>
      <w:r w:rsidRPr="00A63B00">
        <w:rPr>
          <w:rFonts w:ascii="Arial" w:hAnsi="Arial" w:cs="Arial"/>
          <w:color w:val="000000" w:themeColor="text1"/>
          <w:lang w:val="en-GB"/>
        </w:rPr>
        <w:t>. Rice University.</w:t>
      </w:r>
    </w:p>
    <w:p w14:paraId="6325E0B5" w14:textId="77777777" w:rsidR="00776FCB" w:rsidRPr="00776FCB" w:rsidRDefault="00776FCB" w:rsidP="00776FCB">
      <w:pPr>
        <w:rPr>
          <w:rFonts w:ascii="Arial" w:hAnsi="Arial" w:cs="Arial"/>
          <w:color w:val="000000" w:themeColor="text1"/>
          <w:lang w:val="en-GB"/>
        </w:rPr>
      </w:pPr>
    </w:p>
    <w:p w14:paraId="0F88A92E" w14:textId="3A6813E8" w:rsidR="00776FCB" w:rsidRDefault="00776FCB" w:rsidP="00776FCB">
      <w:pPr>
        <w:rPr>
          <w:rFonts w:ascii="Arial" w:hAnsi="Arial" w:cs="Arial"/>
          <w:color w:val="000000" w:themeColor="text1"/>
          <w:lang w:val="en-GB"/>
        </w:rPr>
      </w:pPr>
      <w:proofErr w:type="spellStart"/>
      <w:r w:rsidRPr="00A63B00">
        <w:rPr>
          <w:rFonts w:ascii="Arial" w:hAnsi="Arial" w:cs="Arial"/>
          <w:color w:val="000000" w:themeColor="text1"/>
          <w:lang w:val="en-GB"/>
        </w:rPr>
        <w:t>Höne</w:t>
      </w:r>
      <w:proofErr w:type="spellEnd"/>
      <w:r w:rsidRPr="00A63B00">
        <w:rPr>
          <w:rFonts w:ascii="Arial" w:hAnsi="Arial" w:cs="Arial"/>
          <w:color w:val="000000" w:themeColor="text1"/>
          <w:lang w:val="en-GB"/>
        </w:rPr>
        <w:t xml:space="preserve">, K. &amp; Eloff, J.H.P. (2002) Information security policy—what do international information security standards </w:t>
      </w:r>
      <w:proofErr w:type="gramStart"/>
      <w:r w:rsidRPr="00A63B00">
        <w:rPr>
          <w:rFonts w:ascii="Arial" w:hAnsi="Arial" w:cs="Arial"/>
          <w:color w:val="000000" w:themeColor="text1"/>
          <w:lang w:val="en-GB"/>
        </w:rPr>
        <w:t>say?.</w:t>
      </w:r>
      <w:proofErr w:type="gramEnd"/>
      <w:r w:rsidRPr="00A63B00">
        <w:rPr>
          <w:rFonts w:ascii="Arial" w:hAnsi="Arial" w:cs="Arial"/>
          <w:color w:val="000000" w:themeColor="text1"/>
          <w:lang w:val="en-GB"/>
        </w:rPr>
        <w:t xml:space="preserve"> </w:t>
      </w:r>
      <w:r w:rsidRPr="00A63B00">
        <w:rPr>
          <w:rFonts w:ascii="Arial" w:hAnsi="Arial" w:cs="Arial"/>
          <w:i/>
          <w:iCs/>
          <w:color w:val="000000" w:themeColor="text1"/>
          <w:lang w:val="en-GB"/>
        </w:rPr>
        <w:t>Computers &amp; security, 2</w:t>
      </w:r>
      <w:r w:rsidRPr="00A63B00">
        <w:rPr>
          <w:rFonts w:ascii="Arial" w:hAnsi="Arial" w:cs="Arial"/>
          <w:color w:val="000000" w:themeColor="text1"/>
          <w:lang w:val="en-GB"/>
        </w:rPr>
        <w:t>1(5), pp.402-409.</w:t>
      </w:r>
    </w:p>
    <w:p w14:paraId="657F939F" w14:textId="77777777" w:rsidR="00776FCB" w:rsidRDefault="00776FCB" w:rsidP="00776FCB">
      <w:pPr>
        <w:rPr>
          <w:rFonts w:ascii="Arial" w:hAnsi="Arial" w:cs="Arial"/>
          <w:color w:val="000000" w:themeColor="text1"/>
          <w:lang w:val="en-GB"/>
        </w:rPr>
      </w:pPr>
    </w:p>
    <w:p w14:paraId="16E4FF43" w14:textId="7BE9E111" w:rsidR="00776FCB" w:rsidRDefault="00776FCB" w:rsidP="00776FCB">
      <w:pPr>
        <w:rPr>
          <w:rFonts w:ascii="Arial" w:hAnsi="Arial" w:cs="Arial"/>
          <w:color w:val="000000" w:themeColor="text1"/>
        </w:rPr>
      </w:pPr>
      <w:r w:rsidRPr="00A63B00">
        <w:rPr>
          <w:rFonts w:ascii="Arial" w:hAnsi="Arial" w:cs="Arial"/>
          <w:color w:val="000000" w:themeColor="text1"/>
        </w:rPr>
        <w:t>Ideas, E. (2011) The Professor's Guide to Integrating Writing, Critical Thinking, and Active Learning in the Classroom.</w:t>
      </w:r>
    </w:p>
    <w:p w14:paraId="5A7A6CD0" w14:textId="77777777" w:rsidR="00776FCB" w:rsidRPr="00776FCB" w:rsidRDefault="00776FCB" w:rsidP="00776FCB">
      <w:pPr>
        <w:rPr>
          <w:rFonts w:ascii="Arial" w:hAnsi="Arial" w:cs="Arial"/>
          <w:color w:val="000000" w:themeColor="text1"/>
        </w:rPr>
      </w:pPr>
    </w:p>
    <w:p w14:paraId="39B41A4D" w14:textId="0E8681E6" w:rsidR="00776FCB" w:rsidRPr="00776FCB" w:rsidRDefault="00776FCB" w:rsidP="00776FCB">
      <w:pPr>
        <w:shd w:val="clear" w:color="auto" w:fill="FFFFFF"/>
        <w:spacing w:after="100" w:afterAutospacing="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Johnstone, M.L. &amp; Tan, L.P. (2015) Exploring the gap between consumers’ green rhetoric and purchasing behaviour. </w:t>
      </w:r>
      <w:r w:rsidRPr="00104A94">
        <w:rPr>
          <w:rFonts w:ascii="Arial" w:eastAsia="Times New Roman" w:hAnsi="Arial" w:cs="Arial"/>
          <w:i/>
          <w:iCs/>
          <w:color w:val="000000" w:themeColor="text1"/>
          <w:kern w:val="0"/>
          <w:lang w:val="en-GB"/>
          <w14:ligatures w14:val="none"/>
        </w:rPr>
        <w:t>Journal of business ethics, 13</w:t>
      </w:r>
      <w:r w:rsidRPr="00A63B00">
        <w:rPr>
          <w:rFonts w:ascii="Arial" w:eastAsia="Times New Roman" w:hAnsi="Arial" w:cs="Arial"/>
          <w:color w:val="000000" w:themeColor="text1"/>
          <w:kern w:val="0"/>
          <w:lang w:val="en-GB"/>
          <w14:ligatures w14:val="none"/>
        </w:rPr>
        <w:t>2, pp.311-328.</w:t>
      </w:r>
    </w:p>
    <w:p w14:paraId="071C8B45" w14:textId="59321AD6" w:rsidR="00776FCB" w:rsidRDefault="00776FCB" w:rsidP="00776FCB">
      <w:pPr>
        <w:rPr>
          <w:rFonts w:ascii="Arial" w:hAnsi="Arial" w:cs="Arial"/>
          <w:color w:val="000000" w:themeColor="text1"/>
          <w:lang w:val="en-GB"/>
        </w:rPr>
      </w:pPr>
      <w:proofErr w:type="spellStart"/>
      <w:r w:rsidRPr="00A63B00">
        <w:rPr>
          <w:rFonts w:ascii="Arial" w:hAnsi="Arial" w:cs="Arial"/>
          <w:color w:val="000000" w:themeColor="text1"/>
          <w:lang w:val="en-GB"/>
        </w:rPr>
        <w:t>Keselman</w:t>
      </w:r>
      <w:proofErr w:type="spellEnd"/>
      <w:r w:rsidRPr="00A63B00">
        <w:rPr>
          <w:rFonts w:ascii="Arial" w:hAnsi="Arial" w:cs="Arial"/>
          <w:color w:val="000000" w:themeColor="text1"/>
          <w:lang w:val="en-GB"/>
        </w:rPr>
        <w:t xml:space="preserve">, H.J., Othman, A.R., Wilcox, R.R. &amp; </w:t>
      </w:r>
      <w:proofErr w:type="spellStart"/>
      <w:r w:rsidRPr="00A63B00">
        <w:rPr>
          <w:rFonts w:ascii="Arial" w:hAnsi="Arial" w:cs="Arial"/>
          <w:color w:val="000000" w:themeColor="text1"/>
          <w:lang w:val="en-GB"/>
        </w:rPr>
        <w:t>Fradette</w:t>
      </w:r>
      <w:proofErr w:type="spellEnd"/>
      <w:r w:rsidRPr="00A63B00">
        <w:rPr>
          <w:rFonts w:ascii="Arial" w:hAnsi="Arial" w:cs="Arial"/>
          <w:color w:val="000000" w:themeColor="text1"/>
          <w:lang w:val="en-GB"/>
        </w:rPr>
        <w:t xml:space="preserve">, K. (2004) The new and improved two-sample t test. </w:t>
      </w:r>
      <w:r w:rsidRPr="00A63B00">
        <w:rPr>
          <w:rFonts w:ascii="Arial" w:hAnsi="Arial" w:cs="Arial"/>
          <w:i/>
          <w:iCs/>
          <w:color w:val="000000" w:themeColor="text1"/>
          <w:lang w:val="en-GB"/>
        </w:rPr>
        <w:t>Psychological Science, 15</w:t>
      </w:r>
      <w:r w:rsidRPr="00A63B00">
        <w:rPr>
          <w:rFonts w:ascii="Arial" w:hAnsi="Arial" w:cs="Arial"/>
          <w:color w:val="000000" w:themeColor="text1"/>
          <w:lang w:val="en-GB"/>
        </w:rPr>
        <w:t>(1), pp.47-51.</w:t>
      </w:r>
    </w:p>
    <w:p w14:paraId="130C95B7" w14:textId="77777777" w:rsidR="00776FCB" w:rsidRPr="00776FCB" w:rsidRDefault="00776FCB" w:rsidP="00776FCB">
      <w:pPr>
        <w:rPr>
          <w:rFonts w:ascii="Arial" w:hAnsi="Arial" w:cs="Arial"/>
          <w:color w:val="000000" w:themeColor="text1"/>
          <w:lang w:val="en-GB"/>
        </w:rPr>
      </w:pPr>
    </w:p>
    <w:p w14:paraId="448BC114" w14:textId="3588F386" w:rsidR="00776FCB" w:rsidRPr="00A63B00" w:rsidRDefault="00776FCB" w:rsidP="00776FCB">
      <w:pPr>
        <w:shd w:val="clear" w:color="auto" w:fill="FFFFFF"/>
        <w:spacing w:after="300"/>
        <w:outlineLvl w:val="1"/>
        <w:rPr>
          <w:rFonts w:ascii="Arial" w:eastAsia="Times New Roman" w:hAnsi="Arial" w:cs="Arial"/>
          <w:color w:val="000000" w:themeColor="text1"/>
          <w:kern w:val="0"/>
          <w:lang w:val="en-GB"/>
          <w14:ligatures w14:val="none"/>
        </w:rPr>
      </w:pPr>
      <w:proofErr w:type="spellStart"/>
      <w:r w:rsidRPr="00A63B00">
        <w:rPr>
          <w:rFonts w:ascii="Arial" w:eastAsia="Times New Roman" w:hAnsi="Arial" w:cs="Arial"/>
          <w:color w:val="000000" w:themeColor="text1"/>
          <w:kern w:val="0"/>
          <w:lang w:val="en-GB"/>
          <w14:ligatures w14:val="none"/>
        </w:rPr>
        <w:t>Klimova</w:t>
      </w:r>
      <w:proofErr w:type="spellEnd"/>
      <w:r w:rsidRPr="00A63B00">
        <w:rPr>
          <w:rFonts w:ascii="Arial" w:eastAsia="Times New Roman" w:hAnsi="Arial" w:cs="Arial"/>
          <w:color w:val="000000" w:themeColor="text1"/>
          <w:kern w:val="0"/>
          <w:lang w:val="en-GB"/>
          <w14:ligatures w14:val="none"/>
        </w:rPr>
        <w:t xml:space="preserve">, B.F (2013) Developing thinking skills in the course of academic writing. </w:t>
      </w:r>
      <w:r w:rsidRPr="00A63B00">
        <w:rPr>
          <w:rFonts w:ascii="Arial" w:eastAsia="Times New Roman" w:hAnsi="Arial" w:cs="Arial"/>
          <w:i/>
          <w:iCs/>
          <w:color w:val="000000" w:themeColor="text1"/>
          <w:kern w:val="0"/>
          <w:lang w:val="en-GB"/>
          <w14:ligatures w14:val="none"/>
        </w:rPr>
        <w:t xml:space="preserve">Procedia-Social and </w:t>
      </w:r>
      <w:proofErr w:type="spellStart"/>
      <w:r w:rsidRPr="00A63B00">
        <w:rPr>
          <w:rFonts w:ascii="Arial" w:eastAsia="Times New Roman" w:hAnsi="Arial" w:cs="Arial"/>
          <w:i/>
          <w:iCs/>
          <w:color w:val="000000" w:themeColor="text1"/>
          <w:kern w:val="0"/>
          <w:lang w:val="en-GB"/>
          <w14:ligatures w14:val="none"/>
        </w:rPr>
        <w:t>Behavioral</w:t>
      </w:r>
      <w:proofErr w:type="spellEnd"/>
      <w:r w:rsidRPr="00A63B00">
        <w:rPr>
          <w:rFonts w:ascii="Arial" w:eastAsia="Times New Roman" w:hAnsi="Arial" w:cs="Arial"/>
          <w:i/>
          <w:iCs/>
          <w:color w:val="000000" w:themeColor="text1"/>
          <w:kern w:val="0"/>
          <w:lang w:val="en-GB"/>
          <w14:ligatures w14:val="none"/>
        </w:rPr>
        <w:t xml:space="preserve"> Sciences, 93</w:t>
      </w:r>
      <w:r w:rsidRPr="00A63B00">
        <w:rPr>
          <w:rFonts w:ascii="Arial" w:eastAsia="Times New Roman" w:hAnsi="Arial" w:cs="Arial"/>
          <w:color w:val="000000" w:themeColor="text1"/>
          <w:kern w:val="0"/>
          <w:lang w:val="en-GB"/>
          <w14:ligatures w14:val="none"/>
        </w:rPr>
        <w:t>, pp.508-511.</w:t>
      </w:r>
    </w:p>
    <w:p w14:paraId="6A24AE62" w14:textId="77777777" w:rsidR="00776FCB" w:rsidRDefault="00776FCB" w:rsidP="00776FCB">
      <w:pPr>
        <w:shd w:val="clear" w:color="auto" w:fill="FFFFFF"/>
        <w:spacing w:after="100" w:afterAutospacing="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Lucas, L.M. &amp; Ogilvie, D.T. (2006) Things are not always what they seem: How reputations, culture, and incentives influence knowledge transfer. </w:t>
      </w:r>
      <w:r w:rsidRPr="00104A94">
        <w:rPr>
          <w:rFonts w:ascii="Arial" w:eastAsia="Times New Roman" w:hAnsi="Arial" w:cs="Arial"/>
          <w:i/>
          <w:iCs/>
          <w:color w:val="000000" w:themeColor="text1"/>
          <w:kern w:val="0"/>
          <w:lang w:val="en-GB"/>
          <w14:ligatures w14:val="none"/>
        </w:rPr>
        <w:t>The Learning Organization, 13(</w:t>
      </w:r>
      <w:r w:rsidRPr="00A63B00">
        <w:rPr>
          <w:rFonts w:ascii="Arial" w:eastAsia="Times New Roman" w:hAnsi="Arial" w:cs="Arial"/>
          <w:color w:val="000000" w:themeColor="text1"/>
          <w:kern w:val="0"/>
          <w:lang w:val="en-GB"/>
          <w14:ligatures w14:val="none"/>
        </w:rPr>
        <w:t>1), pp.7-24.</w:t>
      </w:r>
    </w:p>
    <w:p w14:paraId="783B356C" w14:textId="6E1C0F37" w:rsidR="00776FCB" w:rsidRDefault="00776FCB" w:rsidP="00776FCB">
      <w:pPr>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Lukashevich, V. (2023) Initial post: Evidence is in the details. [Collaborative Learning Discussion 2]. Research Methods and Professional Practice May 2023. University of Essex Online. Available from: https://www.my-course.co.uk/mod/forum/discuss.php?d=165964 [Accessed 8 Jul 2023].</w:t>
      </w:r>
    </w:p>
    <w:p w14:paraId="72D2A3FF" w14:textId="77777777" w:rsidR="00776FCB" w:rsidRDefault="00776FCB" w:rsidP="00776FCB">
      <w:pPr>
        <w:rPr>
          <w:rFonts w:ascii="Arial" w:eastAsia="Times New Roman" w:hAnsi="Arial" w:cs="Arial"/>
          <w:color w:val="000000" w:themeColor="text1"/>
          <w:kern w:val="0"/>
          <w:lang w:val="en-GB"/>
          <w14:ligatures w14:val="none"/>
        </w:rPr>
      </w:pPr>
    </w:p>
    <w:p w14:paraId="4D1E227F" w14:textId="10BE2882" w:rsidR="0066398A" w:rsidRPr="00776FCB" w:rsidRDefault="00776FCB" w:rsidP="00776FCB">
      <w:pPr>
        <w:shd w:val="clear" w:color="auto" w:fill="FFFFFF"/>
        <w:spacing w:after="100" w:afterAutospacing="1"/>
        <w:rPr>
          <w:rFonts w:ascii="Arial" w:eastAsia="Times New Roman" w:hAnsi="Arial" w:cs="Arial"/>
          <w:color w:val="000000" w:themeColor="text1"/>
          <w:kern w:val="0"/>
          <w:lang w:val="en-GB"/>
          <w14:ligatures w14:val="none"/>
        </w:rPr>
      </w:pPr>
      <w:r w:rsidRPr="00A63B00">
        <w:rPr>
          <w:rFonts w:ascii="Arial" w:hAnsi="Arial" w:cs="Arial"/>
          <w:color w:val="000000" w:themeColor="text1"/>
          <w:lang w:val="en-GB"/>
        </w:rPr>
        <w:t xml:space="preserve">Lukashevich, V., </w:t>
      </w:r>
      <w:proofErr w:type="spellStart"/>
      <w:r w:rsidRPr="00A63B00">
        <w:rPr>
          <w:rFonts w:ascii="Arial" w:eastAsia="Times New Roman" w:hAnsi="Arial" w:cs="Arial"/>
          <w:color w:val="000000" w:themeColor="text1"/>
          <w:kern w:val="0"/>
          <w:lang w:val="en-GB"/>
          <w14:ligatures w14:val="none"/>
        </w:rPr>
        <w:t>Kyriacou</w:t>
      </w:r>
      <w:proofErr w:type="spellEnd"/>
      <w:r w:rsidRPr="00A63B00">
        <w:rPr>
          <w:rFonts w:ascii="Arial" w:hAnsi="Arial" w:cs="Arial"/>
          <w:color w:val="000000" w:themeColor="text1"/>
          <w:lang w:val="en-GB"/>
        </w:rPr>
        <w:t xml:space="preserve">, C. &amp; </w:t>
      </w:r>
      <w:proofErr w:type="spellStart"/>
      <w:r w:rsidRPr="00A63B00">
        <w:rPr>
          <w:rFonts w:ascii="Arial" w:eastAsia="Times New Roman" w:hAnsi="Arial" w:cs="Arial"/>
          <w:color w:val="000000" w:themeColor="text1"/>
          <w:kern w:val="0"/>
          <w:lang w:val="en-GB"/>
          <w14:ligatures w14:val="none"/>
        </w:rPr>
        <w:t>Linhoff</w:t>
      </w:r>
      <w:proofErr w:type="spellEnd"/>
      <w:r w:rsidRPr="00A63B00">
        <w:rPr>
          <w:rFonts w:ascii="Arial" w:hAnsi="Arial" w:cs="Arial"/>
          <w:color w:val="000000" w:themeColor="text1"/>
          <w:lang w:val="en-GB"/>
        </w:rPr>
        <w:t>, N. (2023) Initial Post: Weapons and ethics. The University of Essex Online. Available from: https://www.my-course.co.uk/mod/forum/discuss.php?d=156259 [Accessed 20 June 2023]</w:t>
      </w:r>
    </w:p>
    <w:p w14:paraId="181E2DD1" w14:textId="77777777" w:rsidR="0066398A" w:rsidRPr="00A63B00" w:rsidRDefault="0066398A" w:rsidP="0066398A">
      <w:pPr>
        <w:rPr>
          <w:rFonts w:ascii="Arial" w:hAnsi="Arial" w:cs="Arial"/>
          <w:color w:val="000000" w:themeColor="text1"/>
          <w:lang w:val="en-GB"/>
        </w:rPr>
      </w:pPr>
      <w:proofErr w:type="spellStart"/>
      <w:r w:rsidRPr="00A63B00">
        <w:rPr>
          <w:rFonts w:ascii="Arial" w:hAnsi="Arial" w:cs="Arial"/>
          <w:color w:val="000000" w:themeColor="text1"/>
          <w:lang w:val="en-GB"/>
        </w:rPr>
        <w:t>Mielniczek</w:t>
      </w:r>
      <w:proofErr w:type="spellEnd"/>
      <w:r w:rsidRPr="00A63B00">
        <w:rPr>
          <w:rFonts w:ascii="Arial" w:hAnsi="Arial" w:cs="Arial"/>
          <w:color w:val="000000" w:themeColor="text1"/>
          <w:lang w:val="en-GB"/>
        </w:rPr>
        <w:t>, P. (2020) GDPR-Standard Data Protection Staff Training. What employees &amp; associates need to know. Available from: https://www.google.com/books/edition/GDPR_Standard_Data_Protection_Staff_Trai/jSX4DwAAQBAJ?hl=en&amp;gbpv=1&amp;dq=Educate+employees+on+data+privacy&amp;printsec=frontcover. [Accessed 21 Jun 2023]</w:t>
      </w:r>
    </w:p>
    <w:p w14:paraId="58D06FEF" w14:textId="77777777" w:rsidR="0066398A" w:rsidRPr="00A63B00" w:rsidRDefault="0066398A" w:rsidP="0066398A">
      <w:pPr>
        <w:rPr>
          <w:rFonts w:ascii="Arial" w:hAnsi="Arial" w:cs="Arial"/>
          <w:color w:val="000000" w:themeColor="text1"/>
          <w:lang w:val="en-GB"/>
        </w:rPr>
      </w:pPr>
    </w:p>
    <w:p w14:paraId="4F6308D4" w14:textId="77777777" w:rsidR="0066398A" w:rsidRPr="00A63B00" w:rsidRDefault="0066398A" w:rsidP="0066398A">
      <w:pPr>
        <w:rPr>
          <w:rFonts w:ascii="Arial" w:hAnsi="Arial" w:cs="Arial"/>
          <w:color w:val="000000" w:themeColor="text1"/>
          <w:lang w:val="en-GB"/>
        </w:rPr>
      </w:pPr>
      <w:r w:rsidRPr="00A63B00">
        <w:rPr>
          <w:rFonts w:ascii="Arial" w:hAnsi="Arial" w:cs="Arial"/>
          <w:color w:val="000000" w:themeColor="text1"/>
          <w:lang w:val="en-GB"/>
        </w:rPr>
        <w:lastRenderedPageBreak/>
        <w:t xml:space="preserve">Mouton, F., Malan, M.M., </w:t>
      </w:r>
      <w:proofErr w:type="spellStart"/>
      <w:r w:rsidRPr="00A63B00">
        <w:rPr>
          <w:rFonts w:ascii="Arial" w:hAnsi="Arial" w:cs="Arial"/>
          <w:color w:val="000000" w:themeColor="text1"/>
          <w:lang w:val="en-GB"/>
        </w:rPr>
        <w:t>Leenen</w:t>
      </w:r>
      <w:proofErr w:type="spellEnd"/>
      <w:r w:rsidRPr="00A63B00">
        <w:rPr>
          <w:rFonts w:ascii="Arial" w:hAnsi="Arial" w:cs="Arial"/>
          <w:color w:val="000000" w:themeColor="text1"/>
          <w:lang w:val="en-GB"/>
        </w:rPr>
        <w:t xml:space="preserve">, L. &amp; Venter, H.S. (2014) August. Social engineering attack framework. In </w:t>
      </w:r>
      <w:r w:rsidRPr="00A63B00">
        <w:rPr>
          <w:rFonts w:ascii="Arial" w:hAnsi="Arial" w:cs="Arial"/>
          <w:i/>
          <w:iCs/>
          <w:color w:val="000000" w:themeColor="text1"/>
          <w:lang w:val="en-GB"/>
        </w:rPr>
        <w:t>2014 Information Security for South Africa</w:t>
      </w:r>
      <w:r w:rsidRPr="00A63B00">
        <w:rPr>
          <w:rFonts w:ascii="Arial" w:hAnsi="Arial" w:cs="Arial"/>
          <w:color w:val="000000" w:themeColor="text1"/>
          <w:lang w:val="en-GB"/>
        </w:rPr>
        <w:t xml:space="preserve"> (pp. 1-9). IEEE.</w:t>
      </w:r>
    </w:p>
    <w:p w14:paraId="25568129" w14:textId="77777777" w:rsidR="0066398A" w:rsidRPr="00A63B00" w:rsidRDefault="0066398A" w:rsidP="0066398A">
      <w:pPr>
        <w:rPr>
          <w:rFonts w:ascii="Arial" w:hAnsi="Arial" w:cs="Arial"/>
          <w:color w:val="000000" w:themeColor="text1"/>
          <w:lang w:val="en-GB"/>
        </w:rPr>
      </w:pPr>
    </w:p>
    <w:p w14:paraId="02A5DB10" w14:textId="77777777" w:rsidR="0066398A" w:rsidRDefault="0066398A" w:rsidP="0066398A">
      <w:pPr>
        <w:rPr>
          <w:rFonts w:ascii="Arial" w:hAnsi="Arial" w:cs="Arial"/>
          <w:color w:val="000000" w:themeColor="text1"/>
          <w:lang w:val="en-GB"/>
        </w:rPr>
      </w:pPr>
      <w:r w:rsidRPr="00A63B00">
        <w:rPr>
          <w:rFonts w:ascii="Arial" w:hAnsi="Arial" w:cs="Arial"/>
          <w:color w:val="000000" w:themeColor="text1"/>
          <w:lang w:val="en-GB"/>
        </w:rPr>
        <w:t xml:space="preserve">Mughal, A.A. (2022) Well-Architected Wireless Network Security. </w:t>
      </w:r>
      <w:r w:rsidRPr="00A63B00">
        <w:rPr>
          <w:rFonts w:ascii="Arial" w:hAnsi="Arial" w:cs="Arial"/>
          <w:i/>
          <w:iCs/>
          <w:color w:val="000000" w:themeColor="text1"/>
          <w:lang w:val="en-GB"/>
        </w:rPr>
        <w:t>Journal of Humanities and Applied Science Research, 5</w:t>
      </w:r>
      <w:r w:rsidRPr="00A63B00">
        <w:rPr>
          <w:rFonts w:ascii="Arial" w:hAnsi="Arial" w:cs="Arial"/>
          <w:color w:val="000000" w:themeColor="text1"/>
          <w:lang w:val="en-GB"/>
        </w:rPr>
        <w:t>(1), pp.32-42.</w:t>
      </w:r>
    </w:p>
    <w:p w14:paraId="68F59B7F" w14:textId="77777777" w:rsidR="00776FCB" w:rsidRDefault="00776FCB" w:rsidP="0066398A">
      <w:pPr>
        <w:rPr>
          <w:rFonts w:ascii="Arial" w:hAnsi="Arial" w:cs="Arial"/>
          <w:color w:val="000000" w:themeColor="text1"/>
          <w:lang w:val="en-GB"/>
        </w:rPr>
      </w:pPr>
    </w:p>
    <w:p w14:paraId="694098E8" w14:textId="77777777" w:rsidR="00776FCB" w:rsidRPr="00A63B00" w:rsidRDefault="00776FCB" w:rsidP="00776FCB">
      <w:pPr>
        <w:rPr>
          <w:rFonts w:ascii="Arial" w:hAnsi="Arial" w:cs="Arial"/>
          <w:color w:val="000000" w:themeColor="text1"/>
          <w:lang w:val="en-GB"/>
        </w:rPr>
      </w:pPr>
      <w:r w:rsidRPr="00A63B00">
        <w:rPr>
          <w:rFonts w:ascii="Arial" w:hAnsi="Arial" w:cs="Arial"/>
          <w:color w:val="000000" w:themeColor="text1"/>
          <w:lang w:val="en-GB"/>
        </w:rPr>
        <w:t xml:space="preserve">Noor, P. (23 Mar, 2018) There are plenty more like Cambridge Analytica. I know – I've used the data. </w:t>
      </w:r>
      <w:r w:rsidRPr="00A63B00">
        <w:rPr>
          <w:rFonts w:ascii="Arial" w:hAnsi="Arial" w:cs="Arial"/>
          <w:i/>
          <w:iCs/>
          <w:color w:val="000000" w:themeColor="text1"/>
          <w:lang w:val="en-GB"/>
        </w:rPr>
        <w:t>The Guardian</w:t>
      </w:r>
      <w:r w:rsidRPr="00A63B00">
        <w:rPr>
          <w:rFonts w:ascii="Arial" w:hAnsi="Arial" w:cs="Arial"/>
          <w:color w:val="000000" w:themeColor="text1"/>
          <w:lang w:val="en-GB"/>
        </w:rPr>
        <w:t>. Available from: https://www.theguardian.com/commentisfree/2018/mar/23/plenty-more-like-cambridge-analytica-data-facebook [Accessed 2 Jul 2023]</w:t>
      </w:r>
    </w:p>
    <w:p w14:paraId="15C2B258" w14:textId="77777777" w:rsidR="00776FCB" w:rsidRDefault="00776FCB" w:rsidP="0066398A">
      <w:pPr>
        <w:rPr>
          <w:rFonts w:ascii="Arial" w:hAnsi="Arial" w:cs="Arial"/>
          <w:color w:val="000000" w:themeColor="text1"/>
          <w:lang w:val="en-GB"/>
        </w:rPr>
      </w:pPr>
    </w:p>
    <w:p w14:paraId="2B797383" w14:textId="3D820B2B" w:rsidR="00776FCB" w:rsidRDefault="00776FCB" w:rsidP="00776FCB">
      <w:pPr>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Outram, K. (2023</w:t>
      </w:r>
      <w:proofErr w:type="gramStart"/>
      <w:r w:rsidRPr="00A63B00">
        <w:rPr>
          <w:rFonts w:ascii="Arial" w:eastAsia="Times New Roman" w:hAnsi="Arial" w:cs="Arial"/>
          <w:color w:val="000000" w:themeColor="text1"/>
          <w:kern w:val="0"/>
          <w:lang w:val="en-GB"/>
          <w14:ligatures w14:val="none"/>
        </w:rPr>
        <w:t>) !Please</w:t>
      </w:r>
      <w:proofErr w:type="gramEnd"/>
      <w:r w:rsidRPr="00A63B00">
        <w:rPr>
          <w:rFonts w:ascii="Arial" w:eastAsia="Times New Roman" w:hAnsi="Arial" w:cs="Arial"/>
          <w:color w:val="000000" w:themeColor="text1"/>
          <w:kern w:val="0"/>
          <w:lang w:val="en-GB"/>
          <w14:ligatures w14:val="none"/>
        </w:rPr>
        <w:t xml:space="preserve"> read - CLQ 2 formative feedback [Module Announcements] Research Methods and Professional Practice May 2023. The University of Essex Online. Available from: https://www.my-course.co.uk/mod/forum/discuss.php?d=169820 [Accessed 20 Jul 2023].</w:t>
      </w:r>
    </w:p>
    <w:p w14:paraId="7DFA54CD" w14:textId="77777777" w:rsidR="00776FCB" w:rsidRDefault="00776FCB" w:rsidP="00776FCB">
      <w:pPr>
        <w:rPr>
          <w:rFonts w:ascii="Arial" w:eastAsia="Times New Roman" w:hAnsi="Arial" w:cs="Arial"/>
          <w:color w:val="000000" w:themeColor="text1"/>
          <w:kern w:val="0"/>
          <w:lang w:val="en-GB"/>
          <w14:ligatures w14:val="none"/>
        </w:rPr>
      </w:pPr>
    </w:p>
    <w:p w14:paraId="3226A21A" w14:textId="76C7915E" w:rsidR="00776FCB" w:rsidRDefault="00776FCB" w:rsidP="00776FCB">
      <w:pPr>
        <w:shd w:val="clear" w:color="auto" w:fill="FFFFFF"/>
        <w:spacing w:after="300"/>
        <w:outlineLvl w:val="1"/>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 xml:space="preserve">Onwuegbuzie, A.J. &amp; Teddlie, C. (2003) A framework for </w:t>
      </w:r>
      <w:proofErr w:type="spellStart"/>
      <w:r w:rsidRPr="00A63B00">
        <w:rPr>
          <w:rFonts w:ascii="Arial" w:eastAsia="Times New Roman" w:hAnsi="Arial" w:cs="Arial"/>
          <w:color w:val="000000" w:themeColor="text1"/>
          <w:kern w:val="0"/>
          <w:lang w:val="en-GB"/>
          <w14:ligatures w14:val="none"/>
        </w:rPr>
        <w:t>analyzing</w:t>
      </w:r>
      <w:proofErr w:type="spellEnd"/>
      <w:r w:rsidRPr="00A63B00">
        <w:rPr>
          <w:rFonts w:ascii="Arial" w:eastAsia="Times New Roman" w:hAnsi="Arial" w:cs="Arial"/>
          <w:color w:val="000000" w:themeColor="text1"/>
          <w:kern w:val="0"/>
          <w:lang w:val="en-GB"/>
          <w14:ligatures w14:val="none"/>
        </w:rPr>
        <w:t xml:space="preserve"> data in mixed methods research. </w:t>
      </w:r>
      <w:r w:rsidRPr="00104A94">
        <w:rPr>
          <w:rFonts w:ascii="Arial" w:eastAsia="Times New Roman" w:hAnsi="Arial" w:cs="Arial"/>
          <w:i/>
          <w:iCs/>
          <w:color w:val="000000" w:themeColor="text1"/>
          <w:kern w:val="0"/>
          <w:lang w:val="en-GB"/>
          <w14:ligatures w14:val="none"/>
        </w:rPr>
        <w:t xml:space="preserve">Handbook of mixed methods in social and </w:t>
      </w:r>
      <w:proofErr w:type="spellStart"/>
      <w:r w:rsidRPr="00104A94">
        <w:rPr>
          <w:rFonts w:ascii="Arial" w:eastAsia="Times New Roman" w:hAnsi="Arial" w:cs="Arial"/>
          <w:i/>
          <w:iCs/>
          <w:color w:val="000000" w:themeColor="text1"/>
          <w:kern w:val="0"/>
          <w:lang w:val="en-GB"/>
          <w14:ligatures w14:val="none"/>
        </w:rPr>
        <w:t>behavioral</w:t>
      </w:r>
      <w:proofErr w:type="spellEnd"/>
      <w:r w:rsidRPr="00104A94">
        <w:rPr>
          <w:rFonts w:ascii="Arial" w:eastAsia="Times New Roman" w:hAnsi="Arial" w:cs="Arial"/>
          <w:i/>
          <w:iCs/>
          <w:color w:val="000000" w:themeColor="text1"/>
          <w:kern w:val="0"/>
          <w:lang w:val="en-GB"/>
          <w14:ligatures w14:val="none"/>
        </w:rPr>
        <w:t xml:space="preserve"> research, 2</w:t>
      </w:r>
      <w:r w:rsidRPr="00A63B00">
        <w:rPr>
          <w:rFonts w:ascii="Arial" w:eastAsia="Times New Roman" w:hAnsi="Arial" w:cs="Arial"/>
          <w:color w:val="000000" w:themeColor="text1"/>
          <w:kern w:val="0"/>
          <w:lang w:val="en-GB"/>
          <w14:ligatures w14:val="none"/>
        </w:rPr>
        <w:t>(1), pp.397-430.</w:t>
      </w:r>
    </w:p>
    <w:p w14:paraId="5EA27F1A" w14:textId="77777777" w:rsidR="00776FCB" w:rsidRDefault="00776FCB" w:rsidP="00776FCB">
      <w:pPr>
        <w:rPr>
          <w:rFonts w:ascii="Arial" w:hAnsi="Arial" w:cs="Arial"/>
          <w:color w:val="000000" w:themeColor="text1"/>
          <w:lang w:val="en-GB"/>
        </w:rPr>
      </w:pPr>
      <w:proofErr w:type="spellStart"/>
      <w:r w:rsidRPr="00A63B00">
        <w:rPr>
          <w:rFonts w:ascii="Arial" w:hAnsi="Arial" w:cs="Arial"/>
          <w:color w:val="000000" w:themeColor="text1"/>
          <w:lang w:val="en-GB"/>
        </w:rPr>
        <w:t>Ratkiewicz</w:t>
      </w:r>
      <w:proofErr w:type="spellEnd"/>
      <w:r w:rsidRPr="00A63B00">
        <w:rPr>
          <w:rFonts w:ascii="Arial" w:hAnsi="Arial" w:cs="Arial"/>
          <w:color w:val="000000" w:themeColor="text1"/>
          <w:lang w:val="en-GB"/>
        </w:rPr>
        <w:t xml:space="preserve">, J., Conover, M., </w:t>
      </w:r>
      <w:proofErr w:type="spellStart"/>
      <w:r w:rsidRPr="00A63B00">
        <w:rPr>
          <w:rFonts w:ascii="Arial" w:hAnsi="Arial" w:cs="Arial"/>
          <w:color w:val="000000" w:themeColor="text1"/>
          <w:lang w:val="en-GB"/>
        </w:rPr>
        <w:t>Meiss</w:t>
      </w:r>
      <w:proofErr w:type="spellEnd"/>
      <w:r w:rsidRPr="00A63B00">
        <w:rPr>
          <w:rFonts w:ascii="Arial" w:hAnsi="Arial" w:cs="Arial"/>
          <w:color w:val="000000" w:themeColor="text1"/>
          <w:lang w:val="en-GB"/>
        </w:rPr>
        <w:t xml:space="preserve">, M., Gonçalves, B., </w:t>
      </w:r>
      <w:proofErr w:type="spellStart"/>
      <w:r w:rsidRPr="00A63B00">
        <w:rPr>
          <w:rFonts w:ascii="Arial" w:hAnsi="Arial" w:cs="Arial"/>
          <w:color w:val="000000" w:themeColor="text1"/>
          <w:lang w:val="en-GB"/>
        </w:rPr>
        <w:t>Flammini</w:t>
      </w:r>
      <w:proofErr w:type="spellEnd"/>
      <w:r w:rsidRPr="00A63B00">
        <w:rPr>
          <w:rFonts w:ascii="Arial" w:hAnsi="Arial" w:cs="Arial"/>
          <w:color w:val="000000" w:themeColor="text1"/>
          <w:lang w:val="en-GB"/>
        </w:rPr>
        <w:t xml:space="preserve">, A. &amp; </w:t>
      </w:r>
      <w:proofErr w:type="spellStart"/>
      <w:r w:rsidRPr="00A63B00">
        <w:rPr>
          <w:rFonts w:ascii="Arial" w:hAnsi="Arial" w:cs="Arial"/>
          <w:color w:val="000000" w:themeColor="text1"/>
          <w:lang w:val="en-GB"/>
        </w:rPr>
        <w:t>Menczer</w:t>
      </w:r>
      <w:proofErr w:type="spellEnd"/>
      <w:r w:rsidRPr="00A63B00">
        <w:rPr>
          <w:rFonts w:ascii="Arial" w:hAnsi="Arial" w:cs="Arial"/>
          <w:color w:val="000000" w:themeColor="text1"/>
          <w:lang w:val="en-GB"/>
        </w:rPr>
        <w:t xml:space="preserve">, F. (2011) Detecting and tracking political abuse in social media. In </w:t>
      </w:r>
      <w:r w:rsidRPr="00A63B00">
        <w:rPr>
          <w:rFonts w:ascii="Arial" w:hAnsi="Arial" w:cs="Arial"/>
          <w:i/>
          <w:iCs/>
          <w:color w:val="000000" w:themeColor="text1"/>
          <w:lang w:val="en-GB"/>
        </w:rPr>
        <w:t xml:space="preserve">Proceedings of the International AAAI Conference on Web and social media </w:t>
      </w:r>
      <w:r w:rsidRPr="00A63B00">
        <w:rPr>
          <w:rFonts w:ascii="Arial" w:hAnsi="Arial" w:cs="Arial"/>
          <w:color w:val="000000" w:themeColor="text1"/>
          <w:lang w:val="en-GB"/>
        </w:rPr>
        <w:t>(Vol. 5, No. 1, pp. 297-304).</w:t>
      </w:r>
    </w:p>
    <w:p w14:paraId="3882FDDA" w14:textId="77777777" w:rsidR="00776FCB" w:rsidRDefault="00776FCB" w:rsidP="00776FCB">
      <w:pPr>
        <w:rPr>
          <w:rFonts w:ascii="Arial" w:hAnsi="Arial" w:cs="Arial"/>
          <w:color w:val="000000" w:themeColor="text1"/>
          <w:lang w:val="en-GB"/>
        </w:rPr>
      </w:pPr>
    </w:p>
    <w:p w14:paraId="10989C3B" w14:textId="3F404EFE" w:rsidR="00776FCB" w:rsidRPr="00A63B00" w:rsidRDefault="00776FCB" w:rsidP="00776FCB">
      <w:pPr>
        <w:rPr>
          <w:rFonts w:ascii="Arial" w:hAnsi="Arial" w:cs="Arial"/>
          <w:color w:val="000000" w:themeColor="text1"/>
          <w:lang w:val="en-GB"/>
        </w:rPr>
      </w:pPr>
      <w:r w:rsidRPr="00A63B00">
        <w:rPr>
          <w:rFonts w:ascii="Arial" w:hAnsi="Arial" w:cs="Arial"/>
          <w:color w:val="000000" w:themeColor="text1"/>
          <w:lang w:val="en-GB"/>
        </w:rPr>
        <w:t xml:space="preserve">Raymond, N. (24 Dec 2022) Facebook parent Meta to settle Cambridge Analytica scandal case for $725 million. </w:t>
      </w:r>
      <w:r w:rsidRPr="00A63B00">
        <w:rPr>
          <w:rFonts w:ascii="Arial" w:hAnsi="Arial" w:cs="Arial"/>
          <w:i/>
          <w:iCs/>
          <w:color w:val="000000" w:themeColor="text1"/>
          <w:lang w:val="en-GB"/>
        </w:rPr>
        <w:t>Reuters.</w:t>
      </w:r>
      <w:r w:rsidRPr="00A63B00">
        <w:rPr>
          <w:rFonts w:ascii="Arial" w:hAnsi="Arial" w:cs="Arial"/>
          <w:color w:val="000000" w:themeColor="text1"/>
          <w:lang w:val="en-GB"/>
        </w:rPr>
        <w:t xml:space="preserve"> Available from: https://www.reuters.com/legal/facebook-parent-meta-pay-725-mln-settle-lawsuit-relating-cambridge-analytica-2022-12-23/ [Accessed 2 Jul 2023]</w:t>
      </w:r>
    </w:p>
    <w:p w14:paraId="566793EB" w14:textId="77777777" w:rsidR="00776FCB" w:rsidRPr="00A63B00" w:rsidRDefault="00776FCB" w:rsidP="0066398A">
      <w:pPr>
        <w:rPr>
          <w:rFonts w:ascii="Arial" w:hAnsi="Arial" w:cs="Arial"/>
          <w:color w:val="000000" w:themeColor="text1"/>
          <w:lang w:val="en-GB"/>
        </w:rPr>
      </w:pPr>
    </w:p>
    <w:p w14:paraId="4A03AA77" w14:textId="77777777" w:rsidR="0066398A" w:rsidRDefault="0066398A" w:rsidP="0066398A">
      <w:pPr>
        <w:rPr>
          <w:rFonts w:ascii="Arial" w:hAnsi="Arial" w:cs="Arial"/>
          <w:color w:val="000000" w:themeColor="text1"/>
          <w:lang w:val="en-GB"/>
        </w:rPr>
      </w:pPr>
      <w:proofErr w:type="spellStart"/>
      <w:r w:rsidRPr="00A63B00">
        <w:rPr>
          <w:rFonts w:ascii="Arial" w:hAnsi="Arial" w:cs="Arial"/>
          <w:color w:val="000000" w:themeColor="text1"/>
          <w:lang w:val="en-GB"/>
        </w:rPr>
        <w:t>Sabillon</w:t>
      </w:r>
      <w:proofErr w:type="spellEnd"/>
      <w:r w:rsidRPr="00A63B00">
        <w:rPr>
          <w:rFonts w:ascii="Arial" w:hAnsi="Arial" w:cs="Arial"/>
          <w:color w:val="000000" w:themeColor="text1"/>
          <w:lang w:val="en-GB"/>
        </w:rPr>
        <w:t xml:space="preserve">, R. (2022) Audits in cybersecurity. </w:t>
      </w:r>
      <w:r w:rsidRPr="00A63B00">
        <w:rPr>
          <w:rFonts w:ascii="Arial" w:hAnsi="Arial" w:cs="Arial"/>
          <w:i/>
          <w:iCs/>
          <w:color w:val="000000" w:themeColor="text1"/>
          <w:lang w:val="en-GB"/>
        </w:rPr>
        <w:t>Research Anthology on Business Aspects of Cybersecurity</w:t>
      </w:r>
      <w:r w:rsidRPr="00A63B00">
        <w:rPr>
          <w:rFonts w:ascii="Arial" w:hAnsi="Arial" w:cs="Arial"/>
          <w:color w:val="000000" w:themeColor="text1"/>
          <w:lang w:val="en-GB"/>
        </w:rPr>
        <w:t>, pp.1-18.</w:t>
      </w:r>
    </w:p>
    <w:p w14:paraId="5806026A" w14:textId="77777777" w:rsidR="00776FCB" w:rsidRDefault="00776FCB" w:rsidP="0066398A">
      <w:pPr>
        <w:rPr>
          <w:rFonts w:ascii="Arial" w:hAnsi="Arial" w:cs="Arial"/>
          <w:color w:val="000000" w:themeColor="text1"/>
          <w:lang w:val="en-GB"/>
        </w:rPr>
      </w:pPr>
    </w:p>
    <w:p w14:paraId="44C34D90" w14:textId="314D2988" w:rsidR="00776FCB" w:rsidRPr="00A63B00" w:rsidRDefault="00776FCB" w:rsidP="0066398A">
      <w:pPr>
        <w:rPr>
          <w:rFonts w:ascii="Arial" w:hAnsi="Arial" w:cs="Arial"/>
          <w:color w:val="000000" w:themeColor="text1"/>
          <w:lang w:val="en-GB"/>
        </w:rPr>
      </w:pPr>
      <w:r w:rsidRPr="00A63B00">
        <w:rPr>
          <w:rFonts w:ascii="Arial" w:hAnsi="Arial" w:cs="Arial"/>
          <w:color w:val="000000" w:themeColor="text1"/>
          <w:lang w:val="en-GB"/>
        </w:rPr>
        <w:t>Singer, E. (2012) Ethical Issues in Surveys 1. In International handbook of survey methodology (pp. 78-96). Routledge.</w:t>
      </w:r>
    </w:p>
    <w:p w14:paraId="09AF69CE" w14:textId="77777777" w:rsidR="0066398A" w:rsidRPr="00A63B00" w:rsidRDefault="0066398A" w:rsidP="0066398A">
      <w:pPr>
        <w:rPr>
          <w:rFonts w:ascii="Arial" w:hAnsi="Arial" w:cs="Arial"/>
          <w:color w:val="000000" w:themeColor="text1"/>
          <w:lang w:val="en-GB"/>
        </w:rPr>
      </w:pPr>
    </w:p>
    <w:p w14:paraId="297ABDC2" w14:textId="77777777" w:rsidR="0066398A" w:rsidRPr="00A63B00" w:rsidRDefault="0066398A" w:rsidP="0066398A">
      <w:pPr>
        <w:rPr>
          <w:rFonts w:ascii="Arial" w:hAnsi="Arial" w:cs="Arial"/>
          <w:color w:val="000000" w:themeColor="text1"/>
          <w:lang w:val="en-GB"/>
        </w:rPr>
      </w:pPr>
      <w:r w:rsidRPr="00A63B00">
        <w:rPr>
          <w:rFonts w:ascii="Arial" w:hAnsi="Arial" w:cs="Arial"/>
          <w:color w:val="000000" w:themeColor="text1"/>
          <w:lang w:val="en-GB"/>
        </w:rPr>
        <w:t xml:space="preserve">Stahl, B.C., Timmermans, J. &amp; </w:t>
      </w:r>
      <w:proofErr w:type="spellStart"/>
      <w:r w:rsidRPr="00A63B00">
        <w:rPr>
          <w:rFonts w:ascii="Arial" w:hAnsi="Arial" w:cs="Arial"/>
          <w:color w:val="000000" w:themeColor="text1"/>
          <w:lang w:val="en-GB"/>
        </w:rPr>
        <w:t>Mittelstadt</w:t>
      </w:r>
      <w:proofErr w:type="spellEnd"/>
      <w:r w:rsidRPr="00A63B00">
        <w:rPr>
          <w:rFonts w:ascii="Arial" w:hAnsi="Arial" w:cs="Arial"/>
          <w:color w:val="000000" w:themeColor="text1"/>
          <w:lang w:val="en-GB"/>
        </w:rPr>
        <w:t xml:space="preserve">, B.D. (2016) The ethics of computing: A survey of the computing-oriented literature. </w:t>
      </w:r>
      <w:proofErr w:type="spellStart"/>
      <w:r w:rsidRPr="00A63B00">
        <w:rPr>
          <w:rFonts w:ascii="Arial" w:hAnsi="Arial" w:cs="Arial"/>
          <w:i/>
          <w:iCs/>
          <w:color w:val="000000" w:themeColor="text1"/>
          <w:lang w:val="en-GB"/>
        </w:rPr>
        <w:t>Acm</w:t>
      </w:r>
      <w:proofErr w:type="spellEnd"/>
      <w:r w:rsidRPr="00A63B00">
        <w:rPr>
          <w:rFonts w:ascii="Arial" w:hAnsi="Arial" w:cs="Arial"/>
          <w:i/>
          <w:iCs/>
          <w:color w:val="000000" w:themeColor="text1"/>
          <w:lang w:val="en-GB"/>
        </w:rPr>
        <w:t xml:space="preserve"> Computing Surveys (CSUR), 48</w:t>
      </w:r>
      <w:r w:rsidRPr="00A63B00">
        <w:rPr>
          <w:rFonts w:ascii="Arial" w:hAnsi="Arial" w:cs="Arial"/>
          <w:color w:val="000000" w:themeColor="text1"/>
          <w:lang w:val="en-GB"/>
        </w:rPr>
        <w:t>(4), pp.1-38.</w:t>
      </w:r>
    </w:p>
    <w:p w14:paraId="64CE7E9C" w14:textId="77777777" w:rsidR="0066398A" w:rsidRPr="00A63B00" w:rsidRDefault="0066398A" w:rsidP="0066398A">
      <w:pPr>
        <w:rPr>
          <w:rFonts w:ascii="Arial" w:hAnsi="Arial" w:cs="Arial"/>
          <w:color w:val="000000" w:themeColor="text1"/>
          <w:lang w:val="en-GB"/>
        </w:rPr>
      </w:pPr>
    </w:p>
    <w:p w14:paraId="60DC1D48" w14:textId="77777777" w:rsidR="0066398A" w:rsidRDefault="0066398A" w:rsidP="0066398A">
      <w:pPr>
        <w:rPr>
          <w:rFonts w:ascii="Arial" w:hAnsi="Arial" w:cs="Arial"/>
          <w:color w:val="000000" w:themeColor="text1"/>
          <w:lang w:val="en-GB"/>
        </w:rPr>
      </w:pPr>
      <w:r w:rsidRPr="00A63B00">
        <w:rPr>
          <w:rFonts w:ascii="Arial" w:hAnsi="Arial" w:cs="Arial"/>
          <w:color w:val="000000" w:themeColor="text1"/>
          <w:lang w:val="en-GB"/>
        </w:rPr>
        <w:t xml:space="preserve">Sumner, A. &amp; Yuan, X. (2019) Mitigating phishing attacks: an overview. In </w:t>
      </w:r>
      <w:r w:rsidRPr="00A63B00">
        <w:rPr>
          <w:rFonts w:ascii="Arial" w:hAnsi="Arial" w:cs="Arial"/>
          <w:i/>
          <w:iCs/>
          <w:color w:val="000000" w:themeColor="text1"/>
          <w:lang w:val="en-GB"/>
        </w:rPr>
        <w:t>Proceedings of the 2019 ACM Southeast Conference</w:t>
      </w:r>
      <w:r w:rsidRPr="00A63B00">
        <w:rPr>
          <w:rFonts w:ascii="Arial" w:hAnsi="Arial" w:cs="Arial"/>
          <w:color w:val="000000" w:themeColor="text1"/>
          <w:lang w:val="en-GB"/>
        </w:rPr>
        <w:t xml:space="preserve"> (pp. 72-77).</w:t>
      </w:r>
    </w:p>
    <w:p w14:paraId="456003A8" w14:textId="77777777" w:rsidR="00776FCB" w:rsidRDefault="00776FCB" w:rsidP="0066398A">
      <w:pPr>
        <w:rPr>
          <w:rFonts w:ascii="Arial" w:hAnsi="Arial" w:cs="Arial"/>
          <w:color w:val="000000" w:themeColor="text1"/>
          <w:lang w:val="en-GB"/>
        </w:rPr>
      </w:pPr>
    </w:p>
    <w:p w14:paraId="1D53744A" w14:textId="77777777" w:rsidR="00776FCB" w:rsidRPr="00A63B00" w:rsidRDefault="00776FCB" w:rsidP="00776FCB">
      <w:pPr>
        <w:rPr>
          <w:rFonts w:ascii="Arial" w:eastAsia="Times New Roman" w:hAnsi="Arial" w:cs="Arial"/>
          <w:color w:val="000000" w:themeColor="text1"/>
          <w:kern w:val="0"/>
          <w:lang w:val="en-GB"/>
          <w14:ligatures w14:val="none"/>
        </w:rPr>
      </w:pPr>
      <w:r w:rsidRPr="00A63B00">
        <w:rPr>
          <w:rFonts w:ascii="Arial" w:eastAsia="Times New Roman" w:hAnsi="Arial" w:cs="Arial"/>
          <w:color w:val="000000" w:themeColor="text1"/>
          <w:kern w:val="0"/>
          <w:lang w:val="en-GB"/>
          <w14:ligatures w14:val="none"/>
        </w:rPr>
        <w:t>T-House (2022) A CGTN Think Tank survey in American Global Tech Bullying [Twitter] 26 Dec. Available from: https://twitter.com/thouse_opinions/status/1607264309675167746?s=46&amp;t=NCEj2ikp-R_duBDE0wXE6Q [Accessed 10 Jul 2023]</w:t>
      </w:r>
    </w:p>
    <w:p w14:paraId="330336A0" w14:textId="77777777" w:rsidR="00776FCB" w:rsidRPr="00A63B00" w:rsidRDefault="00776FCB" w:rsidP="0066398A">
      <w:pPr>
        <w:rPr>
          <w:rFonts w:ascii="Arial" w:hAnsi="Arial" w:cs="Arial"/>
          <w:color w:val="000000" w:themeColor="text1"/>
          <w:lang w:val="en-GB"/>
        </w:rPr>
      </w:pPr>
    </w:p>
    <w:p w14:paraId="775C4199" w14:textId="77777777" w:rsidR="0066398A" w:rsidRPr="00A63B00" w:rsidRDefault="0066398A" w:rsidP="0066398A">
      <w:pPr>
        <w:rPr>
          <w:rFonts w:ascii="Arial" w:hAnsi="Arial" w:cs="Arial"/>
          <w:color w:val="000000" w:themeColor="text1"/>
          <w:lang w:val="en-GB"/>
        </w:rPr>
      </w:pPr>
    </w:p>
    <w:p w14:paraId="1591CC04" w14:textId="77777777" w:rsidR="00776FCB" w:rsidRDefault="0066398A" w:rsidP="00776FCB">
      <w:pPr>
        <w:rPr>
          <w:rFonts w:ascii="Arial" w:hAnsi="Arial" w:cs="Arial"/>
          <w:color w:val="000000" w:themeColor="text1"/>
          <w:lang w:val="en-GB"/>
        </w:rPr>
      </w:pPr>
      <w:proofErr w:type="spellStart"/>
      <w:r w:rsidRPr="00A63B00">
        <w:rPr>
          <w:rFonts w:ascii="Arial" w:hAnsi="Arial" w:cs="Arial"/>
          <w:color w:val="000000" w:themeColor="text1"/>
          <w:lang w:val="en-GB"/>
        </w:rPr>
        <w:lastRenderedPageBreak/>
        <w:t>Tikkinen</w:t>
      </w:r>
      <w:proofErr w:type="spellEnd"/>
      <w:r w:rsidRPr="00A63B00">
        <w:rPr>
          <w:rFonts w:ascii="Arial" w:hAnsi="Arial" w:cs="Arial"/>
          <w:color w:val="000000" w:themeColor="text1"/>
          <w:lang w:val="en-GB"/>
        </w:rPr>
        <w:t xml:space="preserve">-Piri, C., </w:t>
      </w:r>
      <w:proofErr w:type="spellStart"/>
      <w:r w:rsidRPr="00A63B00">
        <w:rPr>
          <w:rFonts w:ascii="Arial" w:hAnsi="Arial" w:cs="Arial"/>
          <w:color w:val="000000" w:themeColor="text1"/>
          <w:lang w:val="en-GB"/>
        </w:rPr>
        <w:t>Rohunen</w:t>
      </w:r>
      <w:proofErr w:type="spellEnd"/>
      <w:r w:rsidRPr="00A63B00">
        <w:rPr>
          <w:rFonts w:ascii="Arial" w:hAnsi="Arial" w:cs="Arial"/>
          <w:color w:val="000000" w:themeColor="text1"/>
          <w:lang w:val="en-GB"/>
        </w:rPr>
        <w:t xml:space="preserve">, A. &amp; Markkula, J. (2018) EU General Data Protection Regulation: Changes and implications for personal data collecting companies. </w:t>
      </w:r>
      <w:r w:rsidRPr="00A63B00">
        <w:rPr>
          <w:rFonts w:ascii="Arial" w:hAnsi="Arial" w:cs="Arial"/>
          <w:i/>
          <w:iCs/>
          <w:color w:val="000000" w:themeColor="text1"/>
          <w:lang w:val="en-GB"/>
        </w:rPr>
        <w:t>Computer Law &amp; Security Review, 34</w:t>
      </w:r>
      <w:r w:rsidRPr="00A63B00">
        <w:rPr>
          <w:rFonts w:ascii="Arial" w:hAnsi="Arial" w:cs="Arial"/>
          <w:color w:val="000000" w:themeColor="text1"/>
          <w:lang w:val="en-GB"/>
        </w:rPr>
        <w:t>(1), pp.134-153.</w:t>
      </w:r>
    </w:p>
    <w:p w14:paraId="4E0B0AF3" w14:textId="77777777" w:rsidR="00776FCB" w:rsidRDefault="00776FCB" w:rsidP="00776FCB">
      <w:pPr>
        <w:rPr>
          <w:rFonts w:ascii="Arial" w:hAnsi="Arial" w:cs="Arial"/>
          <w:color w:val="000000" w:themeColor="text1"/>
          <w:lang w:val="en-GB"/>
        </w:rPr>
      </w:pPr>
    </w:p>
    <w:p w14:paraId="154C71B3" w14:textId="77777777" w:rsidR="00776FCB" w:rsidRPr="00A63B00" w:rsidRDefault="00776FCB" w:rsidP="00776FCB">
      <w:pPr>
        <w:rPr>
          <w:rFonts w:ascii="Arial" w:hAnsi="Arial" w:cs="Arial"/>
          <w:color w:val="000000" w:themeColor="text1"/>
          <w:lang w:val="en-GB"/>
        </w:rPr>
      </w:pPr>
      <w:proofErr w:type="spellStart"/>
      <w:r w:rsidRPr="00A63B00">
        <w:rPr>
          <w:rFonts w:ascii="Arial" w:hAnsi="Arial" w:cs="Arial"/>
          <w:color w:val="000000" w:themeColor="text1"/>
          <w:lang w:val="en-GB"/>
        </w:rPr>
        <w:t>Vanclay</w:t>
      </w:r>
      <w:proofErr w:type="spellEnd"/>
      <w:r w:rsidRPr="00A63B00">
        <w:rPr>
          <w:rFonts w:ascii="Arial" w:hAnsi="Arial" w:cs="Arial"/>
          <w:color w:val="000000" w:themeColor="text1"/>
          <w:lang w:val="en-GB"/>
        </w:rPr>
        <w:t xml:space="preserve">, F., Baines, J.T. &amp; Taylor, C.N. (2013) Principles for ethical research involving humans: ethical professional practice in impact assessment Part I. </w:t>
      </w:r>
      <w:r w:rsidRPr="00A63B00">
        <w:rPr>
          <w:rFonts w:ascii="Arial" w:hAnsi="Arial" w:cs="Arial"/>
          <w:i/>
          <w:iCs/>
          <w:color w:val="000000" w:themeColor="text1"/>
          <w:lang w:val="en-GB"/>
        </w:rPr>
        <w:t>Impact assessment and project appraisal, 31</w:t>
      </w:r>
      <w:r w:rsidRPr="00A63B00">
        <w:rPr>
          <w:rFonts w:ascii="Arial" w:hAnsi="Arial" w:cs="Arial"/>
          <w:color w:val="000000" w:themeColor="text1"/>
          <w:lang w:val="en-GB"/>
        </w:rPr>
        <w:t>(4), pp.243-253.</w:t>
      </w:r>
    </w:p>
    <w:p w14:paraId="1DCE83CA" w14:textId="6120C23A" w:rsidR="00776FCB" w:rsidRPr="00A63B00" w:rsidRDefault="00776FCB" w:rsidP="00776FCB">
      <w:pPr>
        <w:rPr>
          <w:rFonts w:ascii="Arial" w:hAnsi="Arial" w:cs="Arial"/>
          <w:color w:val="000000" w:themeColor="text1"/>
          <w:lang w:val="en-GB"/>
        </w:rPr>
      </w:pPr>
    </w:p>
    <w:p w14:paraId="16A292DC" w14:textId="77777777" w:rsidR="00776FCB" w:rsidRPr="00A63B00" w:rsidRDefault="00776FCB" w:rsidP="00776FCB">
      <w:pPr>
        <w:rPr>
          <w:rFonts w:ascii="Arial" w:hAnsi="Arial" w:cs="Arial"/>
          <w:color w:val="000000" w:themeColor="text1"/>
          <w:lang w:val="en-GB"/>
        </w:rPr>
      </w:pPr>
      <w:proofErr w:type="spellStart"/>
      <w:r w:rsidRPr="00A63B00">
        <w:rPr>
          <w:rFonts w:ascii="Arial" w:hAnsi="Arial" w:cs="Arial"/>
          <w:color w:val="000000" w:themeColor="text1"/>
          <w:lang w:val="en-GB"/>
        </w:rPr>
        <w:t>Yampolskiy</w:t>
      </w:r>
      <w:proofErr w:type="spellEnd"/>
      <w:r w:rsidRPr="00A63B00">
        <w:rPr>
          <w:rFonts w:ascii="Arial" w:hAnsi="Arial" w:cs="Arial"/>
          <w:color w:val="000000" w:themeColor="text1"/>
          <w:lang w:val="en-GB"/>
        </w:rPr>
        <w:t xml:space="preserve">, R. (2019) Unpredictability of AI. </w:t>
      </w:r>
      <w:proofErr w:type="spellStart"/>
      <w:r w:rsidRPr="00A63B00">
        <w:rPr>
          <w:rFonts w:ascii="Arial" w:hAnsi="Arial" w:cs="Arial"/>
          <w:i/>
          <w:iCs/>
          <w:color w:val="000000" w:themeColor="text1"/>
          <w:lang w:val="en-GB"/>
        </w:rPr>
        <w:t>arXiv</w:t>
      </w:r>
      <w:proofErr w:type="spellEnd"/>
      <w:r w:rsidRPr="00A63B00">
        <w:rPr>
          <w:rFonts w:ascii="Arial" w:hAnsi="Arial" w:cs="Arial"/>
          <w:i/>
          <w:iCs/>
          <w:color w:val="000000" w:themeColor="text1"/>
          <w:lang w:val="en-GB"/>
        </w:rPr>
        <w:t xml:space="preserve"> preprint arXiv:1905.13053. </w:t>
      </w:r>
      <w:r w:rsidRPr="00A63B00">
        <w:rPr>
          <w:rFonts w:ascii="Arial" w:hAnsi="Arial" w:cs="Arial"/>
          <w:color w:val="000000" w:themeColor="text1"/>
          <w:lang w:val="en-GB"/>
        </w:rPr>
        <w:t>Available from: https://arxiv.org/abs/1905.13053 [Accessed 17 May 2023].</w:t>
      </w:r>
    </w:p>
    <w:p w14:paraId="7AFED8C2" w14:textId="77777777" w:rsidR="00776FCB" w:rsidRPr="00A63B00" w:rsidRDefault="00776FCB" w:rsidP="0066398A">
      <w:pPr>
        <w:rPr>
          <w:rFonts w:ascii="Arial" w:hAnsi="Arial" w:cs="Arial"/>
          <w:color w:val="000000" w:themeColor="text1"/>
          <w:lang w:val="en-GB"/>
        </w:rPr>
      </w:pPr>
    </w:p>
    <w:p w14:paraId="2D1F4ABE" w14:textId="77777777" w:rsidR="0021468D" w:rsidRPr="00A63B00" w:rsidRDefault="0021468D" w:rsidP="0021468D">
      <w:pPr>
        <w:rPr>
          <w:rFonts w:ascii="Arial" w:hAnsi="Arial" w:cs="Arial"/>
          <w:color w:val="000000" w:themeColor="text1"/>
          <w:lang w:val="en-GB"/>
        </w:rPr>
      </w:pPr>
    </w:p>
    <w:p w14:paraId="38877736" w14:textId="77777777" w:rsidR="003038A0" w:rsidRPr="00A63B00" w:rsidRDefault="003038A0">
      <w:pPr>
        <w:rPr>
          <w:color w:val="000000" w:themeColor="text1"/>
          <w:lang w:val="en-GB"/>
        </w:rPr>
      </w:pPr>
    </w:p>
    <w:sectPr w:rsidR="003038A0" w:rsidRPr="00A63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C52"/>
    <w:multiLevelType w:val="multilevel"/>
    <w:tmpl w:val="1562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358B5"/>
    <w:multiLevelType w:val="multilevel"/>
    <w:tmpl w:val="B7C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90CE3"/>
    <w:multiLevelType w:val="multilevel"/>
    <w:tmpl w:val="3FB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F1EDF"/>
    <w:multiLevelType w:val="hybridMultilevel"/>
    <w:tmpl w:val="94EE1198"/>
    <w:lvl w:ilvl="0" w:tplc="603899E0">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2E4CAB"/>
    <w:multiLevelType w:val="multilevel"/>
    <w:tmpl w:val="DE60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879C0"/>
    <w:multiLevelType w:val="hybridMultilevel"/>
    <w:tmpl w:val="B34A93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C3129D"/>
    <w:multiLevelType w:val="multilevel"/>
    <w:tmpl w:val="928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86CCE"/>
    <w:multiLevelType w:val="multilevel"/>
    <w:tmpl w:val="E49E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254430">
    <w:abstractNumId w:val="7"/>
  </w:num>
  <w:num w:numId="2" w16cid:durableId="2082866327">
    <w:abstractNumId w:val="1"/>
  </w:num>
  <w:num w:numId="3" w16cid:durableId="1265455477">
    <w:abstractNumId w:val="2"/>
  </w:num>
  <w:num w:numId="4" w16cid:durableId="731271819">
    <w:abstractNumId w:val="4"/>
  </w:num>
  <w:num w:numId="5" w16cid:durableId="148635987">
    <w:abstractNumId w:val="3"/>
  </w:num>
  <w:num w:numId="6" w16cid:durableId="1998802680">
    <w:abstractNumId w:val="5"/>
  </w:num>
  <w:num w:numId="7" w16cid:durableId="479618359">
    <w:abstractNumId w:val="6"/>
  </w:num>
  <w:num w:numId="8" w16cid:durableId="13194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A0"/>
    <w:rsid w:val="00013AE1"/>
    <w:rsid w:val="0006788E"/>
    <w:rsid w:val="000A1E14"/>
    <w:rsid w:val="000D2738"/>
    <w:rsid w:val="00104A94"/>
    <w:rsid w:val="00110DC4"/>
    <w:rsid w:val="001202FC"/>
    <w:rsid w:val="001334B6"/>
    <w:rsid w:val="001521CF"/>
    <w:rsid w:val="0019439B"/>
    <w:rsid w:val="001C39DB"/>
    <w:rsid w:val="001D6616"/>
    <w:rsid w:val="001F1D0D"/>
    <w:rsid w:val="001F46BA"/>
    <w:rsid w:val="00203CAF"/>
    <w:rsid w:val="0021468D"/>
    <w:rsid w:val="00253720"/>
    <w:rsid w:val="00275E93"/>
    <w:rsid w:val="00286B74"/>
    <w:rsid w:val="0029293D"/>
    <w:rsid w:val="00297D97"/>
    <w:rsid w:val="002A41E1"/>
    <w:rsid w:val="002C24BB"/>
    <w:rsid w:val="002D226C"/>
    <w:rsid w:val="003038A0"/>
    <w:rsid w:val="0033757D"/>
    <w:rsid w:val="00352546"/>
    <w:rsid w:val="003706EF"/>
    <w:rsid w:val="00391350"/>
    <w:rsid w:val="003B518D"/>
    <w:rsid w:val="003C2247"/>
    <w:rsid w:val="003E332B"/>
    <w:rsid w:val="004075E6"/>
    <w:rsid w:val="00442B51"/>
    <w:rsid w:val="00445D0C"/>
    <w:rsid w:val="004536CF"/>
    <w:rsid w:val="004777BF"/>
    <w:rsid w:val="004E7E93"/>
    <w:rsid w:val="005038F0"/>
    <w:rsid w:val="0050498B"/>
    <w:rsid w:val="0053283F"/>
    <w:rsid w:val="00536B03"/>
    <w:rsid w:val="00545132"/>
    <w:rsid w:val="00582532"/>
    <w:rsid w:val="005D6F36"/>
    <w:rsid w:val="00600522"/>
    <w:rsid w:val="0063224C"/>
    <w:rsid w:val="0066398A"/>
    <w:rsid w:val="00675520"/>
    <w:rsid w:val="00677C5F"/>
    <w:rsid w:val="006924FC"/>
    <w:rsid w:val="006A6ADD"/>
    <w:rsid w:val="006E262E"/>
    <w:rsid w:val="006F24F3"/>
    <w:rsid w:val="00721FF8"/>
    <w:rsid w:val="00727F7F"/>
    <w:rsid w:val="00755A75"/>
    <w:rsid w:val="00776FCB"/>
    <w:rsid w:val="0079784F"/>
    <w:rsid w:val="007D521B"/>
    <w:rsid w:val="007F2289"/>
    <w:rsid w:val="008036AD"/>
    <w:rsid w:val="00806F16"/>
    <w:rsid w:val="00824F1F"/>
    <w:rsid w:val="00912894"/>
    <w:rsid w:val="00944985"/>
    <w:rsid w:val="00944E0B"/>
    <w:rsid w:val="009559EC"/>
    <w:rsid w:val="00957278"/>
    <w:rsid w:val="0097512D"/>
    <w:rsid w:val="009D11E7"/>
    <w:rsid w:val="009E3A7E"/>
    <w:rsid w:val="009E509E"/>
    <w:rsid w:val="00A009CA"/>
    <w:rsid w:val="00A43FEC"/>
    <w:rsid w:val="00A63B00"/>
    <w:rsid w:val="00AE0128"/>
    <w:rsid w:val="00AE4858"/>
    <w:rsid w:val="00AE74ED"/>
    <w:rsid w:val="00AF16FC"/>
    <w:rsid w:val="00AF51A0"/>
    <w:rsid w:val="00B03BFF"/>
    <w:rsid w:val="00B46F8D"/>
    <w:rsid w:val="00B6660A"/>
    <w:rsid w:val="00BC199A"/>
    <w:rsid w:val="00BE5A2B"/>
    <w:rsid w:val="00C023B1"/>
    <w:rsid w:val="00C07F81"/>
    <w:rsid w:val="00C10F86"/>
    <w:rsid w:val="00C11481"/>
    <w:rsid w:val="00C15041"/>
    <w:rsid w:val="00CA63A5"/>
    <w:rsid w:val="00CE469E"/>
    <w:rsid w:val="00CF2F22"/>
    <w:rsid w:val="00D037DA"/>
    <w:rsid w:val="00D04B5D"/>
    <w:rsid w:val="00D221E7"/>
    <w:rsid w:val="00D5559F"/>
    <w:rsid w:val="00D76CAE"/>
    <w:rsid w:val="00DA047D"/>
    <w:rsid w:val="00DD29D7"/>
    <w:rsid w:val="00DD34C0"/>
    <w:rsid w:val="00DF37A9"/>
    <w:rsid w:val="00E05454"/>
    <w:rsid w:val="00E20E64"/>
    <w:rsid w:val="00E766D0"/>
    <w:rsid w:val="00E85F81"/>
    <w:rsid w:val="00EA1B6E"/>
    <w:rsid w:val="00EB45B8"/>
    <w:rsid w:val="00EF52BA"/>
    <w:rsid w:val="00F0278B"/>
    <w:rsid w:val="00F04E2C"/>
    <w:rsid w:val="00F3502B"/>
    <w:rsid w:val="00F517D9"/>
    <w:rsid w:val="00F81771"/>
    <w:rsid w:val="00FA0FCB"/>
    <w:rsid w:val="00FB49DA"/>
    <w:rsid w:val="00FE714A"/>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F99EB6"/>
  <w15:chartTrackingRefBased/>
  <w15:docId w15:val="{B7F5EF3A-DD3C-D04E-BFEC-A5AC65A0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38A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3038A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8A0"/>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3038A0"/>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3038A0"/>
    <w:rPr>
      <w:b/>
      <w:bCs/>
    </w:rPr>
  </w:style>
  <w:style w:type="character" w:customStyle="1" w:styleId="badge">
    <w:name w:val="badge"/>
    <w:basedOn w:val="DefaultParagraphFont"/>
    <w:rsid w:val="003038A0"/>
  </w:style>
  <w:style w:type="character" w:customStyle="1" w:styleId="font-weight-normal">
    <w:name w:val="font-weight-normal"/>
    <w:basedOn w:val="DefaultParagraphFont"/>
    <w:rsid w:val="003038A0"/>
  </w:style>
  <w:style w:type="paragraph" w:styleId="NormalWeb">
    <w:name w:val="Normal (Web)"/>
    <w:basedOn w:val="Normal"/>
    <w:uiPriority w:val="99"/>
    <w:unhideWhenUsed/>
    <w:rsid w:val="003038A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038A0"/>
    <w:rPr>
      <w:color w:val="0000FF"/>
      <w:u w:val="single"/>
    </w:rPr>
  </w:style>
  <w:style w:type="paragraph" w:styleId="ListParagraph">
    <w:name w:val="List Paragraph"/>
    <w:basedOn w:val="Normal"/>
    <w:uiPriority w:val="34"/>
    <w:qFormat/>
    <w:rsid w:val="0021468D"/>
    <w:pPr>
      <w:ind w:left="720"/>
      <w:contextualSpacing/>
    </w:pPr>
  </w:style>
  <w:style w:type="character" w:styleId="UnresolvedMention">
    <w:name w:val="Unresolved Mention"/>
    <w:basedOn w:val="DefaultParagraphFont"/>
    <w:uiPriority w:val="99"/>
    <w:semiHidden/>
    <w:unhideWhenUsed/>
    <w:rsid w:val="0079784F"/>
    <w:rPr>
      <w:color w:val="605E5C"/>
      <w:shd w:val="clear" w:color="auto" w:fill="E1DFDD"/>
    </w:rPr>
  </w:style>
  <w:style w:type="character" w:styleId="FollowedHyperlink">
    <w:name w:val="FollowedHyperlink"/>
    <w:basedOn w:val="DefaultParagraphFont"/>
    <w:uiPriority w:val="99"/>
    <w:semiHidden/>
    <w:unhideWhenUsed/>
    <w:rsid w:val="00445D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6074">
      <w:bodyDiv w:val="1"/>
      <w:marLeft w:val="0"/>
      <w:marRight w:val="0"/>
      <w:marTop w:val="0"/>
      <w:marBottom w:val="0"/>
      <w:divBdr>
        <w:top w:val="none" w:sz="0" w:space="0" w:color="auto"/>
        <w:left w:val="none" w:sz="0" w:space="0" w:color="auto"/>
        <w:bottom w:val="none" w:sz="0" w:space="0" w:color="auto"/>
        <w:right w:val="none" w:sz="0" w:space="0" w:color="auto"/>
      </w:divBdr>
    </w:div>
    <w:div w:id="195968115">
      <w:bodyDiv w:val="1"/>
      <w:marLeft w:val="0"/>
      <w:marRight w:val="0"/>
      <w:marTop w:val="0"/>
      <w:marBottom w:val="0"/>
      <w:divBdr>
        <w:top w:val="none" w:sz="0" w:space="0" w:color="auto"/>
        <w:left w:val="none" w:sz="0" w:space="0" w:color="auto"/>
        <w:bottom w:val="none" w:sz="0" w:space="0" w:color="auto"/>
        <w:right w:val="none" w:sz="0" w:space="0" w:color="auto"/>
      </w:divBdr>
      <w:divsChild>
        <w:div w:id="567883723">
          <w:marLeft w:val="0"/>
          <w:marRight w:val="0"/>
          <w:marTop w:val="0"/>
          <w:marBottom w:val="0"/>
          <w:divBdr>
            <w:top w:val="none" w:sz="0" w:space="0" w:color="auto"/>
            <w:left w:val="none" w:sz="0" w:space="0" w:color="auto"/>
            <w:bottom w:val="single" w:sz="6" w:space="0" w:color="DEE2E6"/>
            <w:right w:val="none" w:sz="0" w:space="0" w:color="auto"/>
          </w:divBdr>
          <w:divsChild>
            <w:div w:id="944922426">
              <w:marLeft w:val="0"/>
              <w:marRight w:val="0"/>
              <w:marTop w:val="0"/>
              <w:marBottom w:val="0"/>
              <w:divBdr>
                <w:top w:val="none" w:sz="0" w:space="0" w:color="auto"/>
                <w:left w:val="none" w:sz="0" w:space="0" w:color="auto"/>
                <w:bottom w:val="none" w:sz="0" w:space="0" w:color="auto"/>
                <w:right w:val="none" w:sz="0" w:space="0" w:color="auto"/>
              </w:divBdr>
              <w:divsChild>
                <w:div w:id="134832677">
                  <w:marLeft w:val="0"/>
                  <w:marRight w:val="0"/>
                  <w:marTop w:val="0"/>
                  <w:marBottom w:val="0"/>
                  <w:divBdr>
                    <w:top w:val="none" w:sz="0" w:space="0" w:color="auto"/>
                    <w:left w:val="none" w:sz="0" w:space="0" w:color="auto"/>
                    <w:bottom w:val="none" w:sz="0" w:space="0" w:color="auto"/>
                    <w:right w:val="none" w:sz="0" w:space="0" w:color="auto"/>
                  </w:divBdr>
                </w:div>
              </w:divsChild>
            </w:div>
            <w:div w:id="1050686378">
              <w:marLeft w:val="0"/>
              <w:marRight w:val="0"/>
              <w:marTop w:val="0"/>
              <w:marBottom w:val="0"/>
              <w:divBdr>
                <w:top w:val="none" w:sz="0" w:space="0" w:color="auto"/>
                <w:left w:val="none" w:sz="0" w:space="0" w:color="auto"/>
                <w:bottom w:val="none" w:sz="0" w:space="0" w:color="auto"/>
                <w:right w:val="none" w:sz="0" w:space="0" w:color="auto"/>
              </w:divBdr>
              <w:divsChild>
                <w:div w:id="15513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9462">
          <w:marLeft w:val="0"/>
          <w:marRight w:val="0"/>
          <w:marTop w:val="0"/>
          <w:marBottom w:val="0"/>
          <w:divBdr>
            <w:top w:val="none" w:sz="0" w:space="0" w:color="auto"/>
            <w:left w:val="none" w:sz="0" w:space="0" w:color="auto"/>
            <w:bottom w:val="none" w:sz="0" w:space="0" w:color="auto"/>
            <w:right w:val="none" w:sz="0" w:space="0" w:color="auto"/>
          </w:divBdr>
        </w:div>
      </w:divsChild>
    </w:div>
    <w:div w:id="327948009">
      <w:bodyDiv w:val="1"/>
      <w:marLeft w:val="0"/>
      <w:marRight w:val="0"/>
      <w:marTop w:val="0"/>
      <w:marBottom w:val="0"/>
      <w:divBdr>
        <w:top w:val="none" w:sz="0" w:space="0" w:color="auto"/>
        <w:left w:val="none" w:sz="0" w:space="0" w:color="auto"/>
        <w:bottom w:val="none" w:sz="0" w:space="0" w:color="auto"/>
        <w:right w:val="none" w:sz="0" w:space="0" w:color="auto"/>
      </w:divBdr>
    </w:div>
    <w:div w:id="759641672">
      <w:bodyDiv w:val="1"/>
      <w:marLeft w:val="0"/>
      <w:marRight w:val="0"/>
      <w:marTop w:val="0"/>
      <w:marBottom w:val="0"/>
      <w:divBdr>
        <w:top w:val="none" w:sz="0" w:space="0" w:color="auto"/>
        <w:left w:val="none" w:sz="0" w:space="0" w:color="auto"/>
        <w:bottom w:val="none" w:sz="0" w:space="0" w:color="auto"/>
        <w:right w:val="none" w:sz="0" w:space="0" w:color="auto"/>
      </w:divBdr>
    </w:div>
    <w:div w:id="1038044104">
      <w:bodyDiv w:val="1"/>
      <w:marLeft w:val="0"/>
      <w:marRight w:val="0"/>
      <w:marTop w:val="0"/>
      <w:marBottom w:val="0"/>
      <w:divBdr>
        <w:top w:val="none" w:sz="0" w:space="0" w:color="auto"/>
        <w:left w:val="none" w:sz="0" w:space="0" w:color="auto"/>
        <w:bottom w:val="none" w:sz="0" w:space="0" w:color="auto"/>
        <w:right w:val="none" w:sz="0" w:space="0" w:color="auto"/>
      </w:divBdr>
    </w:div>
    <w:div w:id="11959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silisalook.github.io/modules/2023/06/21/my-sixth-module.html" TargetMode="External"/><Relationship Id="rId5" Type="http://schemas.openxmlformats.org/officeDocument/2006/relationships/hyperlink" Target="https://vasilisalook.github.io/modules/2023/06/21/my-sixth-modu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9</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117</cp:revision>
  <dcterms:created xsi:type="dcterms:W3CDTF">2023-05-03T09:54:00Z</dcterms:created>
  <dcterms:modified xsi:type="dcterms:W3CDTF">2023-07-21T09:02:00Z</dcterms:modified>
</cp:coreProperties>
</file>