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27" w:rsidRPr="00534F95" w:rsidRDefault="00363D27" w:rsidP="00363D27">
      <w:pPr>
        <w:pStyle w:val="a4"/>
      </w:pPr>
      <w:r>
        <w:t xml:space="preserve">Βασίλειος Δημητρίου - </w:t>
      </w:r>
      <w:r>
        <w:rPr>
          <w:lang w:val="en-US"/>
        </w:rPr>
        <w:t>Capstone</w:t>
      </w:r>
    </w:p>
    <w:p w:rsidR="00C471D2" w:rsidRPr="008405D4" w:rsidRDefault="00744688" w:rsidP="005B72D4">
      <w:pPr>
        <w:jc w:val="both"/>
      </w:pPr>
      <w:r w:rsidRPr="005B72D4">
        <w:rPr>
          <w:b/>
          <w:bCs/>
        </w:rPr>
        <w:t>Εγώ ο Βασίλειος Δημητρίου  βεβαιώνω ότι η παρούσα εργασία βασίζεται σε δεδομένα για τα οποία έχω άδεια μεταβίβασης και επεξεργασίας. Βεβαιώνω επίσης ότι τα δεδομένα αυτά τηρούν όλους τους ισχύοντες νόμους και διατάξεις περί προστασίας πνευματικής ιδιοκτησίας και προσωπικών δεδομένων.</w:t>
      </w:r>
      <w:r w:rsidRPr="005B72D4">
        <w:t xml:space="preserve"> </w:t>
      </w:r>
    </w:p>
    <w:p w:rsidR="002242BD" w:rsidRPr="002242BD" w:rsidRDefault="002242BD" w:rsidP="005B72D4">
      <w:pPr>
        <w:jc w:val="both"/>
      </w:pPr>
      <w:r>
        <w:t xml:space="preserve">Η ατομική εργασία </w:t>
      </w:r>
      <w:r w:rsidR="00C9025C">
        <w:t>είναι αναρτημένη στον ακόλουθο σύνδεσμο, όπου περιλαμβάνονται και τα δεδομένα που χρησιμοποίησα αλλά και η ανάλυση και τα αποτελέσματα.</w:t>
      </w:r>
    </w:p>
    <w:p w:rsidR="0064548C" w:rsidRDefault="003C4330">
      <w:pPr>
        <w:rPr>
          <w:lang w:val="en-US"/>
        </w:rPr>
      </w:pPr>
      <w:hyperlink r:id="rId6" w:history="1">
        <w:proofErr w:type="spellStart"/>
        <w:r w:rsidR="002242BD" w:rsidRPr="002242BD">
          <w:rPr>
            <w:rStyle w:val="-"/>
            <w:lang w:val="en-US"/>
          </w:rPr>
          <w:t>Vasilisdi</w:t>
        </w:r>
        <w:proofErr w:type="spellEnd"/>
        <w:r w:rsidR="002242BD" w:rsidRPr="002242BD">
          <w:rPr>
            <w:rStyle w:val="-"/>
            <w:lang w:val="en-US"/>
          </w:rPr>
          <w:t>/Data-Analyst-NTUA-Course---</w:t>
        </w:r>
        <w:proofErr w:type="spellStart"/>
        <w:r w:rsidR="002242BD" w:rsidRPr="002242BD">
          <w:rPr>
            <w:rStyle w:val="-"/>
            <w:lang w:val="en-US"/>
          </w:rPr>
          <w:t>Vasileios-Dimitriou</w:t>
        </w:r>
        <w:proofErr w:type="spellEnd"/>
        <w:r w:rsidR="002242BD" w:rsidRPr="002242BD">
          <w:rPr>
            <w:rStyle w:val="-"/>
            <w:lang w:val="en-US"/>
          </w:rPr>
          <w:t>: Assignment in the context of the NTUA course (github.com)</w:t>
        </w:r>
      </w:hyperlink>
    </w:p>
    <w:p w:rsidR="00F44B0A" w:rsidRPr="00F44B0A" w:rsidRDefault="00F44B0A" w:rsidP="00F44B0A">
      <w:pPr>
        <w:jc w:val="both"/>
      </w:pPr>
      <w:r>
        <w:t>Η ατομική μου εργασία αφορά μια μελέτη για εμφάνιση καρκίνου στο στήθος κάποιων εξεταζόμενων γυναικών, παραθέτοντας και επιπλέον δεδομένα της εξέτασης τους, πέραν από την κατάσταση τους</w:t>
      </w:r>
      <w:r w:rsidR="00D74CFC">
        <w:t xml:space="preserve"> (όγκος με κακοήθεια ή καλοήθεια)</w:t>
      </w:r>
      <w:r>
        <w:t>.</w:t>
      </w:r>
    </w:p>
    <w:p w:rsidR="0083085C" w:rsidRPr="0083085C" w:rsidRDefault="008662C9" w:rsidP="0083085C">
      <w:pPr>
        <w:pStyle w:val="2"/>
      </w:pPr>
      <w:r>
        <w:rPr>
          <w:shd w:val="clear" w:color="auto" w:fill="DAE5EC"/>
        </w:rPr>
        <w:t xml:space="preserve">ΕΠΙΛΟΓΗ / ΕΠΕΞΕΡΓΑΣΙΑ ΔΕΔΟΜΕΝΩΝ </w:t>
      </w:r>
      <w:r w:rsidR="0083085C">
        <w:rPr>
          <w:shd w:val="clear" w:color="auto" w:fill="DAE5EC"/>
        </w:rPr>
        <w:t>(l2036-c1-u1)</w:t>
      </w:r>
    </w:p>
    <w:p w:rsidR="00165530" w:rsidRDefault="0083085C" w:rsidP="00EB6C36">
      <w:pPr>
        <w:jc w:val="both"/>
      </w:pPr>
      <w:r>
        <w:t>Στα πλαίσια της εξέτασης στο μάθημα επιλογή/επεξεργασία δεδομένων (</w:t>
      </w:r>
      <w:proofErr w:type="spellStart"/>
      <w:r>
        <w:rPr>
          <w:lang w:val="en-US"/>
        </w:rPr>
        <w:t>i</w:t>
      </w:r>
      <w:proofErr w:type="spellEnd"/>
      <w:r w:rsidRPr="0083085C">
        <w:t>2036-</w:t>
      </w:r>
      <w:r>
        <w:rPr>
          <w:lang w:val="en-US"/>
        </w:rPr>
        <w:t>c</w:t>
      </w:r>
      <w:r w:rsidRPr="0083085C">
        <w:t>1-</w:t>
      </w:r>
      <w:r>
        <w:rPr>
          <w:lang w:val="en-US"/>
        </w:rPr>
        <w:t>u</w:t>
      </w:r>
      <w:r w:rsidRPr="0083085C">
        <w:t>1)</w:t>
      </w:r>
      <w:r>
        <w:t xml:space="preserve">, γίνεται χρήση του </w:t>
      </w:r>
      <w:r>
        <w:rPr>
          <w:lang w:val="en-US"/>
        </w:rPr>
        <w:t>repository</w:t>
      </w:r>
      <w:r w:rsidRPr="0083085C">
        <w:t xml:space="preserve"> </w:t>
      </w:r>
      <w:proofErr w:type="spellStart"/>
      <w:r w:rsidRPr="0083085C">
        <w:rPr>
          <w:rFonts w:ascii="Times New Roman" w:eastAsia="Times New Roman" w:hAnsi="Times New Roman" w:cs="Times New Roman"/>
          <w:sz w:val="24"/>
        </w:rPr>
        <w:t>Breast</w:t>
      </w:r>
      <w:proofErr w:type="spellEnd"/>
      <w:r w:rsidRPr="0083085C">
        <w:rPr>
          <w:rFonts w:ascii="Times New Roman" w:eastAsia="Times New Roman" w:hAnsi="Times New Roman" w:cs="Times New Roman"/>
          <w:sz w:val="24"/>
        </w:rPr>
        <w:t xml:space="preserve"> </w:t>
      </w:r>
      <w:proofErr w:type="spellStart"/>
      <w:r w:rsidRPr="0083085C">
        <w:rPr>
          <w:rFonts w:ascii="Times New Roman" w:eastAsia="Times New Roman" w:hAnsi="Times New Roman" w:cs="Times New Roman"/>
          <w:sz w:val="24"/>
        </w:rPr>
        <w:t>Cancer</w:t>
      </w:r>
      <w:proofErr w:type="spellEnd"/>
      <w:r w:rsidRPr="0083085C">
        <w:rPr>
          <w:rFonts w:ascii="Times New Roman" w:eastAsia="Times New Roman" w:hAnsi="Times New Roman" w:cs="Times New Roman"/>
          <w:sz w:val="24"/>
        </w:rPr>
        <w:t xml:space="preserve"> </w:t>
      </w:r>
      <w:proofErr w:type="spellStart"/>
      <w:r w:rsidRPr="0083085C">
        <w:rPr>
          <w:rFonts w:ascii="Times New Roman" w:eastAsia="Times New Roman" w:hAnsi="Times New Roman" w:cs="Times New Roman"/>
          <w:sz w:val="24"/>
        </w:rPr>
        <w:t>Wisconsin</w:t>
      </w:r>
      <w:proofErr w:type="spellEnd"/>
      <w:r w:rsidRPr="0083085C">
        <w:rPr>
          <w:rFonts w:ascii="Times New Roman" w:eastAsia="Times New Roman" w:hAnsi="Times New Roman" w:cs="Times New Roman"/>
          <w:sz w:val="24"/>
        </w:rPr>
        <w:t xml:space="preserve"> (</w:t>
      </w:r>
      <w:proofErr w:type="spellStart"/>
      <w:r w:rsidRPr="0083085C">
        <w:rPr>
          <w:rFonts w:ascii="Times New Roman" w:eastAsia="Times New Roman" w:hAnsi="Times New Roman" w:cs="Times New Roman"/>
          <w:sz w:val="24"/>
        </w:rPr>
        <w:t>Diagnostic</w:t>
      </w:r>
      <w:proofErr w:type="spellEnd"/>
      <w:r w:rsidRPr="0083085C">
        <w:rPr>
          <w:rFonts w:ascii="Times New Roman" w:eastAsia="Times New Roman" w:hAnsi="Times New Roman" w:cs="Times New Roman"/>
          <w:sz w:val="24"/>
        </w:rPr>
        <w:t xml:space="preserve">) </w:t>
      </w:r>
      <w:proofErr w:type="spellStart"/>
      <w:r w:rsidRPr="0083085C">
        <w:rPr>
          <w:rFonts w:ascii="Times New Roman" w:eastAsia="Times New Roman" w:hAnsi="Times New Roman" w:cs="Times New Roman"/>
          <w:sz w:val="24"/>
        </w:rPr>
        <w:t>Data</w:t>
      </w:r>
      <w:proofErr w:type="spellEnd"/>
      <w:r w:rsidRPr="0083085C">
        <w:rPr>
          <w:rFonts w:ascii="Times New Roman" w:eastAsia="Times New Roman" w:hAnsi="Times New Roman" w:cs="Times New Roman"/>
          <w:sz w:val="24"/>
        </w:rPr>
        <w:t xml:space="preserve"> </w:t>
      </w:r>
      <w:proofErr w:type="spellStart"/>
      <w:r w:rsidRPr="0083085C">
        <w:rPr>
          <w:rFonts w:ascii="Times New Roman" w:eastAsia="Times New Roman" w:hAnsi="Times New Roman" w:cs="Times New Roman"/>
          <w:sz w:val="24"/>
        </w:rPr>
        <w:t>Set</w:t>
      </w:r>
      <w:proofErr w:type="spellEnd"/>
      <w:r w:rsidR="00165530" w:rsidRPr="00165530">
        <w:t xml:space="preserve">. </w:t>
      </w:r>
      <w:r w:rsidR="00165530">
        <w:t xml:space="preserve">Πιο συγκεκριμένα από το </w:t>
      </w:r>
      <w:r w:rsidR="00165530">
        <w:rPr>
          <w:lang w:val="en-US"/>
        </w:rPr>
        <w:t>Data</w:t>
      </w:r>
      <w:r w:rsidR="00165530" w:rsidRPr="00165530">
        <w:t xml:space="preserve"> </w:t>
      </w:r>
      <w:r w:rsidR="00165530">
        <w:rPr>
          <w:lang w:val="en-US"/>
        </w:rPr>
        <w:t>Folder</w:t>
      </w:r>
      <w:r w:rsidR="00165530" w:rsidRPr="00165530">
        <w:t xml:space="preserve"> </w:t>
      </w:r>
      <w:r w:rsidR="00165530">
        <w:t xml:space="preserve">του, θα γίνει αξιοποιηθούν τα αρχεία </w:t>
      </w:r>
      <w:r w:rsidR="00165530" w:rsidRPr="00744688">
        <w:rPr>
          <w:b/>
        </w:rPr>
        <w:t>«</w:t>
      </w:r>
      <w:r w:rsidR="00165530" w:rsidRPr="00744688">
        <w:rPr>
          <w:b/>
          <w:lang w:val="en-US"/>
        </w:rPr>
        <w:t>breast</w:t>
      </w:r>
      <w:r w:rsidR="00165530" w:rsidRPr="00744688">
        <w:rPr>
          <w:b/>
        </w:rPr>
        <w:t>-</w:t>
      </w:r>
      <w:r w:rsidR="00165530" w:rsidRPr="00744688">
        <w:rPr>
          <w:b/>
          <w:lang w:val="en-US"/>
        </w:rPr>
        <w:t>cancer</w:t>
      </w:r>
      <w:r w:rsidR="00165530" w:rsidRPr="00744688">
        <w:rPr>
          <w:b/>
        </w:rPr>
        <w:t>-</w:t>
      </w:r>
      <w:proofErr w:type="spellStart"/>
      <w:r w:rsidR="00165530" w:rsidRPr="00744688">
        <w:rPr>
          <w:b/>
          <w:lang w:val="en-US"/>
        </w:rPr>
        <w:t>wisconsin</w:t>
      </w:r>
      <w:proofErr w:type="spellEnd"/>
      <w:r w:rsidR="00165530" w:rsidRPr="00744688">
        <w:rPr>
          <w:b/>
        </w:rPr>
        <w:t>.</w:t>
      </w:r>
      <w:r w:rsidR="00165530" w:rsidRPr="00744688">
        <w:rPr>
          <w:b/>
          <w:lang w:val="en-US"/>
        </w:rPr>
        <w:t>data</w:t>
      </w:r>
      <w:r w:rsidR="00165530" w:rsidRPr="00744688">
        <w:rPr>
          <w:b/>
        </w:rPr>
        <w:t>»</w:t>
      </w:r>
      <w:r w:rsidR="00165530">
        <w:t xml:space="preserve"> και </w:t>
      </w:r>
      <w:r w:rsidR="00165530" w:rsidRPr="00744688">
        <w:rPr>
          <w:b/>
        </w:rPr>
        <w:t>«</w:t>
      </w:r>
      <w:r w:rsidR="00165530" w:rsidRPr="00744688">
        <w:rPr>
          <w:b/>
          <w:lang w:val="en-US"/>
        </w:rPr>
        <w:t>breast</w:t>
      </w:r>
      <w:r w:rsidR="00165530" w:rsidRPr="00744688">
        <w:rPr>
          <w:b/>
        </w:rPr>
        <w:t>-</w:t>
      </w:r>
      <w:r w:rsidR="00165530" w:rsidRPr="00744688">
        <w:rPr>
          <w:b/>
          <w:lang w:val="en-US"/>
        </w:rPr>
        <w:t>cancer</w:t>
      </w:r>
      <w:r w:rsidR="00165530" w:rsidRPr="00744688">
        <w:rPr>
          <w:b/>
        </w:rPr>
        <w:t>-</w:t>
      </w:r>
      <w:proofErr w:type="spellStart"/>
      <w:r w:rsidR="00165530" w:rsidRPr="00744688">
        <w:rPr>
          <w:b/>
          <w:lang w:val="en-US"/>
        </w:rPr>
        <w:t>wisconsin</w:t>
      </w:r>
      <w:proofErr w:type="spellEnd"/>
      <w:r w:rsidR="00165530" w:rsidRPr="00744688">
        <w:rPr>
          <w:b/>
        </w:rPr>
        <w:t>.</w:t>
      </w:r>
      <w:r w:rsidR="00165530" w:rsidRPr="00744688">
        <w:rPr>
          <w:b/>
          <w:lang w:val="en-US"/>
        </w:rPr>
        <w:t>names</w:t>
      </w:r>
      <w:r w:rsidR="00165530" w:rsidRPr="00744688">
        <w:rPr>
          <w:b/>
        </w:rPr>
        <w:t xml:space="preserve">», </w:t>
      </w:r>
      <w:r w:rsidR="00165530">
        <w:t xml:space="preserve">τα οποία </w:t>
      </w:r>
      <w:r w:rsidR="00C62248">
        <w:t>περιλαμβάνουν τα πεδία</w:t>
      </w:r>
      <w:r w:rsidR="003A6A63" w:rsidRPr="003A6A63">
        <w:t xml:space="preserve"> </w:t>
      </w:r>
      <w:r w:rsidR="003A6A63">
        <w:t>(τις μεταβλητές)</w:t>
      </w:r>
      <w:r w:rsidR="00C62248">
        <w:t>:</w:t>
      </w:r>
    </w:p>
    <w:p w:rsidR="00C62248" w:rsidRDefault="00C62248" w:rsidP="00EB6C36">
      <w:pPr>
        <w:pStyle w:val="a3"/>
        <w:numPr>
          <w:ilvl w:val="0"/>
          <w:numId w:val="2"/>
        </w:numPr>
        <w:jc w:val="both"/>
      </w:pPr>
      <w:r w:rsidRPr="00C62248">
        <w:t>"</w:t>
      </w:r>
      <w:proofErr w:type="spellStart"/>
      <w:r w:rsidRPr="00C62248">
        <w:t>Sampldate</w:t>
      </w:r>
      <w:proofErr w:type="spellEnd"/>
      <w:r w:rsidRPr="00C62248">
        <w:t xml:space="preserve"> </w:t>
      </w:r>
      <w:proofErr w:type="spellStart"/>
      <w:r w:rsidRPr="00C62248">
        <w:t>code</w:t>
      </w:r>
      <w:proofErr w:type="spellEnd"/>
      <w:r w:rsidRPr="00C62248">
        <w:t xml:space="preserve"> </w:t>
      </w:r>
      <w:proofErr w:type="spellStart"/>
      <w:r w:rsidRPr="00C62248">
        <w:t>number</w:t>
      </w:r>
      <w:proofErr w:type="spellEnd"/>
      <w:r w:rsidRPr="00C62248">
        <w:t>",</w:t>
      </w:r>
    </w:p>
    <w:p w:rsidR="00C62248" w:rsidRPr="00C62248" w:rsidRDefault="00C62248" w:rsidP="00EB6C36">
      <w:pPr>
        <w:pStyle w:val="a3"/>
        <w:numPr>
          <w:ilvl w:val="0"/>
          <w:numId w:val="2"/>
        </w:numPr>
        <w:jc w:val="both"/>
        <w:rPr>
          <w:lang w:val="en-US"/>
        </w:rPr>
      </w:pPr>
      <w:r w:rsidRPr="00C62248">
        <w:rPr>
          <w:lang w:val="en-US"/>
        </w:rPr>
        <w:t>"Clump Thickness",</w:t>
      </w:r>
    </w:p>
    <w:p w:rsidR="00C62248" w:rsidRPr="00C62248" w:rsidRDefault="00C62248" w:rsidP="00EB6C36">
      <w:pPr>
        <w:pStyle w:val="a3"/>
        <w:numPr>
          <w:ilvl w:val="0"/>
          <w:numId w:val="2"/>
        </w:numPr>
        <w:jc w:val="both"/>
        <w:rPr>
          <w:lang w:val="en-US"/>
        </w:rPr>
      </w:pPr>
      <w:r w:rsidRPr="00C62248">
        <w:rPr>
          <w:lang w:val="en-US"/>
        </w:rPr>
        <w:t>"Uniformity of Cell Size",</w:t>
      </w:r>
    </w:p>
    <w:p w:rsidR="00C62248" w:rsidRPr="00C62248" w:rsidRDefault="00C62248" w:rsidP="00EB6C36">
      <w:pPr>
        <w:pStyle w:val="a3"/>
        <w:numPr>
          <w:ilvl w:val="0"/>
          <w:numId w:val="2"/>
        </w:numPr>
        <w:jc w:val="both"/>
        <w:rPr>
          <w:lang w:val="en-US"/>
        </w:rPr>
      </w:pPr>
      <w:r w:rsidRPr="00C62248">
        <w:rPr>
          <w:lang w:val="en-US"/>
        </w:rPr>
        <w:t>"Uniformity of Cell Shape" ,</w:t>
      </w:r>
    </w:p>
    <w:p w:rsidR="00C62248" w:rsidRPr="00C62248" w:rsidRDefault="00C62248" w:rsidP="00EB6C36">
      <w:pPr>
        <w:pStyle w:val="a3"/>
        <w:numPr>
          <w:ilvl w:val="0"/>
          <w:numId w:val="2"/>
        </w:numPr>
        <w:jc w:val="both"/>
        <w:rPr>
          <w:lang w:val="en-US"/>
        </w:rPr>
      </w:pPr>
      <w:r w:rsidRPr="00C62248">
        <w:rPr>
          <w:lang w:val="en-US"/>
        </w:rPr>
        <w:t xml:space="preserve">"Marginal Adhesion" , </w:t>
      </w:r>
    </w:p>
    <w:p w:rsidR="00C62248" w:rsidRPr="00C62248" w:rsidRDefault="00C62248" w:rsidP="00EB6C36">
      <w:pPr>
        <w:pStyle w:val="a3"/>
        <w:numPr>
          <w:ilvl w:val="0"/>
          <w:numId w:val="2"/>
        </w:numPr>
        <w:jc w:val="both"/>
        <w:rPr>
          <w:lang w:val="en-US"/>
        </w:rPr>
      </w:pPr>
      <w:r w:rsidRPr="00C62248">
        <w:rPr>
          <w:lang w:val="en-US"/>
        </w:rPr>
        <w:t xml:space="preserve">"Single Epithelial Cell Size" , </w:t>
      </w:r>
    </w:p>
    <w:p w:rsidR="00C62248" w:rsidRPr="00C62248" w:rsidRDefault="00C62248" w:rsidP="00EB6C36">
      <w:pPr>
        <w:pStyle w:val="a3"/>
        <w:numPr>
          <w:ilvl w:val="0"/>
          <w:numId w:val="2"/>
        </w:numPr>
        <w:jc w:val="both"/>
        <w:rPr>
          <w:lang w:val="en-US"/>
        </w:rPr>
      </w:pPr>
      <w:r w:rsidRPr="00C62248">
        <w:rPr>
          <w:lang w:val="en-US"/>
        </w:rPr>
        <w:t xml:space="preserve">"Bare Nuclei" , </w:t>
      </w:r>
    </w:p>
    <w:p w:rsidR="00C62248" w:rsidRPr="00C62248" w:rsidRDefault="00C62248" w:rsidP="00EB6C36">
      <w:pPr>
        <w:pStyle w:val="a3"/>
        <w:numPr>
          <w:ilvl w:val="0"/>
          <w:numId w:val="2"/>
        </w:numPr>
        <w:jc w:val="both"/>
        <w:rPr>
          <w:lang w:val="en-US"/>
        </w:rPr>
      </w:pPr>
      <w:r w:rsidRPr="00C62248">
        <w:rPr>
          <w:lang w:val="en-US"/>
        </w:rPr>
        <w:t xml:space="preserve">"Bland Chromatin" , </w:t>
      </w:r>
    </w:p>
    <w:p w:rsidR="00C62248" w:rsidRPr="00C62248" w:rsidRDefault="00C62248" w:rsidP="00EB6C36">
      <w:pPr>
        <w:pStyle w:val="a3"/>
        <w:numPr>
          <w:ilvl w:val="0"/>
          <w:numId w:val="2"/>
        </w:numPr>
        <w:jc w:val="both"/>
        <w:rPr>
          <w:lang w:val="en-US"/>
        </w:rPr>
      </w:pPr>
      <w:r w:rsidRPr="00C62248">
        <w:rPr>
          <w:lang w:val="en-US"/>
        </w:rPr>
        <w:t xml:space="preserve">"Normal Nucleoli" , </w:t>
      </w:r>
    </w:p>
    <w:p w:rsidR="00C62248" w:rsidRPr="00C62248" w:rsidRDefault="00C62248" w:rsidP="00EB6C36">
      <w:pPr>
        <w:pStyle w:val="a3"/>
        <w:numPr>
          <w:ilvl w:val="0"/>
          <w:numId w:val="2"/>
        </w:numPr>
        <w:jc w:val="both"/>
        <w:rPr>
          <w:lang w:val="en-US"/>
        </w:rPr>
      </w:pPr>
      <w:r w:rsidRPr="00C62248">
        <w:rPr>
          <w:lang w:val="en-US"/>
        </w:rPr>
        <w:t xml:space="preserve">"Mitoses " , </w:t>
      </w:r>
    </w:p>
    <w:p w:rsidR="00C62248" w:rsidRPr="00C62248" w:rsidRDefault="00C62248" w:rsidP="00EB6C36">
      <w:pPr>
        <w:pStyle w:val="a3"/>
        <w:numPr>
          <w:ilvl w:val="0"/>
          <w:numId w:val="2"/>
        </w:numPr>
        <w:jc w:val="both"/>
        <w:rPr>
          <w:lang w:val="en-US"/>
        </w:rPr>
      </w:pPr>
      <w:r w:rsidRPr="00C62248">
        <w:rPr>
          <w:lang w:val="en-US"/>
        </w:rPr>
        <w:t>"Class"</w:t>
      </w:r>
    </w:p>
    <w:p w:rsidR="0083085C" w:rsidRPr="00CC3AFF" w:rsidRDefault="00744688" w:rsidP="00EB6C36">
      <w:pPr>
        <w:jc w:val="both"/>
      </w:pPr>
      <w:r>
        <w:t>Παρατηρούμε λοιπόν ότι το πεδίο</w:t>
      </w:r>
      <w:r w:rsidRPr="00744688">
        <w:t xml:space="preserve"> "</w:t>
      </w:r>
      <w:r w:rsidRPr="00C62248">
        <w:rPr>
          <w:lang w:val="en-US"/>
        </w:rPr>
        <w:t>Bare</w:t>
      </w:r>
      <w:r w:rsidRPr="00744688">
        <w:t xml:space="preserve"> </w:t>
      </w:r>
      <w:r w:rsidRPr="00C62248">
        <w:rPr>
          <w:lang w:val="en-US"/>
        </w:rPr>
        <w:t>Nuclei</w:t>
      </w:r>
      <w:r w:rsidRPr="00744688">
        <w:t xml:space="preserve">" , </w:t>
      </w:r>
      <w:r>
        <w:t xml:space="preserve">περιλαμβάνει κάποια «?»-ερωτηματικά, για τα οποία έχει </w:t>
      </w:r>
      <w:r w:rsidR="00A105E7">
        <w:t>κρίθηκε ωφέλιμο το να</w:t>
      </w:r>
      <w:r>
        <w:t xml:space="preserve"> απαλειφθούν. Μη έχοντας κάποια περεταίρω δεδομένα συμπληρώθηκαν στοχαστικά. </w:t>
      </w:r>
    </w:p>
    <w:p w:rsidR="00C876BC" w:rsidRPr="00255734" w:rsidRDefault="00255734" w:rsidP="00255734">
      <w:pPr>
        <w:jc w:val="both"/>
      </w:pPr>
      <w:r>
        <w:t xml:space="preserve">Στην προκειμένη περίπτωση έχουμε ένα πρόβλημα πρόβλεψης, για το οποίο θα επιδιωχθεί η εξαγωγή ενός κανόνα, στον οποίο θα λαμβάνονται </w:t>
      </w:r>
      <w:proofErr w:type="spellStart"/>
      <w:r>
        <w:t>υπόψιν</w:t>
      </w:r>
      <w:proofErr w:type="spellEnd"/>
      <w:r>
        <w:t xml:space="preserve"> όλες οι μεταβλητές εκτός αυτής της κλάσης</w:t>
      </w:r>
      <w:r w:rsidR="00DE1EED">
        <w:t>, μεταβλητές εισόδου:</w:t>
      </w:r>
      <w:r>
        <w:t xml:space="preserve"> </w:t>
      </w:r>
      <w:r w:rsidR="003913F5">
        <w:t>[</w:t>
      </w:r>
      <w:r w:rsidRPr="00255734">
        <w:t>"</w:t>
      </w:r>
      <w:r w:rsidRPr="00255734">
        <w:rPr>
          <w:lang w:val="en-US"/>
        </w:rPr>
        <w:t>Clump</w:t>
      </w:r>
      <w:r w:rsidRPr="00255734">
        <w:t xml:space="preserve"> </w:t>
      </w:r>
      <w:r w:rsidRPr="00255734">
        <w:rPr>
          <w:lang w:val="en-US"/>
        </w:rPr>
        <w:t>Thickness</w:t>
      </w:r>
      <w:r w:rsidRPr="00255734">
        <w:t>",</w:t>
      </w:r>
      <w:r>
        <w:t xml:space="preserve"> </w:t>
      </w:r>
      <w:r w:rsidRPr="00255734">
        <w:t>"</w:t>
      </w:r>
      <w:r w:rsidRPr="00255734">
        <w:rPr>
          <w:lang w:val="en-US"/>
        </w:rPr>
        <w:t>Uniformity</w:t>
      </w:r>
      <w:r w:rsidRPr="00255734">
        <w:t xml:space="preserve"> </w:t>
      </w:r>
      <w:r w:rsidRPr="00255734">
        <w:rPr>
          <w:lang w:val="en-US"/>
        </w:rPr>
        <w:t>of</w:t>
      </w:r>
      <w:r w:rsidRPr="00255734">
        <w:t xml:space="preserve"> </w:t>
      </w:r>
      <w:r w:rsidRPr="00255734">
        <w:rPr>
          <w:lang w:val="en-US"/>
        </w:rPr>
        <w:t>Cell</w:t>
      </w:r>
      <w:r w:rsidRPr="00255734">
        <w:t xml:space="preserve"> </w:t>
      </w:r>
      <w:r w:rsidRPr="00255734">
        <w:rPr>
          <w:lang w:val="en-US"/>
        </w:rPr>
        <w:t>Size</w:t>
      </w:r>
      <w:r w:rsidRPr="00255734">
        <w:t>",</w:t>
      </w:r>
      <w:r>
        <w:t xml:space="preserve"> </w:t>
      </w:r>
      <w:r w:rsidRPr="00255734">
        <w:t>"</w:t>
      </w:r>
      <w:r w:rsidRPr="00255734">
        <w:rPr>
          <w:lang w:val="en-US"/>
        </w:rPr>
        <w:t>Uniformity</w:t>
      </w:r>
      <w:r w:rsidRPr="00255734">
        <w:t xml:space="preserve"> </w:t>
      </w:r>
      <w:r w:rsidRPr="00255734">
        <w:rPr>
          <w:lang w:val="en-US"/>
        </w:rPr>
        <w:t>of</w:t>
      </w:r>
      <w:r w:rsidRPr="00255734">
        <w:t xml:space="preserve"> </w:t>
      </w:r>
      <w:r w:rsidRPr="00255734">
        <w:rPr>
          <w:lang w:val="en-US"/>
        </w:rPr>
        <w:t>Cell</w:t>
      </w:r>
      <w:r w:rsidRPr="00255734">
        <w:t xml:space="preserve"> </w:t>
      </w:r>
      <w:r w:rsidRPr="00255734">
        <w:rPr>
          <w:lang w:val="en-US"/>
        </w:rPr>
        <w:t>Shape</w:t>
      </w:r>
      <w:r w:rsidRPr="00255734">
        <w:t>" ,</w:t>
      </w:r>
      <w:r>
        <w:t xml:space="preserve"> </w:t>
      </w:r>
      <w:r w:rsidRPr="00255734">
        <w:t>"</w:t>
      </w:r>
      <w:r w:rsidRPr="00255734">
        <w:rPr>
          <w:lang w:val="en-US"/>
        </w:rPr>
        <w:t>Marginal</w:t>
      </w:r>
      <w:r w:rsidRPr="00255734">
        <w:t xml:space="preserve"> </w:t>
      </w:r>
      <w:r w:rsidRPr="00255734">
        <w:rPr>
          <w:lang w:val="en-US"/>
        </w:rPr>
        <w:t>Adhesion</w:t>
      </w:r>
      <w:r w:rsidRPr="00255734">
        <w:t>" , "</w:t>
      </w:r>
      <w:r w:rsidRPr="00255734">
        <w:rPr>
          <w:lang w:val="en-US"/>
        </w:rPr>
        <w:t>Single</w:t>
      </w:r>
      <w:r w:rsidRPr="00255734">
        <w:t xml:space="preserve"> </w:t>
      </w:r>
      <w:r w:rsidRPr="00255734">
        <w:rPr>
          <w:lang w:val="en-US"/>
        </w:rPr>
        <w:t>Epithelial</w:t>
      </w:r>
      <w:r w:rsidRPr="00255734">
        <w:t xml:space="preserve"> </w:t>
      </w:r>
      <w:r w:rsidRPr="00255734">
        <w:rPr>
          <w:lang w:val="en-US"/>
        </w:rPr>
        <w:t>Cell</w:t>
      </w:r>
      <w:r w:rsidRPr="00255734">
        <w:t xml:space="preserve"> </w:t>
      </w:r>
      <w:r w:rsidRPr="00255734">
        <w:rPr>
          <w:lang w:val="en-US"/>
        </w:rPr>
        <w:t>Size</w:t>
      </w:r>
      <w:r w:rsidRPr="00255734">
        <w:t>" , "</w:t>
      </w:r>
      <w:r w:rsidRPr="00255734">
        <w:rPr>
          <w:lang w:val="en-US"/>
        </w:rPr>
        <w:t>Bare</w:t>
      </w:r>
      <w:r w:rsidRPr="00255734">
        <w:t xml:space="preserve"> </w:t>
      </w:r>
      <w:r w:rsidRPr="00255734">
        <w:rPr>
          <w:lang w:val="en-US"/>
        </w:rPr>
        <w:t>Nuclei</w:t>
      </w:r>
      <w:r w:rsidRPr="00255734">
        <w:t>" , "</w:t>
      </w:r>
      <w:r w:rsidRPr="00255734">
        <w:rPr>
          <w:lang w:val="en-US"/>
        </w:rPr>
        <w:t>Bland</w:t>
      </w:r>
      <w:r w:rsidRPr="00255734">
        <w:t xml:space="preserve"> </w:t>
      </w:r>
      <w:r w:rsidRPr="00255734">
        <w:rPr>
          <w:lang w:val="en-US"/>
        </w:rPr>
        <w:t>Chromatin</w:t>
      </w:r>
      <w:r w:rsidRPr="00255734">
        <w:t>" , "</w:t>
      </w:r>
      <w:r w:rsidRPr="00255734">
        <w:rPr>
          <w:lang w:val="en-US"/>
        </w:rPr>
        <w:t>Normal</w:t>
      </w:r>
      <w:r w:rsidRPr="00255734">
        <w:t xml:space="preserve"> </w:t>
      </w:r>
      <w:r w:rsidRPr="00255734">
        <w:rPr>
          <w:lang w:val="en-US"/>
        </w:rPr>
        <w:t>Nucleoli</w:t>
      </w:r>
      <w:r w:rsidRPr="00255734">
        <w:t>" , "</w:t>
      </w:r>
      <w:r w:rsidRPr="00255734">
        <w:rPr>
          <w:lang w:val="en-US"/>
        </w:rPr>
        <w:t>Mitoses</w:t>
      </w:r>
      <w:r w:rsidR="00F44B0A">
        <w:t xml:space="preserve"> </w:t>
      </w:r>
      <w:r>
        <w:t>"]</w:t>
      </w:r>
      <w:r w:rsidR="00DE1EED">
        <w:t>, η οποία κλάση επί</w:t>
      </w:r>
      <w:r>
        <w:t xml:space="preserve"> τοις ουσίας είναι μια μεταβλητή κατηγοριοποίησης, που κατατάσσει την έκαστη περίπτωση εξεταζομένου σε δυο κατηγορίες </w:t>
      </w:r>
      <w:proofErr w:type="spellStart"/>
      <w:r w:rsidRPr="00B42289">
        <w:t>benigh</w:t>
      </w:r>
      <w:proofErr w:type="spellEnd"/>
      <w:r w:rsidRPr="00B42289">
        <w:t xml:space="preserve"> </w:t>
      </w:r>
      <w:r w:rsidRPr="00B42289">
        <w:lastRenderedPageBreak/>
        <w:t xml:space="preserve">(2) </w:t>
      </w:r>
      <w:proofErr w:type="spellStart"/>
      <w:r w:rsidRPr="00B42289">
        <w:t>or</w:t>
      </w:r>
      <w:proofErr w:type="spellEnd"/>
      <w:r w:rsidRPr="00B42289">
        <w:t xml:space="preserve"> </w:t>
      </w:r>
      <w:proofErr w:type="spellStart"/>
      <w:r w:rsidRPr="00B42289">
        <w:t>malignant</w:t>
      </w:r>
      <w:proofErr w:type="spellEnd"/>
      <w:r w:rsidRPr="00B42289">
        <w:t xml:space="preserve"> (4)</w:t>
      </w:r>
      <w:r w:rsidR="00DE1EED">
        <w:t>, δηλαδή αποτελεί την μεταβλητή εξόδου στο πρόβλημά μας</w:t>
      </w:r>
      <w:r>
        <w:t xml:space="preserve">. Οπότε το προς κατασκευή μοντέλο θα έχει ως στόχο την πρόβλεψη την έκαστη περίπτωση ασθενούς, αν δηλαδή ανήκει στην κατηγορία </w:t>
      </w:r>
      <w:proofErr w:type="spellStart"/>
      <w:r>
        <w:t>benigh</w:t>
      </w:r>
      <w:proofErr w:type="spellEnd"/>
      <w:r>
        <w:t xml:space="preserve"> (2) - καλοήθειας ή</w:t>
      </w:r>
      <w:r w:rsidRPr="00B42289">
        <w:t xml:space="preserve"> </w:t>
      </w:r>
      <w:proofErr w:type="spellStart"/>
      <w:r w:rsidRPr="00B42289">
        <w:t>malignant</w:t>
      </w:r>
      <w:proofErr w:type="spellEnd"/>
      <w:r w:rsidRPr="00B42289">
        <w:t xml:space="preserve"> (4)</w:t>
      </w:r>
      <w:r>
        <w:t xml:space="preserve"> – κακοήθειας.</w:t>
      </w:r>
    </w:p>
    <w:tbl>
      <w:tblPr>
        <w:tblW w:w="9078" w:type="dxa"/>
        <w:tblInd w:w="102" w:type="dxa"/>
        <w:tblLook w:val="04A0"/>
      </w:tblPr>
      <w:tblGrid>
        <w:gridCol w:w="3520"/>
        <w:gridCol w:w="5558"/>
      </w:tblGrid>
      <w:tr w:rsidR="005D3BA7" w:rsidRPr="005D3BA7" w:rsidTr="00590C3A">
        <w:trPr>
          <w:trHeight w:val="288"/>
        </w:trPr>
        <w:tc>
          <w:tcPr>
            <w:tcW w:w="3520" w:type="dxa"/>
            <w:tcBorders>
              <w:top w:val="single" w:sz="4" w:space="0" w:color="auto"/>
              <w:left w:val="single" w:sz="4" w:space="0" w:color="auto"/>
              <w:bottom w:val="single" w:sz="4" w:space="0" w:color="auto"/>
              <w:right w:val="single" w:sz="4" w:space="0" w:color="auto"/>
            </w:tcBorders>
            <w:shd w:val="clear" w:color="000000" w:fill="D7E4BC"/>
            <w:noWrap/>
            <w:vAlign w:val="bottom"/>
            <w:hideMark/>
          </w:tcPr>
          <w:p w:rsidR="005D3BA7" w:rsidRPr="005D3BA7" w:rsidRDefault="005D3BA7" w:rsidP="005D3BA7">
            <w:pPr>
              <w:spacing w:after="0" w:line="240" w:lineRule="auto"/>
              <w:jc w:val="center"/>
              <w:rPr>
                <w:rFonts w:ascii="Calibri" w:eastAsia="Times New Roman" w:hAnsi="Calibri" w:cs="Calibri"/>
                <w:b/>
                <w:bCs/>
                <w:color w:val="000000"/>
                <w:u w:val="single"/>
                <w:lang w:eastAsia="el-GR"/>
              </w:rPr>
            </w:pPr>
            <w:proofErr w:type="spellStart"/>
            <w:r w:rsidRPr="005D3BA7">
              <w:rPr>
                <w:rFonts w:ascii="Calibri" w:eastAsia="Times New Roman" w:hAnsi="Calibri" w:cs="Calibri"/>
                <w:b/>
                <w:bCs/>
                <w:color w:val="000000"/>
                <w:u w:val="single"/>
                <w:lang w:eastAsia="el-GR"/>
              </w:rPr>
              <w:t>Όνονα</w:t>
            </w:r>
            <w:proofErr w:type="spellEnd"/>
            <w:r w:rsidRPr="005D3BA7">
              <w:rPr>
                <w:rFonts w:ascii="Calibri" w:eastAsia="Times New Roman" w:hAnsi="Calibri" w:cs="Calibri"/>
                <w:b/>
                <w:bCs/>
                <w:color w:val="000000"/>
                <w:u w:val="single"/>
                <w:lang w:eastAsia="el-GR"/>
              </w:rPr>
              <w:t xml:space="preserve"> μεταβλητής</w:t>
            </w:r>
          </w:p>
        </w:tc>
        <w:tc>
          <w:tcPr>
            <w:tcW w:w="5558" w:type="dxa"/>
            <w:tcBorders>
              <w:top w:val="single" w:sz="4" w:space="0" w:color="auto"/>
              <w:left w:val="nil"/>
              <w:bottom w:val="single" w:sz="4" w:space="0" w:color="auto"/>
              <w:right w:val="single" w:sz="4" w:space="0" w:color="auto"/>
            </w:tcBorders>
            <w:shd w:val="clear" w:color="000000" w:fill="D7E4BC"/>
            <w:noWrap/>
            <w:vAlign w:val="bottom"/>
            <w:hideMark/>
          </w:tcPr>
          <w:p w:rsidR="005D3BA7" w:rsidRPr="005D3BA7" w:rsidRDefault="005D3BA7" w:rsidP="005D3BA7">
            <w:pPr>
              <w:spacing w:after="0" w:line="240" w:lineRule="auto"/>
              <w:jc w:val="center"/>
              <w:rPr>
                <w:rFonts w:ascii="Calibri" w:eastAsia="Times New Roman" w:hAnsi="Calibri" w:cs="Calibri"/>
                <w:b/>
                <w:bCs/>
                <w:color w:val="000000"/>
                <w:u w:val="single"/>
                <w:lang w:eastAsia="el-GR"/>
              </w:rPr>
            </w:pPr>
            <w:r w:rsidRPr="005D3BA7">
              <w:rPr>
                <w:rFonts w:ascii="Calibri" w:eastAsia="Times New Roman" w:hAnsi="Calibri" w:cs="Calibri"/>
                <w:b/>
                <w:bCs/>
                <w:color w:val="000000"/>
                <w:u w:val="single"/>
                <w:lang w:eastAsia="el-GR"/>
              </w:rPr>
              <w:t>Περιγραφή</w:t>
            </w:r>
          </w:p>
        </w:tc>
      </w:tr>
      <w:tr w:rsidR="005D3BA7" w:rsidRPr="005D3BA7" w:rsidTr="003913F5">
        <w:trPr>
          <w:trHeight w:val="288"/>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5D3BA7" w:rsidRPr="005D3BA7" w:rsidRDefault="005D3BA7" w:rsidP="003913F5">
            <w:pPr>
              <w:spacing w:after="0" w:line="240" w:lineRule="auto"/>
              <w:jc w:val="center"/>
              <w:rPr>
                <w:rFonts w:ascii="Calibri" w:eastAsia="Times New Roman" w:hAnsi="Calibri" w:cs="Calibri"/>
                <w:color w:val="000000"/>
                <w:lang w:eastAsia="el-GR"/>
              </w:rPr>
            </w:pPr>
            <w:proofErr w:type="spellStart"/>
            <w:r w:rsidRPr="005D3BA7">
              <w:rPr>
                <w:rFonts w:ascii="Calibri" w:eastAsia="Times New Roman" w:hAnsi="Calibri" w:cs="Calibri"/>
                <w:color w:val="000000"/>
                <w:lang w:eastAsia="el-GR"/>
              </w:rPr>
              <w:t>Sampldate</w:t>
            </w:r>
            <w:proofErr w:type="spellEnd"/>
            <w:r w:rsidRPr="005D3BA7">
              <w:rPr>
                <w:rFonts w:ascii="Calibri" w:eastAsia="Times New Roman" w:hAnsi="Calibri" w:cs="Calibri"/>
                <w:color w:val="000000"/>
                <w:lang w:eastAsia="el-GR"/>
              </w:rPr>
              <w:t xml:space="preserve"> </w:t>
            </w:r>
            <w:proofErr w:type="spellStart"/>
            <w:r w:rsidRPr="005D3BA7">
              <w:rPr>
                <w:rFonts w:ascii="Calibri" w:eastAsia="Times New Roman" w:hAnsi="Calibri" w:cs="Calibri"/>
                <w:color w:val="000000"/>
                <w:lang w:eastAsia="el-GR"/>
              </w:rPr>
              <w:t>code</w:t>
            </w:r>
            <w:proofErr w:type="spellEnd"/>
            <w:r w:rsidRPr="005D3BA7">
              <w:rPr>
                <w:rFonts w:ascii="Calibri" w:eastAsia="Times New Roman" w:hAnsi="Calibri" w:cs="Calibri"/>
                <w:color w:val="000000"/>
                <w:lang w:eastAsia="el-GR"/>
              </w:rPr>
              <w:t xml:space="preserve"> </w:t>
            </w:r>
            <w:proofErr w:type="spellStart"/>
            <w:r w:rsidRPr="005D3BA7">
              <w:rPr>
                <w:rFonts w:ascii="Calibri" w:eastAsia="Times New Roman" w:hAnsi="Calibri" w:cs="Calibri"/>
                <w:color w:val="000000"/>
                <w:lang w:eastAsia="el-GR"/>
              </w:rPr>
              <w:t>number</w:t>
            </w:r>
            <w:proofErr w:type="spellEnd"/>
          </w:p>
        </w:tc>
        <w:tc>
          <w:tcPr>
            <w:tcW w:w="5558" w:type="dxa"/>
            <w:tcBorders>
              <w:top w:val="nil"/>
              <w:left w:val="single" w:sz="4" w:space="0" w:color="auto"/>
              <w:bottom w:val="single" w:sz="4" w:space="0" w:color="000000"/>
              <w:right w:val="single" w:sz="4" w:space="0" w:color="auto"/>
            </w:tcBorders>
            <w:shd w:val="clear" w:color="auto" w:fill="auto"/>
            <w:vAlign w:val="center"/>
            <w:hideMark/>
          </w:tcPr>
          <w:p w:rsidR="005D3BA7" w:rsidRPr="005D3BA7" w:rsidRDefault="003913F5" w:rsidP="003913F5">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Κωδικοποίηση του δείγματος  εξεταζομένου.</w:t>
            </w:r>
          </w:p>
        </w:tc>
      </w:tr>
      <w:tr w:rsidR="003913F5" w:rsidRPr="005D3BA7" w:rsidTr="009F6760">
        <w:trPr>
          <w:trHeight w:val="288"/>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3913F5" w:rsidRPr="005D3BA7" w:rsidRDefault="003913F5" w:rsidP="003913F5">
            <w:pPr>
              <w:spacing w:after="0" w:line="240" w:lineRule="auto"/>
              <w:jc w:val="center"/>
              <w:rPr>
                <w:rFonts w:ascii="Calibri" w:eastAsia="Times New Roman" w:hAnsi="Calibri" w:cs="Calibri"/>
                <w:color w:val="000000"/>
                <w:lang w:eastAsia="el-GR"/>
              </w:rPr>
            </w:pPr>
            <w:proofErr w:type="spellStart"/>
            <w:r w:rsidRPr="005D3BA7">
              <w:rPr>
                <w:rFonts w:ascii="Calibri" w:eastAsia="Times New Roman" w:hAnsi="Calibri" w:cs="Calibri"/>
                <w:color w:val="000000"/>
                <w:lang w:eastAsia="el-GR"/>
              </w:rPr>
              <w:t>Clump</w:t>
            </w:r>
            <w:proofErr w:type="spellEnd"/>
            <w:r w:rsidRPr="005D3BA7">
              <w:rPr>
                <w:rFonts w:ascii="Calibri" w:eastAsia="Times New Roman" w:hAnsi="Calibri" w:cs="Calibri"/>
                <w:color w:val="000000"/>
                <w:lang w:eastAsia="el-GR"/>
              </w:rPr>
              <w:t xml:space="preserve"> </w:t>
            </w:r>
            <w:proofErr w:type="spellStart"/>
            <w:r w:rsidRPr="005D3BA7">
              <w:rPr>
                <w:rFonts w:ascii="Calibri" w:eastAsia="Times New Roman" w:hAnsi="Calibri" w:cs="Calibri"/>
                <w:color w:val="000000"/>
                <w:lang w:eastAsia="el-GR"/>
              </w:rPr>
              <w:t>Thickness</w:t>
            </w:r>
            <w:proofErr w:type="spellEnd"/>
          </w:p>
        </w:tc>
        <w:tc>
          <w:tcPr>
            <w:tcW w:w="5558" w:type="dxa"/>
            <w:vMerge w:val="restart"/>
            <w:tcBorders>
              <w:top w:val="nil"/>
              <w:left w:val="single" w:sz="4" w:space="0" w:color="auto"/>
              <w:right w:val="single" w:sz="4" w:space="0" w:color="auto"/>
            </w:tcBorders>
            <w:shd w:val="clear" w:color="auto" w:fill="auto"/>
            <w:vAlign w:val="center"/>
            <w:hideMark/>
          </w:tcPr>
          <w:p w:rsidR="003913F5" w:rsidRPr="005D3BA7" w:rsidRDefault="003913F5" w:rsidP="003913F5">
            <w:pPr>
              <w:spacing w:after="0" w:line="240" w:lineRule="auto"/>
              <w:jc w:val="center"/>
              <w:rPr>
                <w:rFonts w:ascii="Calibri" w:eastAsia="Times New Roman" w:hAnsi="Calibri" w:cs="Calibri"/>
                <w:color w:val="000000"/>
                <w:lang w:eastAsia="el-GR"/>
              </w:rPr>
            </w:pPr>
            <w:r w:rsidRPr="005D3BA7">
              <w:rPr>
                <w:rFonts w:ascii="Calibri" w:eastAsia="Times New Roman" w:hAnsi="Calibri" w:cs="Calibri"/>
                <w:color w:val="000000"/>
                <w:lang w:eastAsia="el-GR"/>
              </w:rPr>
              <w:t>Μεταβλητές εισόδου που μετρώνται σε καθένα από τα δείγματα - δηλαδή τους εξεταζόμενους.</w:t>
            </w:r>
          </w:p>
        </w:tc>
      </w:tr>
      <w:tr w:rsidR="003913F5" w:rsidRPr="005D3BA7" w:rsidTr="009F6760">
        <w:trPr>
          <w:trHeight w:val="288"/>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3913F5" w:rsidRPr="005D3BA7" w:rsidRDefault="003913F5" w:rsidP="003913F5">
            <w:pPr>
              <w:spacing w:after="0" w:line="240" w:lineRule="auto"/>
              <w:jc w:val="center"/>
              <w:rPr>
                <w:rFonts w:ascii="Calibri" w:eastAsia="Times New Roman" w:hAnsi="Calibri" w:cs="Calibri"/>
                <w:color w:val="000000"/>
                <w:lang w:eastAsia="el-GR"/>
              </w:rPr>
            </w:pPr>
            <w:proofErr w:type="spellStart"/>
            <w:r w:rsidRPr="005D3BA7">
              <w:rPr>
                <w:rFonts w:ascii="Calibri" w:eastAsia="Times New Roman" w:hAnsi="Calibri" w:cs="Calibri"/>
                <w:color w:val="000000"/>
                <w:lang w:eastAsia="el-GR"/>
              </w:rPr>
              <w:t>Uniformity</w:t>
            </w:r>
            <w:proofErr w:type="spellEnd"/>
            <w:r w:rsidRPr="005D3BA7">
              <w:rPr>
                <w:rFonts w:ascii="Calibri" w:eastAsia="Times New Roman" w:hAnsi="Calibri" w:cs="Calibri"/>
                <w:color w:val="000000"/>
                <w:lang w:eastAsia="el-GR"/>
              </w:rPr>
              <w:t xml:space="preserve"> </w:t>
            </w:r>
            <w:proofErr w:type="spellStart"/>
            <w:r w:rsidRPr="005D3BA7">
              <w:rPr>
                <w:rFonts w:ascii="Calibri" w:eastAsia="Times New Roman" w:hAnsi="Calibri" w:cs="Calibri"/>
                <w:color w:val="000000"/>
                <w:lang w:eastAsia="el-GR"/>
              </w:rPr>
              <w:t>of</w:t>
            </w:r>
            <w:proofErr w:type="spellEnd"/>
            <w:r w:rsidRPr="005D3BA7">
              <w:rPr>
                <w:rFonts w:ascii="Calibri" w:eastAsia="Times New Roman" w:hAnsi="Calibri" w:cs="Calibri"/>
                <w:color w:val="000000"/>
                <w:lang w:eastAsia="el-GR"/>
              </w:rPr>
              <w:t xml:space="preserve"> </w:t>
            </w:r>
            <w:proofErr w:type="spellStart"/>
            <w:r w:rsidRPr="005D3BA7">
              <w:rPr>
                <w:rFonts w:ascii="Calibri" w:eastAsia="Times New Roman" w:hAnsi="Calibri" w:cs="Calibri"/>
                <w:color w:val="000000"/>
                <w:lang w:eastAsia="el-GR"/>
              </w:rPr>
              <w:t>Cell</w:t>
            </w:r>
            <w:proofErr w:type="spellEnd"/>
            <w:r w:rsidRPr="005D3BA7">
              <w:rPr>
                <w:rFonts w:ascii="Calibri" w:eastAsia="Times New Roman" w:hAnsi="Calibri" w:cs="Calibri"/>
                <w:color w:val="000000"/>
                <w:lang w:eastAsia="el-GR"/>
              </w:rPr>
              <w:t xml:space="preserve"> </w:t>
            </w:r>
            <w:proofErr w:type="spellStart"/>
            <w:r w:rsidRPr="005D3BA7">
              <w:rPr>
                <w:rFonts w:ascii="Calibri" w:eastAsia="Times New Roman" w:hAnsi="Calibri" w:cs="Calibri"/>
                <w:color w:val="000000"/>
                <w:lang w:eastAsia="el-GR"/>
              </w:rPr>
              <w:t>Size</w:t>
            </w:r>
            <w:proofErr w:type="spellEnd"/>
          </w:p>
        </w:tc>
        <w:tc>
          <w:tcPr>
            <w:tcW w:w="5558" w:type="dxa"/>
            <w:vMerge/>
            <w:tcBorders>
              <w:left w:val="single" w:sz="4" w:space="0" w:color="auto"/>
              <w:right w:val="single" w:sz="4" w:space="0" w:color="auto"/>
            </w:tcBorders>
            <w:shd w:val="clear" w:color="auto" w:fill="auto"/>
            <w:vAlign w:val="center"/>
            <w:hideMark/>
          </w:tcPr>
          <w:p w:rsidR="003913F5" w:rsidRPr="005D3BA7" w:rsidRDefault="003913F5" w:rsidP="003913F5">
            <w:pPr>
              <w:spacing w:after="0" w:line="240" w:lineRule="auto"/>
              <w:jc w:val="center"/>
              <w:rPr>
                <w:rFonts w:ascii="Calibri" w:eastAsia="Times New Roman" w:hAnsi="Calibri" w:cs="Calibri"/>
                <w:color w:val="000000"/>
                <w:lang w:eastAsia="el-GR"/>
              </w:rPr>
            </w:pPr>
          </w:p>
        </w:tc>
      </w:tr>
      <w:tr w:rsidR="003913F5" w:rsidRPr="005D3BA7" w:rsidTr="009F6760">
        <w:trPr>
          <w:trHeight w:val="288"/>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3913F5" w:rsidRPr="005D3BA7" w:rsidRDefault="003913F5" w:rsidP="003913F5">
            <w:pPr>
              <w:spacing w:after="0" w:line="240" w:lineRule="auto"/>
              <w:jc w:val="center"/>
              <w:rPr>
                <w:rFonts w:ascii="Calibri" w:eastAsia="Times New Roman" w:hAnsi="Calibri" w:cs="Calibri"/>
                <w:color w:val="000000"/>
                <w:lang w:eastAsia="el-GR"/>
              </w:rPr>
            </w:pPr>
            <w:proofErr w:type="spellStart"/>
            <w:r w:rsidRPr="005D3BA7">
              <w:rPr>
                <w:rFonts w:ascii="Calibri" w:eastAsia="Times New Roman" w:hAnsi="Calibri" w:cs="Calibri"/>
                <w:color w:val="000000"/>
                <w:lang w:eastAsia="el-GR"/>
              </w:rPr>
              <w:t>Uniformity</w:t>
            </w:r>
            <w:proofErr w:type="spellEnd"/>
            <w:r w:rsidRPr="005D3BA7">
              <w:rPr>
                <w:rFonts w:ascii="Calibri" w:eastAsia="Times New Roman" w:hAnsi="Calibri" w:cs="Calibri"/>
                <w:color w:val="000000"/>
                <w:lang w:eastAsia="el-GR"/>
              </w:rPr>
              <w:t xml:space="preserve"> </w:t>
            </w:r>
            <w:proofErr w:type="spellStart"/>
            <w:r w:rsidRPr="005D3BA7">
              <w:rPr>
                <w:rFonts w:ascii="Calibri" w:eastAsia="Times New Roman" w:hAnsi="Calibri" w:cs="Calibri"/>
                <w:color w:val="000000"/>
                <w:lang w:eastAsia="el-GR"/>
              </w:rPr>
              <w:t>of</w:t>
            </w:r>
            <w:proofErr w:type="spellEnd"/>
            <w:r w:rsidRPr="005D3BA7">
              <w:rPr>
                <w:rFonts w:ascii="Calibri" w:eastAsia="Times New Roman" w:hAnsi="Calibri" w:cs="Calibri"/>
                <w:color w:val="000000"/>
                <w:lang w:eastAsia="el-GR"/>
              </w:rPr>
              <w:t xml:space="preserve"> </w:t>
            </w:r>
            <w:proofErr w:type="spellStart"/>
            <w:r w:rsidRPr="005D3BA7">
              <w:rPr>
                <w:rFonts w:ascii="Calibri" w:eastAsia="Times New Roman" w:hAnsi="Calibri" w:cs="Calibri"/>
                <w:color w:val="000000"/>
                <w:lang w:eastAsia="el-GR"/>
              </w:rPr>
              <w:t>Cell</w:t>
            </w:r>
            <w:proofErr w:type="spellEnd"/>
            <w:r w:rsidRPr="005D3BA7">
              <w:rPr>
                <w:rFonts w:ascii="Calibri" w:eastAsia="Times New Roman" w:hAnsi="Calibri" w:cs="Calibri"/>
                <w:color w:val="000000"/>
                <w:lang w:eastAsia="el-GR"/>
              </w:rPr>
              <w:t xml:space="preserve"> </w:t>
            </w:r>
            <w:proofErr w:type="spellStart"/>
            <w:r w:rsidRPr="005D3BA7">
              <w:rPr>
                <w:rFonts w:ascii="Calibri" w:eastAsia="Times New Roman" w:hAnsi="Calibri" w:cs="Calibri"/>
                <w:color w:val="000000"/>
                <w:lang w:eastAsia="el-GR"/>
              </w:rPr>
              <w:t>Shape</w:t>
            </w:r>
            <w:proofErr w:type="spellEnd"/>
          </w:p>
        </w:tc>
        <w:tc>
          <w:tcPr>
            <w:tcW w:w="5558" w:type="dxa"/>
            <w:vMerge/>
            <w:tcBorders>
              <w:left w:val="single" w:sz="4" w:space="0" w:color="auto"/>
              <w:right w:val="single" w:sz="4" w:space="0" w:color="auto"/>
            </w:tcBorders>
            <w:shd w:val="clear" w:color="auto" w:fill="auto"/>
            <w:vAlign w:val="center"/>
            <w:hideMark/>
          </w:tcPr>
          <w:p w:rsidR="003913F5" w:rsidRPr="005D3BA7" w:rsidRDefault="003913F5" w:rsidP="003913F5">
            <w:pPr>
              <w:spacing w:after="0" w:line="240" w:lineRule="auto"/>
              <w:jc w:val="center"/>
              <w:rPr>
                <w:rFonts w:ascii="Calibri" w:eastAsia="Times New Roman" w:hAnsi="Calibri" w:cs="Calibri"/>
                <w:color w:val="000000"/>
                <w:lang w:eastAsia="el-GR"/>
              </w:rPr>
            </w:pPr>
          </w:p>
        </w:tc>
      </w:tr>
      <w:tr w:rsidR="003913F5" w:rsidRPr="005D3BA7" w:rsidTr="009F6760">
        <w:trPr>
          <w:trHeight w:val="288"/>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3913F5" w:rsidRPr="005D3BA7" w:rsidRDefault="003913F5" w:rsidP="003913F5">
            <w:pPr>
              <w:spacing w:after="0" w:line="240" w:lineRule="auto"/>
              <w:jc w:val="center"/>
              <w:rPr>
                <w:rFonts w:ascii="Calibri" w:eastAsia="Times New Roman" w:hAnsi="Calibri" w:cs="Calibri"/>
                <w:color w:val="000000"/>
                <w:lang w:eastAsia="el-GR"/>
              </w:rPr>
            </w:pPr>
            <w:proofErr w:type="spellStart"/>
            <w:r w:rsidRPr="005D3BA7">
              <w:rPr>
                <w:rFonts w:ascii="Calibri" w:eastAsia="Times New Roman" w:hAnsi="Calibri" w:cs="Calibri"/>
                <w:color w:val="000000"/>
                <w:lang w:eastAsia="el-GR"/>
              </w:rPr>
              <w:t>Marginal</w:t>
            </w:r>
            <w:proofErr w:type="spellEnd"/>
            <w:r w:rsidRPr="005D3BA7">
              <w:rPr>
                <w:rFonts w:ascii="Calibri" w:eastAsia="Times New Roman" w:hAnsi="Calibri" w:cs="Calibri"/>
                <w:color w:val="000000"/>
                <w:lang w:eastAsia="el-GR"/>
              </w:rPr>
              <w:t xml:space="preserve"> </w:t>
            </w:r>
            <w:proofErr w:type="spellStart"/>
            <w:r w:rsidRPr="005D3BA7">
              <w:rPr>
                <w:rFonts w:ascii="Calibri" w:eastAsia="Times New Roman" w:hAnsi="Calibri" w:cs="Calibri"/>
                <w:color w:val="000000"/>
                <w:lang w:eastAsia="el-GR"/>
              </w:rPr>
              <w:t>Adhesion</w:t>
            </w:r>
            <w:proofErr w:type="spellEnd"/>
          </w:p>
        </w:tc>
        <w:tc>
          <w:tcPr>
            <w:tcW w:w="5558" w:type="dxa"/>
            <w:vMerge/>
            <w:tcBorders>
              <w:left w:val="single" w:sz="4" w:space="0" w:color="auto"/>
              <w:right w:val="single" w:sz="4" w:space="0" w:color="auto"/>
            </w:tcBorders>
            <w:shd w:val="clear" w:color="auto" w:fill="auto"/>
            <w:vAlign w:val="center"/>
            <w:hideMark/>
          </w:tcPr>
          <w:p w:rsidR="003913F5" w:rsidRPr="005D3BA7" w:rsidRDefault="003913F5" w:rsidP="003913F5">
            <w:pPr>
              <w:spacing w:after="0" w:line="240" w:lineRule="auto"/>
              <w:jc w:val="center"/>
              <w:rPr>
                <w:rFonts w:ascii="Calibri" w:eastAsia="Times New Roman" w:hAnsi="Calibri" w:cs="Calibri"/>
                <w:color w:val="000000"/>
                <w:lang w:eastAsia="el-GR"/>
              </w:rPr>
            </w:pPr>
          </w:p>
        </w:tc>
      </w:tr>
      <w:tr w:rsidR="003913F5" w:rsidRPr="005D3BA7" w:rsidTr="009F6760">
        <w:trPr>
          <w:trHeight w:val="288"/>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3913F5" w:rsidRPr="005D3BA7" w:rsidRDefault="003913F5" w:rsidP="003913F5">
            <w:pPr>
              <w:spacing w:after="0" w:line="240" w:lineRule="auto"/>
              <w:jc w:val="center"/>
              <w:rPr>
                <w:rFonts w:ascii="Calibri" w:eastAsia="Times New Roman" w:hAnsi="Calibri" w:cs="Calibri"/>
                <w:color w:val="000000"/>
                <w:lang w:eastAsia="el-GR"/>
              </w:rPr>
            </w:pPr>
            <w:proofErr w:type="spellStart"/>
            <w:r w:rsidRPr="005D3BA7">
              <w:rPr>
                <w:rFonts w:ascii="Calibri" w:eastAsia="Times New Roman" w:hAnsi="Calibri" w:cs="Calibri"/>
                <w:color w:val="000000"/>
                <w:lang w:eastAsia="el-GR"/>
              </w:rPr>
              <w:t>Single</w:t>
            </w:r>
            <w:proofErr w:type="spellEnd"/>
            <w:r w:rsidRPr="005D3BA7">
              <w:rPr>
                <w:rFonts w:ascii="Calibri" w:eastAsia="Times New Roman" w:hAnsi="Calibri" w:cs="Calibri"/>
                <w:color w:val="000000"/>
                <w:lang w:eastAsia="el-GR"/>
              </w:rPr>
              <w:t xml:space="preserve"> </w:t>
            </w:r>
            <w:proofErr w:type="spellStart"/>
            <w:r w:rsidRPr="005D3BA7">
              <w:rPr>
                <w:rFonts w:ascii="Calibri" w:eastAsia="Times New Roman" w:hAnsi="Calibri" w:cs="Calibri"/>
                <w:color w:val="000000"/>
                <w:lang w:eastAsia="el-GR"/>
              </w:rPr>
              <w:t>Epithelial</w:t>
            </w:r>
            <w:proofErr w:type="spellEnd"/>
            <w:r w:rsidRPr="005D3BA7">
              <w:rPr>
                <w:rFonts w:ascii="Calibri" w:eastAsia="Times New Roman" w:hAnsi="Calibri" w:cs="Calibri"/>
                <w:color w:val="000000"/>
                <w:lang w:eastAsia="el-GR"/>
              </w:rPr>
              <w:t xml:space="preserve"> </w:t>
            </w:r>
            <w:proofErr w:type="spellStart"/>
            <w:r w:rsidRPr="005D3BA7">
              <w:rPr>
                <w:rFonts w:ascii="Calibri" w:eastAsia="Times New Roman" w:hAnsi="Calibri" w:cs="Calibri"/>
                <w:color w:val="000000"/>
                <w:lang w:eastAsia="el-GR"/>
              </w:rPr>
              <w:t>Cell</w:t>
            </w:r>
            <w:proofErr w:type="spellEnd"/>
            <w:r w:rsidRPr="005D3BA7">
              <w:rPr>
                <w:rFonts w:ascii="Calibri" w:eastAsia="Times New Roman" w:hAnsi="Calibri" w:cs="Calibri"/>
                <w:color w:val="000000"/>
                <w:lang w:eastAsia="el-GR"/>
              </w:rPr>
              <w:t xml:space="preserve"> </w:t>
            </w:r>
            <w:proofErr w:type="spellStart"/>
            <w:r w:rsidRPr="005D3BA7">
              <w:rPr>
                <w:rFonts w:ascii="Calibri" w:eastAsia="Times New Roman" w:hAnsi="Calibri" w:cs="Calibri"/>
                <w:color w:val="000000"/>
                <w:lang w:eastAsia="el-GR"/>
              </w:rPr>
              <w:t>Size</w:t>
            </w:r>
            <w:proofErr w:type="spellEnd"/>
          </w:p>
        </w:tc>
        <w:tc>
          <w:tcPr>
            <w:tcW w:w="5558" w:type="dxa"/>
            <w:vMerge/>
            <w:tcBorders>
              <w:left w:val="single" w:sz="4" w:space="0" w:color="auto"/>
              <w:right w:val="single" w:sz="4" w:space="0" w:color="auto"/>
            </w:tcBorders>
            <w:shd w:val="clear" w:color="auto" w:fill="auto"/>
            <w:vAlign w:val="center"/>
            <w:hideMark/>
          </w:tcPr>
          <w:p w:rsidR="003913F5" w:rsidRPr="005D3BA7" w:rsidRDefault="003913F5" w:rsidP="003913F5">
            <w:pPr>
              <w:spacing w:after="0" w:line="240" w:lineRule="auto"/>
              <w:jc w:val="center"/>
              <w:rPr>
                <w:rFonts w:ascii="Calibri" w:eastAsia="Times New Roman" w:hAnsi="Calibri" w:cs="Calibri"/>
                <w:color w:val="000000"/>
                <w:lang w:eastAsia="el-GR"/>
              </w:rPr>
            </w:pPr>
          </w:p>
        </w:tc>
      </w:tr>
      <w:tr w:rsidR="003913F5" w:rsidRPr="005D3BA7" w:rsidTr="009F6760">
        <w:trPr>
          <w:trHeight w:val="288"/>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3913F5" w:rsidRPr="005D3BA7" w:rsidRDefault="003913F5" w:rsidP="003913F5">
            <w:pPr>
              <w:spacing w:after="0" w:line="240" w:lineRule="auto"/>
              <w:jc w:val="center"/>
              <w:rPr>
                <w:rFonts w:ascii="Calibri" w:eastAsia="Times New Roman" w:hAnsi="Calibri" w:cs="Calibri"/>
                <w:color w:val="000000"/>
                <w:lang w:eastAsia="el-GR"/>
              </w:rPr>
            </w:pPr>
            <w:proofErr w:type="spellStart"/>
            <w:r w:rsidRPr="005D3BA7">
              <w:rPr>
                <w:rFonts w:ascii="Calibri" w:eastAsia="Times New Roman" w:hAnsi="Calibri" w:cs="Calibri"/>
                <w:color w:val="000000"/>
                <w:lang w:eastAsia="el-GR"/>
              </w:rPr>
              <w:t>Bare</w:t>
            </w:r>
            <w:proofErr w:type="spellEnd"/>
            <w:r w:rsidRPr="005D3BA7">
              <w:rPr>
                <w:rFonts w:ascii="Calibri" w:eastAsia="Times New Roman" w:hAnsi="Calibri" w:cs="Calibri"/>
                <w:color w:val="000000"/>
                <w:lang w:eastAsia="el-GR"/>
              </w:rPr>
              <w:t xml:space="preserve"> </w:t>
            </w:r>
            <w:proofErr w:type="spellStart"/>
            <w:r w:rsidRPr="005D3BA7">
              <w:rPr>
                <w:rFonts w:ascii="Calibri" w:eastAsia="Times New Roman" w:hAnsi="Calibri" w:cs="Calibri"/>
                <w:color w:val="000000"/>
                <w:lang w:eastAsia="el-GR"/>
              </w:rPr>
              <w:t>Nuclei</w:t>
            </w:r>
            <w:proofErr w:type="spellEnd"/>
          </w:p>
        </w:tc>
        <w:tc>
          <w:tcPr>
            <w:tcW w:w="5558" w:type="dxa"/>
            <w:vMerge/>
            <w:tcBorders>
              <w:left w:val="single" w:sz="4" w:space="0" w:color="auto"/>
              <w:right w:val="single" w:sz="4" w:space="0" w:color="auto"/>
            </w:tcBorders>
            <w:shd w:val="clear" w:color="auto" w:fill="auto"/>
            <w:vAlign w:val="center"/>
            <w:hideMark/>
          </w:tcPr>
          <w:p w:rsidR="003913F5" w:rsidRPr="005D3BA7" w:rsidRDefault="003913F5" w:rsidP="003913F5">
            <w:pPr>
              <w:spacing w:after="0" w:line="240" w:lineRule="auto"/>
              <w:jc w:val="center"/>
              <w:rPr>
                <w:rFonts w:ascii="Calibri" w:eastAsia="Times New Roman" w:hAnsi="Calibri" w:cs="Calibri"/>
                <w:color w:val="000000"/>
                <w:lang w:eastAsia="el-GR"/>
              </w:rPr>
            </w:pPr>
          </w:p>
        </w:tc>
      </w:tr>
      <w:tr w:rsidR="003913F5" w:rsidRPr="005D3BA7" w:rsidTr="009F6760">
        <w:trPr>
          <w:trHeight w:val="288"/>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3913F5" w:rsidRPr="005D3BA7" w:rsidRDefault="003913F5" w:rsidP="003913F5">
            <w:pPr>
              <w:spacing w:after="0" w:line="240" w:lineRule="auto"/>
              <w:jc w:val="center"/>
              <w:rPr>
                <w:rFonts w:ascii="Calibri" w:eastAsia="Times New Roman" w:hAnsi="Calibri" w:cs="Calibri"/>
                <w:color w:val="000000"/>
                <w:lang w:eastAsia="el-GR"/>
              </w:rPr>
            </w:pPr>
            <w:proofErr w:type="spellStart"/>
            <w:r w:rsidRPr="005D3BA7">
              <w:rPr>
                <w:rFonts w:ascii="Calibri" w:eastAsia="Times New Roman" w:hAnsi="Calibri" w:cs="Calibri"/>
                <w:color w:val="000000"/>
                <w:lang w:eastAsia="el-GR"/>
              </w:rPr>
              <w:t>Bland</w:t>
            </w:r>
            <w:proofErr w:type="spellEnd"/>
            <w:r w:rsidRPr="005D3BA7">
              <w:rPr>
                <w:rFonts w:ascii="Calibri" w:eastAsia="Times New Roman" w:hAnsi="Calibri" w:cs="Calibri"/>
                <w:color w:val="000000"/>
                <w:lang w:eastAsia="el-GR"/>
              </w:rPr>
              <w:t xml:space="preserve"> </w:t>
            </w:r>
            <w:proofErr w:type="spellStart"/>
            <w:r w:rsidRPr="005D3BA7">
              <w:rPr>
                <w:rFonts w:ascii="Calibri" w:eastAsia="Times New Roman" w:hAnsi="Calibri" w:cs="Calibri"/>
                <w:color w:val="000000"/>
                <w:lang w:eastAsia="el-GR"/>
              </w:rPr>
              <w:t>Chromatin</w:t>
            </w:r>
            <w:proofErr w:type="spellEnd"/>
          </w:p>
        </w:tc>
        <w:tc>
          <w:tcPr>
            <w:tcW w:w="5558" w:type="dxa"/>
            <w:vMerge/>
            <w:tcBorders>
              <w:left w:val="single" w:sz="4" w:space="0" w:color="auto"/>
              <w:right w:val="single" w:sz="4" w:space="0" w:color="auto"/>
            </w:tcBorders>
            <w:shd w:val="clear" w:color="auto" w:fill="auto"/>
            <w:vAlign w:val="center"/>
            <w:hideMark/>
          </w:tcPr>
          <w:p w:rsidR="003913F5" w:rsidRPr="005D3BA7" w:rsidRDefault="003913F5" w:rsidP="003913F5">
            <w:pPr>
              <w:spacing w:after="0" w:line="240" w:lineRule="auto"/>
              <w:jc w:val="center"/>
              <w:rPr>
                <w:rFonts w:ascii="Calibri" w:eastAsia="Times New Roman" w:hAnsi="Calibri" w:cs="Calibri"/>
                <w:color w:val="000000"/>
                <w:lang w:eastAsia="el-GR"/>
              </w:rPr>
            </w:pPr>
          </w:p>
        </w:tc>
      </w:tr>
      <w:tr w:rsidR="003913F5" w:rsidRPr="005D3BA7" w:rsidTr="009F6760">
        <w:trPr>
          <w:trHeight w:val="288"/>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3913F5" w:rsidRPr="005D3BA7" w:rsidRDefault="003913F5" w:rsidP="003913F5">
            <w:pPr>
              <w:spacing w:after="0" w:line="240" w:lineRule="auto"/>
              <w:jc w:val="center"/>
              <w:rPr>
                <w:rFonts w:ascii="Calibri" w:eastAsia="Times New Roman" w:hAnsi="Calibri" w:cs="Calibri"/>
                <w:color w:val="000000"/>
                <w:lang w:eastAsia="el-GR"/>
              </w:rPr>
            </w:pPr>
            <w:proofErr w:type="spellStart"/>
            <w:r w:rsidRPr="005D3BA7">
              <w:rPr>
                <w:rFonts w:ascii="Calibri" w:eastAsia="Times New Roman" w:hAnsi="Calibri" w:cs="Calibri"/>
                <w:color w:val="000000"/>
                <w:lang w:eastAsia="el-GR"/>
              </w:rPr>
              <w:t>Normal</w:t>
            </w:r>
            <w:proofErr w:type="spellEnd"/>
            <w:r w:rsidRPr="005D3BA7">
              <w:rPr>
                <w:rFonts w:ascii="Calibri" w:eastAsia="Times New Roman" w:hAnsi="Calibri" w:cs="Calibri"/>
                <w:color w:val="000000"/>
                <w:lang w:eastAsia="el-GR"/>
              </w:rPr>
              <w:t xml:space="preserve"> </w:t>
            </w:r>
            <w:proofErr w:type="spellStart"/>
            <w:r w:rsidRPr="005D3BA7">
              <w:rPr>
                <w:rFonts w:ascii="Calibri" w:eastAsia="Times New Roman" w:hAnsi="Calibri" w:cs="Calibri"/>
                <w:color w:val="000000"/>
                <w:lang w:eastAsia="el-GR"/>
              </w:rPr>
              <w:t>Nucleoli</w:t>
            </w:r>
            <w:proofErr w:type="spellEnd"/>
          </w:p>
        </w:tc>
        <w:tc>
          <w:tcPr>
            <w:tcW w:w="5558" w:type="dxa"/>
            <w:vMerge/>
            <w:tcBorders>
              <w:left w:val="single" w:sz="4" w:space="0" w:color="auto"/>
              <w:right w:val="single" w:sz="4" w:space="0" w:color="auto"/>
            </w:tcBorders>
            <w:shd w:val="clear" w:color="auto" w:fill="auto"/>
            <w:vAlign w:val="center"/>
            <w:hideMark/>
          </w:tcPr>
          <w:p w:rsidR="003913F5" w:rsidRPr="005D3BA7" w:rsidRDefault="003913F5" w:rsidP="003913F5">
            <w:pPr>
              <w:spacing w:after="0" w:line="240" w:lineRule="auto"/>
              <w:jc w:val="center"/>
              <w:rPr>
                <w:rFonts w:ascii="Calibri" w:eastAsia="Times New Roman" w:hAnsi="Calibri" w:cs="Calibri"/>
                <w:color w:val="000000"/>
                <w:lang w:eastAsia="el-GR"/>
              </w:rPr>
            </w:pPr>
          </w:p>
        </w:tc>
      </w:tr>
      <w:tr w:rsidR="003913F5" w:rsidRPr="005D3BA7" w:rsidTr="009F6760">
        <w:trPr>
          <w:trHeight w:val="288"/>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3913F5" w:rsidRPr="005D3BA7" w:rsidRDefault="003913F5" w:rsidP="003913F5">
            <w:pPr>
              <w:spacing w:after="0" w:line="240" w:lineRule="auto"/>
              <w:jc w:val="center"/>
              <w:rPr>
                <w:rFonts w:ascii="Calibri" w:eastAsia="Times New Roman" w:hAnsi="Calibri" w:cs="Calibri"/>
                <w:color w:val="000000"/>
                <w:lang w:eastAsia="el-GR"/>
              </w:rPr>
            </w:pPr>
            <w:proofErr w:type="spellStart"/>
            <w:r w:rsidRPr="005D3BA7">
              <w:rPr>
                <w:rFonts w:ascii="Calibri" w:eastAsia="Times New Roman" w:hAnsi="Calibri" w:cs="Calibri"/>
                <w:color w:val="000000"/>
                <w:lang w:eastAsia="el-GR"/>
              </w:rPr>
              <w:t>Mitoses</w:t>
            </w:r>
            <w:proofErr w:type="spellEnd"/>
          </w:p>
        </w:tc>
        <w:tc>
          <w:tcPr>
            <w:tcW w:w="5558" w:type="dxa"/>
            <w:vMerge/>
            <w:tcBorders>
              <w:left w:val="single" w:sz="4" w:space="0" w:color="auto"/>
              <w:bottom w:val="single" w:sz="4" w:space="0" w:color="000000"/>
              <w:right w:val="single" w:sz="4" w:space="0" w:color="auto"/>
            </w:tcBorders>
            <w:shd w:val="clear" w:color="auto" w:fill="auto"/>
            <w:vAlign w:val="center"/>
            <w:hideMark/>
          </w:tcPr>
          <w:p w:rsidR="003913F5" w:rsidRPr="005D3BA7" w:rsidRDefault="003913F5" w:rsidP="003913F5">
            <w:pPr>
              <w:spacing w:after="0" w:line="240" w:lineRule="auto"/>
              <w:jc w:val="center"/>
              <w:rPr>
                <w:rFonts w:ascii="Calibri" w:eastAsia="Times New Roman" w:hAnsi="Calibri" w:cs="Calibri"/>
                <w:color w:val="000000"/>
                <w:lang w:eastAsia="el-GR"/>
              </w:rPr>
            </w:pPr>
          </w:p>
        </w:tc>
      </w:tr>
      <w:tr w:rsidR="005D3BA7" w:rsidRPr="005D3BA7" w:rsidTr="003913F5">
        <w:trPr>
          <w:trHeight w:val="864"/>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5D3BA7" w:rsidRPr="005D3BA7" w:rsidRDefault="005D3BA7" w:rsidP="003913F5">
            <w:pPr>
              <w:spacing w:after="0" w:line="240" w:lineRule="auto"/>
              <w:jc w:val="center"/>
              <w:rPr>
                <w:rFonts w:ascii="Calibri" w:eastAsia="Times New Roman" w:hAnsi="Calibri" w:cs="Calibri"/>
                <w:color w:val="000000"/>
                <w:lang w:eastAsia="el-GR"/>
              </w:rPr>
            </w:pPr>
            <w:proofErr w:type="spellStart"/>
            <w:r w:rsidRPr="005D3BA7">
              <w:rPr>
                <w:rFonts w:ascii="Calibri" w:eastAsia="Times New Roman" w:hAnsi="Calibri" w:cs="Calibri"/>
                <w:color w:val="000000"/>
                <w:lang w:eastAsia="el-GR"/>
              </w:rPr>
              <w:t>Class</w:t>
            </w:r>
            <w:proofErr w:type="spellEnd"/>
          </w:p>
        </w:tc>
        <w:tc>
          <w:tcPr>
            <w:tcW w:w="5558" w:type="dxa"/>
            <w:tcBorders>
              <w:top w:val="nil"/>
              <w:left w:val="nil"/>
              <w:bottom w:val="single" w:sz="4" w:space="0" w:color="auto"/>
              <w:right w:val="single" w:sz="4" w:space="0" w:color="auto"/>
            </w:tcBorders>
            <w:shd w:val="clear" w:color="auto" w:fill="auto"/>
            <w:vAlign w:val="center"/>
            <w:hideMark/>
          </w:tcPr>
          <w:p w:rsidR="005D3BA7" w:rsidRPr="005D3BA7" w:rsidRDefault="005D3BA7" w:rsidP="003913F5">
            <w:pPr>
              <w:spacing w:after="0" w:line="240" w:lineRule="auto"/>
              <w:jc w:val="center"/>
              <w:rPr>
                <w:rFonts w:ascii="Calibri" w:eastAsia="Times New Roman" w:hAnsi="Calibri" w:cs="Calibri"/>
                <w:color w:val="000000"/>
                <w:lang w:eastAsia="el-GR"/>
              </w:rPr>
            </w:pPr>
            <w:r w:rsidRPr="005D3BA7">
              <w:rPr>
                <w:rFonts w:ascii="Calibri" w:eastAsia="Times New Roman" w:hAnsi="Calibri" w:cs="Calibri"/>
                <w:color w:val="000000"/>
                <w:lang w:eastAsia="el-GR"/>
              </w:rPr>
              <w:t xml:space="preserve">Μεταβλητή εξόδου, κατηγοριοποιημένη σε δυο καταστάσεις </w:t>
            </w:r>
            <w:proofErr w:type="spellStart"/>
            <w:r w:rsidRPr="005D3BA7">
              <w:rPr>
                <w:rFonts w:ascii="Calibri" w:eastAsia="Times New Roman" w:hAnsi="Calibri" w:cs="Calibri"/>
                <w:color w:val="000000"/>
                <w:lang w:eastAsia="el-GR"/>
              </w:rPr>
              <w:t>benigh</w:t>
            </w:r>
            <w:proofErr w:type="spellEnd"/>
            <w:r w:rsidRPr="005D3BA7">
              <w:rPr>
                <w:rFonts w:ascii="Calibri" w:eastAsia="Times New Roman" w:hAnsi="Calibri" w:cs="Calibri"/>
                <w:color w:val="000000"/>
                <w:lang w:eastAsia="el-GR"/>
              </w:rPr>
              <w:t xml:space="preserve"> (2) ή </w:t>
            </w:r>
            <w:proofErr w:type="spellStart"/>
            <w:r w:rsidRPr="005D3BA7">
              <w:rPr>
                <w:rFonts w:ascii="Calibri" w:eastAsia="Times New Roman" w:hAnsi="Calibri" w:cs="Calibri"/>
                <w:color w:val="000000"/>
                <w:lang w:eastAsia="el-GR"/>
              </w:rPr>
              <w:t>malignant</w:t>
            </w:r>
            <w:proofErr w:type="spellEnd"/>
            <w:r w:rsidRPr="005D3BA7">
              <w:rPr>
                <w:rFonts w:ascii="Calibri" w:eastAsia="Times New Roman" w:hAnsi="Calibri" w:cs="Calibri"/>
                <w:color w:val="000000"/>
                <w:lang w:eastAsia="el-GR"/>
              </w:rPr>
              <w:t xml:space="preserve"> (4) - ορισμένη η κατάσταση του εξεταζομένου από τον επιστήμονα γιατρό που παρακολουθεί τον έκαστο εξεταζόμενο</w:t>
            </w:r>
            <w:r w:rsidR="006072C9">
              <w:rPr>
                <w:rFonts w:ascii="Calibri" w:eastAsia="Times New Roman" w:hAnsi="Calibri" w:cs="Calibri"/>
                <w:color w:val="000000"/>
                <w:lang w:eastAsia="el-GR"/>
              </w:rPr>
              <w:t>.</w:t>
            </w:r>
          </w:p>
        </w:tc>
      </w:tr>
    </w:tbl>
    <w:p w:rsidR="00C876BC" w:rsidRPr="00F01930" w:rsidRDefault="00C876BC" w:rsidP="00EB6C36">
      <w:pPr>
        <w:jc w:val="both"/>
        <w:rPr>
          <w:u w:val="single"/>
        </w:rPr>
      </w:pPr>
      <w:r w:rsidRPr="00F01930">
        <w:rPr>
          <w:u w:val="single"/>
        </w:rPr>
        <w:t>Πίνακας 1: Περιγραφή μεταβλητών.</w:t>
      </w:r>
    </w:p>
    <w:p w:rsidR="00534F95" w:rsidRPr="00C876BC" w:rsidRDefault="00036AA4" w:rsidP="00EB6C36">
      <w:pPr>
        <w:jc w:val="both"/>
      </w:pPr>
      <w:r>
        <w:t xml:space="preserve">Το αρχείο των δεδομένων που διαθέτουμε εμπεριέχει </w:t>
      </w:r>
      <w:r w:rsidR="00590C3A">
        <w:t>699 εγγραφές, δηλαδή 6</w:t>
      </w:r>
      <w:r w:rsidR="007835F4">
        <w:t>99 δειγματοληψίες που αντι</w:t>
      </w:r>
      <w:r w:rsidR="00F44B0A">
        <w:t>στοιχεί σε 699 εξεταζόμενες</w:t>
      </w:r>
      <w:r w:rsidR="002A0846">
        <w:t xml:space="preserve"> από τον γιατρό με σκοπό το να αποφανθούμε αν η έκαστη περίπτωση φέρει καλοήθεια ή κακοήθεια.</w:t>
      </w:r>
      <w:r w:rsidR="00F44B0A">
        <w:t xml:space="preserve"> </w:t>
      </w:r>
    </w:p>
    <w:p w:rsidR="00534F95" w:rsidRPr="0083085C" w:rsidRDefault="00534F95" w:rsidP="00534F95">
      <w:pPr>
        <w:pStyle w:val="2"/>
      </w:pPr>
      <w:r>
        <w:rPr>
          <w:shd w:val="clear" w:color="auto" w:fill="DAE5EC"/>
        </w:rPr>
        <w:t>ΑΝΑΛΥΣΗ ΔΕΔΟΜΕΝΩΝ-</w:t>
      </w:r>
      <w:r w:rsidR="00DE7B84">
        <w:rPr>
          <w:shd w:val="clear" w:color="auto" w:fill="DAE5EC"/>
        </w:rPr>
        <w:t>ΚΑΙ ΣΥΜΠΕΡΑΣΜΑΤΑ</w:t>
      </w:r>
      <w:r w:rsidR="008662C9">
        <w:rPr>
          <w:shd w:val="clear" w:color="auto" w:fill="DAE5EC"/>
        </w:rPr>
        <w:t xml:space="preserve"> </w:t>
      </w:r>
      <w:r>
        <w:rPr>
          <w:shd w:val="clear" w:color="auto" w:fill="DAE5EC"/>
        </w:rPr>
        <w:t>(l2036-c1-u2)</w:t>
      </w:r>
    </w:p>
    <w:p w:rsidR="00C014D7" w:rsidRDefault="00BB4673" w:rsidP="00910008">
      <w:pPr>
        <w:jc w:val="both"/>
      </w:pPr>
      <w:r>
        <w:t>Το πρόβλημα το οποίο έχει επιλεγεί είναι η χρήση όλων των μεθόδων</w:t>
      </w:r>
      <w:r w:rsidRPr="00033C75">
        <w:t xml:space="preserve"> </w:t>
      </w:r>
      <w:r w:rsidRPr="008F508E">
        <w:t>(</w:t>
      </w:r>
      <w:r>
        <w:t xml:space="preserve">Ιεραρχικής </w:t>
      </w:r>
      <w:proofErr w:type="spellStart"/>
      <w:r>
        <w:t>Συσταδοποίησης</w:t>
      </w:r>
      <w:proofErr w:type="spellEnd"/>
      <w:r>
        <w:t xml:space="preserve">, </w:t>
      </w:r>
      <w:r>
        <w:rPr>
          <w:lang w:val="de-DE"/>
        </w:rPr>
        <w:t>K</w:t>
      </w:r>
      <w:r w:rsidRPr="008F508E">
        <w:t>-</w:t>
      </w:r>
      <w:r>
        <w:rPr>
          <w:lang w:val="en-US"/>
        </w:rPr>
        <w:t>means</w:t>
      </w:r>
      <w:r w:rsidRPr="008F508E">
        <w:t xml:space="preserve"> </w:t>
      </w:r>
      <w:proofErr w:type="spellStart"/>
      <w:r>
        <w:t>Συσταδοποίησης</w:t>
      </w:r>
      <w:proofErr w:type="spellEnd"/>
      <w:r>
        <w:t>, Δέντρου Αποφάσεων και Γραμμικής Παλινδρόμησης), οι οποίες έχουν διδαχτεί στα πλαίσια του παρόντος μαθήματος,  πάνω στα δεδομένα. Το σημείο αναφοράς όλων το προβλημάτων είναι η κακοήθεια</w:t>
      </w:r>
      <w:r w:rsidR="00372DC4">
        <w:t xml:space="preserve"> (</w:t>
      </w:r>
      <w:proofErr w:type="spellStart"/>
      <w:r w:rsidR="00372DC4">
        <w:rPr>
          <w:lang w:val="en-US"/>
        </w:rPr>
        <w:t>benigh</w:t>
      </w:r>
      <w:proofErr w:type="spellEnd"/>
      <w:r w:rsidR="00372DC4" w:rsidRPr="00372DC4">
        <w:t>)</w:t>
      </w:r>
      <w:r>
        <w:t xml:space="preserve"> ή καλοήθεια</w:t>
      </w:r>
      <w:r w:rsidR="00372DC4">
        <w:t xml:space="preserve"> </w:t>
      </w:r>
      <w:r w:rsidR="00372DC4" w:rsidRPr="00372DC4">
        <w:t>(</w:t>
      </w:r>
      <w:r w:rsidR="00372DC4">
        <w:rPr>
          <w:lang w:val="en-US"/>
        </w:rPr>
        <w:t>malignant</w:t>
      </w:r>
      <w:r w:rsidR="00372DC4" w:rsidRPr="00372DC4">
        <w:t>)</w:t>
      </w:r>
      <w:r>
        <w:t xml:space="preserve"> κάθε περιστατικού ξεχωριστά, λαμβάνοντας </w:t>
      </w:r>
      <w:proofErr w:type="spellStart"/>
      <w:r>
        <w:t>υπόψιν</w:t>
      </w:r>
      <w:proofErr w:type="spellEnd"/>
      <w:r>
        <w:t xml:space="preserve"> όλα τα υπόλοιπα αποτελέσματα.</w:t>
      </w:r>
      <w:r w:rsidR="00372DC4" w:rsidRPr="00372DC4">
        <w:t xml:space="preserve"> </w:t>
      </w:r>
      <w:r w:rsidR="00372DC4">
        <w:t xml:space="preserve">Αυτό συνεπάγεται ότι όλες οι υπόλοιπες μεταβλητές, αποτελούν μεταβλητές εισόδου, και το έκαστο μοντέλο βασισμένο σε αυτές τις μεταβλητές εισόδου επιδιώκει να αποδώσει έναν κανόνα εξαγωγής συμπεράσματος για την μεταβλητή εξόδου που είναι η </w:t>
      </w:r>
      <w:r w:rsidR="00372DC4">
        <w:rPr>
          <w:lang w:val="de-DE"/>
        </w:rPr>
        <w:t>Class</w:t>
      </w:r>
      <w:r w:rsidR="00372DC4" w:rsidRPr="00372DC4">
        <w:t xml:space="preserve"> [ </w:t>
      </w:r>
      <w:proofErr w:type="spellStart"/>
      <w:r w:rsidR="00372DC4">
        <w:rPr>
          <w:lang w:val="en-US"/>
        </w:rPr>
        <w:t>benigh</w:t>
      </w:r>
      <w:proofErr w:type="spellEnd"/>
      <w:r w:rsidR="00372DC4" w:rsidRPr="00372DC4">
        <w:t xml:space="preserve"> / </w:t>
      </w:r>
      <w:r w:rsidR="00372DC4">
        <w:rPr>
          <w:lang w:val="en-US"/>
        </w:rPr>
        <w:t>malignant</w:t>
      </w:r>
      <w:r w:rsidR="00372DC4" w:rsidRPr="00372DC4">
        <w:t xml:space="preserve"> ]</w:t>
      </w:r>
      <w:r w:rsidRPr="00372DC4">
        <w:t xml:space="preserve">. </w:t>
      </w:r>
      <w:r>
        <w:t xml:space="preserve">Επίσης σε αυτό το σημείο κρίνεται απαραίτητο να τονιστεί ότι το πεδίο </w:t>
      </w:r>
      <w:r>
        <w:rPr>
          <w:lang w:val="en-US"/>
        </w:rPr>
        <w:t>Class</w:t>
      </w:r>
      <w:r>
        <w:t xml:space="preserve">, είναι </w:t>
      </w:r>
      <w:r>
        <w:rPr>
          <w:lang w:val="en-US"/>
        </w:rPr>
        <w:t>categorical</w:t>
      </w:r>
      <w:r w:rsidRPr="00B42289">
        <w:t xml:space="preserve"> </w:t>
      </w:r>
      <w:r>
        <w:rPr>
          <w:lang w:val="en-US"/>
        </w:rPr>
        <w:t>variable</w:t>
      </w:r>
      <w:r>
        <w:t xml:space="preserve">, καθώς παίρνει τιμές 2 και 4, επομένως </w:t>
      </w:r>
      <w:proofErr w:type="spellStart"/>
      <w:r>
        <w:t>ανα</w:t>
      </w:r>
      <w:proofErr w:type="spellEnd"/>
      <w:r>
        <w:t xml:space="preserve"> περίπτωση θα πρέπει να προσεγγίσουμε το πρόβλημα έτσι ώστε να μπορέσουμε να εκφράσουμε μοντέλα που μας δίνουν υπολογισμό αποτελέσματος για </w:t>
      </w:r>
      <w:r>
        <w:rPr>
          <w:lang w:val="de-DE"/>
        </w:rPr>
        <w:t>Class</w:t>
      </w:r>
      <w:r w:rsidRPr="00B42289">
        <w:t xml:space="preserve"> </w:t>
      </w:r>
      <w:r>
        <w:t xml:space="preserve">με δυο εκδοχές - </w:t>
      </w:r>
      <w:proofErr w:type="spellStart"/>
      <w:r w:rsidRPr="00B42289">
        <w:t>benigh</w:t>
      </w:r>
      <w:proofErr w:type="spellEnd"/>
      <w:r w:rsidRPr="00B42289">
        <w:t xml:space="preserve"> (2) </w:t>
      </w:r>
      <w:proofErr w:type="spellStart"/>
      <w:r w:rsidRPr="00B42289">
        <w:t>or</w:t>
      </w:r>
      <w:proofErr w:type="spellEnd"/>
      <w:r w:rsidRPr="00B42289">
        <w:t xml:space="preserve"> </w:t>
      </w:r>
      <w:proofErr w:type="spellStart"/>
      <w:r w:rsidRPr="00B42289">
        <w:t>malignant</w:t>
      </w:r>
      <w:proofErr w:type="spellEnd"/>
      <w:r w:rsidRPr="00B42289">
        <w:t xml:space="preserve"> (4)</w:t>
      </w:r>
      <w:r>
        <w:t>.</w:t>
      </w:r>
      <w:r w:rsidR="00C014D7">
        <w:t xml:space="preserve"> </w:t>
      </w:r>
      <w:r w:rsidR="004966E1">
        <w:t>Παρακάτω περιγράφονται τα αποτελέσματα της ανάλυσης δεδομένων και παρουσιάζονται τα αποτελέσματα.</w:t>
      </w:r>
    </w:p>
    <w:p w:rsidR="008662C9" w:rsidRDefault="008662C9" w:rsidP="008662C9">
      <w:pPr>
        <w:pStyle w:val="2"/>
      </w:pPr>
      <w:r>
        <w:rPr>
          <w:shd w:val="clear" w:color="auto" w:fill="DAE5EC"/>
        </w:rPr>
        <w:t>ΠΑΡΟΥΣΙΑΣΗ ΑΠΟΤΕΛΕΣΜΑΤΩΝ (l2036-c1-u3)</w:t>
      </w:r>
    </w:p>
    <w:p w:rsidR="00BB4673" w:rsidRPr="00E20C4F" w:rsidRDefault="00BB4673" w:rsidP="00BB4673">
      <w:pPr>
        <w:pStyle w:val="3"/>
      </w:pPr>
      <w:r>
        <w:rPr>
          <w:lang w:val="en-US"/>
        </w:rPr>
        <w:t>Hierarchical</w:t>
      </w:r>
      <w:r w:rsidRPr="00E20C4F">
        <w:t xml:space="preserve"> </w:t>
      </w:r>
      <w:r>
        <w:rPr>
          <w:lang w:val="en-US"/>
        </w:rPr>
        <w:t>Clustering</w:t>
      </w:r>
    </w:p>
    <w:p w:rsidR="002366E6" w:rsidRDefault="00372DC4" w:rsidP="00910008">
      <w:pPr>
        <w:jc w:val="both"/>
      </w:pPr>
      <w:r>
        <w:t xml:space="preserve">Στόχος του συγκεκριμένου μοντέλου είναι </w:t>
      </w:r>
      <w:r w:rsidR="00C531BC">
        <w:t xml:space="preserve">η δημιουργία ενός δέντρου που θα χωρίζει τα δείγματα μας </w:t>
      </w:r>
      <w:r w:rsidR="00D03BE5">
        <w:t>σε 2 παρακλάδια</w:t>
      </w:r>
      <w:r w:rsidR="00C531BC">
        <w:t xml:space="preserve">, δηλαδή τους εξεταζόμενους σε δυο </w:t>
      </w:r>
      <w:r w:rsidR="00AD7068">
        <w:t>ομάδες - κλάσεις</w:t>
      </w:r>
      <w:r w:rsidR="00C531BC">
        <w:t xml:space="preserve">, βασισμένοι στην αρχική μας λογική όπως δηλαδή ομαδοποιούν οι γιατροί τις διάφορες περιπτώσεις σε καλοήθεις </w:t>
      </w:r>
      <w:r w:rsidR="00C531BC">
        <w:lastRenderedPageBreak/>
        <w:t>(</w:t>
      </w:r>
      <w:proofErr w:type="spellStart"/>
      <w:r w:rsidR="00C531BC">
        <w:rPr>
          <w:lang w:val="en-US"/>
        </w:rPr>
        <w:t>benigh</w:t>
      </w:r>
      <w:proofErr w:type="spellEnd"/>
      <w:r w:rsidR="00C531BC" w:rsidRPr="00C531BC">
        <w:t>- 2)</w:t>
      </w:r>
      <w:r w:rsidR="00C531BC">
        <w:t xml:space="preserve"> και κακοήθεις</w:t>
      </w:r>
      <w:r w:rsidR="00C531BC" w:rsidRPr="00C531BC">
        <w:t xml:space="preserve"> (</w:t>
      </w:r>
      <w:r w:rsidR="00C531BC">
        <w:rPr>
          <w:lang w:val="en-US"/>
        </w:rPr>
        <w:t>malignant</w:t>
      </w:r>
      <w:r w:rsidR="00C531BC" w:rsidRPr="00C531BC">
        <w:t xml:space="preserve"> - 4)</w:t>
      </w:r>
      <w:r w:rsidR="00C531BC">
        <w:t xml:space="preserve">. </w:t>
      </w:r>
      <w:r w:rsidR="002366E6">
        <w:t xml:space="preserve">Το μοντέλο λαμβάνει </w:t>
      </w:r>
      <w:proofErr w:type="spellStart"/>
      <w:r w:rsidR="002366E6">
        <w:t>υπόψιν</w:t>
      </w:r>
      <w:proofErr w:type="spellEnd"/>
      <w:r w:rsidR="002366E6">
        <w:t xml:space="preserve"> όλες τις μεταβλητές εισόδου.</w:t>
      </w:r>
    </w:p>
    <w:p w:rsidR="00BB4673" w:rsidRPr="00D979D9" w:rsidRDefault="002366E6" w:rsidP="00910008">
      <w:pPr>
        <w:jc w:val="both"/>
      </w:pPr>
      <w:r>
        <w:t xml:space="preserve">Αρχικά εκτελούμε την εντολή </w:t>
      </w:r>
      <w:proofErr w:type="spellStart"/>
      <w:r>
        <w:t>κανονικοποίησης</w:t>
      </w:r>
      <w:proofErr w:type="spellEnd"/>
      <w:r>
        <w:t xml:space="preserve"> των μεταβλητών εισόδου</w:t>
      </w:r>
      <w:r w:rsidRPr="002366E6">
        <w:t xml:space="preserve"> (</w:t>
      </w:r>
      <w:r>
        <w:rPr>
          <w:lang w:val="en-US"/>
        </w:rPr>
        <w:t>scale</w:t>
      </w:r>
      <w:r w:rsidRPr="002366E6">
        <w:t>)</w:t>
      </w:r>
      <w:r>
        <w:t>. Στην συνέχεια εξάγουμε την απόσταση μεταξύ των σημείων του συνόλου δεδομένων (</w:t>
      </w:r>
      <w:proofErr w:type="spellStart"/>
      <w:r>
        <w:rPr>
          <w:lang w:val="de-DE"/>
        </w:rPr>
        <w:t>dist</w:t>
      </w:r>
      <w:proofErr w:type="spellEnd"/>
      <w:r w:rsidRPr="002366E6">
        <w:t xml:space="preserve">), </w:t>
      </w:r>
      <w:r>
        <w:t>για να το εισάγουμε στην εντολή δημιουργίας δέντρου (</w:t>
      </w:r>
      <w:proofErr w:type="spellStart"/>
      <w:r>
        <w:rPr>
          <w:lang w:val="en-US"/>
        </w:rPr>
        <w:t>hclust</w:t>
      </w:r>
      <w:proofErr w:type="spellEnd"/>
      <w:r w:rsidRPr="002366E6">
        <w:t>)</w:t>
      </w:r>
      <w:r>
        <w:t xml:space="preserve">. </w:t>
      </w:r>
      <w:r w:rsidR="00BB4673">
        <w:t>Παρατηρούμε λοιπόν ότι ο κώδικας της ιεραρχικής ομαδοποίησης μας δίνει</w:t>
      </w:r>
      <w:r>
        <w:t xml:space="preserve"> το παρακάτω δέντρο.</w:t>
      </w:r>
      <w:r w:rsidR="00BB4673">
        <w:t xml:space="preserve"> Επίσης</w:t>
      </w:r>
      <w:r w:rsidR="008662C9" w:rsidRPr="008662C9">
        <w:t xml:space="preserve"> </w:t>
      </w:r>
      <w:r w:rsidR="008662C9">
        <w:t>πρέπει να τονιστεί ότι για την διεκπεραίωση αυτού του προβλήματος</w:t>
      </w:r>
      <w:r w:rsidR="00BB4673">
        <w:t xml:space="preserve"> γίνεται χρήση της μεθόδου </w:t>
      </w:r>
      <w:r w:rsidR="00BB4673">
        <w:rPr>
          <w:lang w:val="en-US"/>
        </w:rPr>
        <w:t>ward</w:t>
      </w:r>
      <w:r w:rsidR="00BB4673" w:rsidRPr="00D979D9">
        <w:t>.</w:t>
      </w:r>
      <w:r w:rsidR="00BB4673">
        <w:rPr>
          <w:lang w:val="en-US"/>
        </w:rPr>
        <w:t>D</w:t>
      </w:r>
      <w:r w:rsidR="00BB4673" w:rsidRPr="00D979D9">
        <w:t>2.</w:t>
      </w:r>
    </w:p>
    <w:p w:rsidR="00BB4673" w:rsidRDefault="00BB4673" w:rsidP="00EF24D5">
      <w:pPr>
        <w:jc w:val="center"/>
      </w:pPr>
      <w:r>
        <w:rPr>
          <w:noProof/>
          <w:lang w:eastAsia="el-GR"/>
        </w:rPr>
        <w:drawing>
          <wp:inline distT="0" distB="0" distL="0" distR="0">
            <wp:extent cx="2297430" cy="1134590"/>
            <wp:effectExtent l="19050" t="0" r="7620" b="0"/>
            <wp:docPr id="2"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2302636" cy="1137161"/>
                    </a:xfrm>
                    <a:prstGeom prst="rect">
                      <a:avLst/>
                    </a:prstGeom>
                    <a:noFill/>
                    <a:ln w="9525">
                      <a:noFill/>
                      <a:miter lim="800000"/>
                      <a:headEnd/>
                      <a:tailEnd/>
                    </a:ln>
                  </pic:spPr>
                </pic:pic>
              </a:graphicData>
            </a:graphic>
          </wp:inline>
        </w:drawing>
      </w:r>
      <w:r w:rsidR="00EB6F14">
        <w:rPr>
          <w:noProof/>
          <w:lang w:eastAsia="el-GR"/>
        </w:rPr>
        <w:drawing>
          <wp:inline distT="0" distB="0" distL="0" distR="0">
            <wp:extent cx="2910364" cy="800100"/>
            <wp:effectExtent l="19050" t="0" r="4286" b="0"/>
            <wp:docPr id="11"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910364" cy="800100"/>
                    </a:xfrm>
                    <a:prstGeom prst="rect">
                      <a:avLst/>
                    </a:prstGeom>
                    <a:noFill/>
                    <a:ln w="9525">
                      <a:noFill/>
                      <a:miter lim="800000"/>
                      <a:headEnd/>
                      <a:tailEnd/>
                    </a:ln>
                  </pic:spPr>
                </pic:pic>
              </a:graphicData>
            </a:graphic>
          </wp:inline>
        </w:drawing>
      </w:r>
    </w:p>
    <w:p w:rsidR="00C876BC" w:rsidRPr="00F01930" w:rsidRDefault="00C876BC" w:rsidP="00C876BC">
      <w:pPr>
        <w:rPr>
          <w:u w:val="single"/>
        </w:rPr>
      </w:pPr>
      <w:r w:rsidRPr="00F01930">
        <w:rPr>
          <w:u w:val="single"/>
        </w:rPr>
        <w:t>Εικόνα 1: Αρχική μοντελοποίηση ιεραρχικής ομαδοποίησης, για 2 ομάδες</w:t>
      </w:r>
      <w:r w:rsidR="00F01930" w:rsidRPr="00F01930">
        <w:rPr>
          <w:u w:val="single"/>
        </w:rPr>
        <w:t>.</w:t>
      </w:r>
    </w:p>
    <w:p w:rsidR="00BB4673" w:rsidRPr="00BB4673" w:rsidRDefault="008662C9" w:rsidP="00910008">
      <w:pPr>
        <w:jc w:val="both"/>
      </w:pPr>
      <w:r>
        <w:t>Μ</w:t>
      </w:r>
      <w:r w:rsidR="003913F5">
        <w:t>πορούμε να δούμε λοιπόν αριστερά</w:t>
      </w:r>
      <w:r w:rsidR="00C014D7" w:rsidRPr="00C014D7">
        <w:t xml:space="preserve"> </w:t>
      </w:r>
      <w:r w:rsidR="00C014D7">
        <w:t>το δέντρο που δημιουργείται από τον κώδικα, και παρατηρούμε πως τα χωρίζουμε με κόκκινο περίγραμμα</w:t>
      </w:r>
      <w:r w:rsidR="00343B96">
        <w:t xml:space="preserve"> - τετράγωνο</w:t>
      </w:r>
      <w:r w:rsidR="00C014D7">
        <w:t xml:space="preserve"> σε δυο </w:t>
      </w:r>
      <w:r w:rsidR="00D03BE5">
        <w:t xml:space="preserve">μεγάλες ομάδες. </w:t>
      </w:r>
      <w:r w:rsidR="00BB4673">
        <w:t>Στον πίνακα δεξιά γίνεται σύγκριση μεταξύ των</w:t>
      </w:r>
      <w:r w:rsidR="00A53EA7">
        <w:t xml:space="preserve"> πραγματικών</w:t>
      </w:r>
      <w:r w:rsidR="00BB4673">
        <w:t xml:space="preserve"> δεδομένων </w:t>
      </w:r>
      <w:r w:rsidR="00BB4673">
        <w:rPr>
          <w:lang w:val="de-DE"/>
        </w:rPr>
        <w:t>Class</w:t>
      </w:r>
      <w:r w:rsidR="00BB4673" w:rsidRPr="002F6216">
        <w:t xml:space="preserve"> </w:t>
      </w:r>
      <w:r w:rsidR="00BB4673">
        <w:t>και αυτών που προέκυψαν από την μέθοδο ιεραρχικής ομαδοποίηση</w:t>
      </w:r>
      <w:r w:rsidR="00D03BE5">
        <w:t xml:space="preserve"> (τα ίδια απεικονίζονται αριστερά στην ομαδοποίηση)</w:t>
      </w:r>
      <w:r w:rsidR="00BB4673">
        <w:t xml:space="preserve">. Συμπεραίνουμε ότι εδώ η προκειμένη μέθοδος κάνει μια αρκετά καλή προσέγγιση χάνοντας μόνο λίγες τιμές [20 τιμές καλοήθειας που τις δίνει το μοντέλο σαν κακοήθεις και 9 τιμές κακοήθειας που αστοχεί το μοντέλο και τις εμφανίζει σας καλοήθεις]. Οι υπόλοιπες φαίνεται να έχουν συμπέσει με τις τιμές του πεδίου </w:t>
      </w:r>
      <w:r w:rsidR="00BB4673">
        <w:rPr>
          <w:lang w:val="en-US"/>
        </w:rPr>
        <w:t>Class</w:t>
      </w:r>
      <w:r w:rsidR="00BB4673" w:rsidRPr="002F6216">
        <w:t>.</w:t>
      </w:r>
      <w:r w:rsidR="00BB4673">
        <w:t xml:space="preserve"> </w:t>
      </w:r>
    </w:p>
    <w:p w:rsidR="00BB4673" w:rsidRDefault="00BB4673" w:rsidP="00BB4673">
      <w:pPr>
        <w:pStyle w:val="3"/>
      </w:pPr>
      <w:r>
        <w:rPr>
          <w:lang w:val="en-US"/>
        </w:rPr>
        <w:t>K</w:t>
      </w:r>
      <w:r w:rsidRPr="00E468FA">
        <w:t>-</w:t>
      </w:r>
      <w:r>
        <w:rPr>
          <w:lang w:val="en-US"/>
        </w:rPr>
        <w:t>means</w:t>
      </w:r>
      <w:r w:rsidRPr="00E468FA">
        <w:t xml:space="preserve"> </w:t>
      </w:r>
      <w:r>
        <w:rPr>
          <w:lang w:val="en-US"/>
        </w:rPr>
        <w:t>Clustering</w:t>
      </w:r>
    </w:p>
    <w:p w:rsidR="00D40FB6" w:rsidRPr="00A77E87" w:rsidRDefault="00D40FB6" w:rsidP="00A77E87">
      <w:pPr>
        <w:jc w:val="both"/>
      </w:pPr>
      <w:r>
        <w:t xml:space="preserve">Στόχος του συγκεκριμένου μοντέλου είναι η δημιουργία ομαδοποίησης με την χρήση της μεθόδου </w:t>
      </w:r>
      <w:r>
        <w:rPr>
          <w:lang w:val="en-US"/>
        </w:rPr>
        <w:t>k</w:t>
      </w:r>
      <w:r w:rsidRPr="00D40FB6">
        <w:t>-</w:t>
      </w:r>
      <w:r>
        <w:rPr>
          <w:lang w:val="en-US"/>
        </w:rPr>
        <w:t>means</w:t>
      </w:r>
      <w:r w:rsidRPr="00D40FB6">
        <w:t>.</w:t>
      </w:r>
      <w:r>
        <w:t xml:space="preserve"> </w:t>
      </w:r>
      <w:r w:rsidR="00A53EA7">
        <w:t xml:space="preserve">Το μοντέλο αυτό για να κάνει την </w:t>
      </w:r>
      <w:proofErr w:type="spellStart"/>
      <w:r w:rsidR="00A53EA7">
        <w:t>κανονικοποίηση</w:t>
      </w:r>
      <w:proofErr w:type="spellEnd"/>
      <w:r w:rsidR="00A53EA7">
        <w:t xml:space="preserve"> λαμβάνει </w:t>
      </w:r>
      <w:proofErr w:type="spellStart"/>
      <w:r w:rsidR="00A53EA7">
        <w:t>υπόψιν</w:t>
      </w:r>
      <w:proofErr w:type="spellEnd"/>
      <w:r w:rsidR="00A53EA7">
        <w:t xml:space="preserve"> μόνο τις μεταβλητές εισόδου. </w:t>
      </w:r>
      <w:r w:rsidR="00A77E87">
        <w:t xml:space="preserve">Αρχικά </w:t>
      </w:r>
      <w:proofErr w:type="spellStart"/>
      <w:r w:rsidR="00A77E87">
        <w:t>κανονικοποιούμε</w:t>
      </w:r>
      <w:proofErr w:type="spellEnd"/>
      <w:r w:rsidR="00A77E87">
        <w:t xml:space="preserve"> τις μεταβλητές εισόδου (</w:t>
      </w:r>
      <w:r w:rsidR="00A77E87">
        <w:rPr>
          <w:lang w:val="en-US"/>
        </w:rPr>
        <w:t>scale</w:t>
      </w:r>
      <w:r w:rsidR="00A77E87" w:rsidRPr="00A77E87">
        <w:t xml:space="preserve">) </w:t>
      </w:r>
      <w:r w:rsidR="00A77E87">
        <w:t xml:space="preserve">και στην συνέχεια εισάγουμε τα </w:t>
      </w:r>
      <w:proofErr w:type="spellStart"/>
      <w:r w:rsidR="00A77E87">
        <w:t>κανονικοποιημένα</w:t>
      </w:r>
      <w:proofErr w:type="spellEnd"/>
      <w:r w:rsidR="00A77E87">
        <w:t xml:space="preserve"> δεδομένα στην εντολή </w:t>
      </w:r>
      <w:proofErr w:type="spellStart"/>
      <w:r w:rsidR="00A77E87">
        <w:rPr>
          <w:lang w:val="en-US"/>
        </w:rPr>
        <w:t>kmeans</w:t>
      </w:r>
      <w:proofErr w:type="spellEnd"/>
      <w:r w:rsidR="00A77E87">
        <w:t xml:space="preserve"> για την δημιουργία επιλεγμένου αριθμού ομάδων των εξεταζομένων γυναικών. Στην δική μας περίπτωση επιθυμούμε να έχουμε 2 ομάδες. Προφανώς για τις περιπτώσεις κακοήθειας – καλοήθειας.</w:t>
      </w:r>
    </w:p>
    <w:p w:rsidR="00BB4673" w:rsidRDefault="00EB6F14" w:rsidP="00EF24D5">
      <w:pPr>
        <w:jc w:val="center"/>
      </w:pPr>
      <w:r w:rsidRPr="00EB6F14">
        <w:rPr>
          <w:noProof/>
          <w:lang w:eastAsia="el-GR"/>
        </w:rPr>
        <w:drawing>
          <wp:inline distT="0" distB="0" distL="0" distR="0">
            <wp:extent cx="2886052" cy="1032510"/>
            <wp:effectExtent l="19050" t="0" r="0" b="0"/>
            <wp:docPr id="10"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886052" cy="1032510"/>
                    </a:xfrm>
                    <a:prstGeom prst="rect">
                      <a:avLst/>
                    </a:prstGeom>
                    <a:noFill/>
                    <a:ln w="9525">
                      <a:noFill/>
                      <a:miter lim="800000"/>
                      <a:headEnd/>
                      <a:tailEnd/>
                    </a:ln>
                  </pic:spPr>
                </pic:pic>
              </a:graphicData>
            </a:graphic>
          </wp:inline>
        </w:drawing>
      </w:r>
      <w:r w:rsidR="00D40FB6">
        <w:rPr>
          <w:noProof/>
          <w:lang w:eastAsia="el-GR"/>
        </w:rPr>
        <w:drawing>
          <wp:inline distT="0" distB="0" distL="0" distR="0">
            <wp:extent cx="701040" cy="1600548"/>
            <wp:effectExtent l="19050" t="0" r="3810" b="0"/>
            <wp:docPr id="6"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701040" cy="1600548"/>
                    </a:xfrm>
                    <a:prstGeom prst="rect">
                      <a:avLst/>
                    </a:prstGeom>
                    <a:noFill/>
                    <a:ln w="9525">
                      <a:noFill/>
                      <a:miter lim="800000"/>
                      <a:headEnd/>
                      <a:tailEnd/>
                    </a:ln>
                  </pic:spPr>
                </pic:pic>
              </a:graphicData>
            </a:graphic>
          </wp:inline>
        </w:drawing>
      </w:r>
    </w:p>
    <w:p w:rsidR="00C876BC" w:rsidRPr="00F01930" w:rsidRDefault="00C876BC" w:rsidP="00C876BC">
      <w:pPr>
        <w:rPr>
          <w:u w:val="single"/>
        </w:rPr>
      </w:pPr>
      <w:r w:rsidRPr="00F01930">
        <w:rPr>
          <w:u w:val="single"/>
        </w:rPr>
        <w:t xml:space="preserve">Εικόνα 2: Ομαδοποίηση </w:t>
      </w:r>
      <w:r w:rsidRPr="00F01930">
        <w:rPr>
          <w:u w:val="single"/>
          <w:lang w:val="en-US"/>
        </w:rPr>
        <w:t>k</w:t>
      </w:r>
      <w:r w:rsidRPr="00F01930">
        <w:rPr>
          <w:u w:val="single"/>
        </w:rPr>
        <w:t>-</w:t>
      </w:r>
      <w:r w:rsidRPr="00F01930">
        <w:rPr>
          <w:u w:val="single"/>
          <w:lang w:val="en-US"/>
        </w:rPr>
        <w:t>means</w:t>
      </w:r>
      <w:r w:rsidRPr="00F01930">
        <w:rPr>
          <w:u w:val="single"/>
        </w:rPr>
        <w:t xml:space="preserve"> για 2 ομάδες</w:t>
      </w:r>
      <w:r w:rsidR="00F01930" w:rsidRPr="00F01930">
        <w:rPr>
          <w:u w:val="single"/>
        </w:rPr>
        <w:t>.</w:t>
      </w:r>
    </w:p>
    <w:p w:rsidR="00FD5B58" w:rsidRDefault="00BB4673" w:rsidP="00910008">
      <w:pPr>
        <w:jc w:val="both"/>
      </w:pPr>
      <w:r>
        <w:lastRenderedPageBreak/>
        <w:t xml:space="preserve">Στον παραπάνω </w:t>
      </w:r>
      <w:r w:rsidR="00FD5B58">
        <w:t xml:space="preserve">αριστερά </w:t>
      </w:r>
      <w:r>
        <w:t xml:space="preserve">πίνακα φαίνονται οι αποκλίσεις που έχει αυτή η μέθοδος σε σχέση με τις πραγματικές τιμές του πεδίου </w:t>
      </w:r>
      <w:r>
        <w:rPr>
          <w:lang w:val="en-US"/>
        </w:rPr>
        <w:t>Class</w:t>
      </w:r>
      <w:r w:rsidR="00A53EA7">
        <w:t xml:space="preserve"> [2,4]</w:t>
      </w:r>
      <w:r w:rsidR="00D12CDB">
        <w:t>.</w:t>
      </w:r>
      <w:r w:rsidR="00A53EA7">
        <w:t xml:space="preserve"> Οι γραμμές [2,4] αναπαριστούν τις πραγματικές περιπτώσεις καλοήθειας και κακοήθειας, ενώ οι στήλες [1,2] αποδίδουν τις προβλέψεις του μοντέλου σε σχέση με αυτές τις δυο καταστάσεις.</w:t>
      </w:r>
      <w:r w:rsidR="00D12CDB">
        <w:t xml:space="preserve"> Παρατηρούμε ότι σχετικά με τις περιπτώσεις αστοχίας του μοντέλου, έχουμε 22</w:t>
      </w:r>
      <w:r>
        <w:t xml:space="preserve"> τιμές κακοήθειας που εμφανίζονται στο μοντέλο σαν καλοήθεια και 12 τιμές καλοήθειας που τις αποδίδει το μοντέλο σαν κακοήθεια.</w:t>
      </w:r>
    </w:p>
    <w:p w:rsidR="00BB4673" w:rsidRDefault="00FD5B58" w:rsidP="00910008">
      <w:pPr>
        <w:jc w:val="both"/>
      </w:pPr>
      <w:r>
        <w:t>Στον δεξιά πίνακα βλέπουμε μια αναπαράσταση όλων και των 699 εξεταζομένων περιπτώσεων.</w:t>
      </w:r>
      <w:r w:rsidR="00D74CFC">
        <w:t xml:space="preserve"> </w:t>
      </w:r>
    </w:p>
    <w:p w:rsidR="00D74CFC" w:rsidRPr="00FD5B58" w:rsidRDefault="00D74CFC" w:rsidP="00910008">
      <w:pPr>
        <w:jc w:val="both"/>
      </w:pPr>
      <w:r>
        <w:t xml:space="preserve">Συμπερασματικά λοιπόν μπορούμε να πούμε ότι το μοντέλο της ιεραρχικής ομαδοποίησης δούλεψε πολύ καλύτερα από αυτό της </w:t>
      </w:r>
      <w:r>
        <w:rPr>
          <w:lang w:val="en-US"/>
        </w:rPr>
        <w:t>k</w:t>
      </w:r>
      <w:r w:rsidRPr="00D74CFC">
        <w:t>-</w:t>
      </w:r>
      <w:r>
        <w:rPr>
          <w:lang w:val="en-US"/>
        </w:rPr>
        <w:t>means</w:t>
      </w:r>
      <w:r w:rsidRPr="00D74CFC">
        <w:t xml:space="preserve"> </w:t>
      </w:r>
      <w:r>
        <w:t xml:space="preserve">καθώς αστοχεί για 9 περιπτώσεις κακοήθειας όγκου, ενώ αυτό </w:t>
      </w:r>
      <w:r w:rsidR="00BC492B">
        <w:t xml:space="preserve">της </w:t>
      </w:r>
      <w:r w:rsidR="00BC492B">
        <w:rPr>
          <w:lang w:val="en-US"/>
        </w:rPr>
        <w:t>k</w:t>
      </w:r>
      <w:r w:rsidR="00BC492B" w:rsidRPr="00BC492B">
        <w:t>-</w:t>
      </w:r>
      <w:r w:rsidR="00BC492B">
        <w:rPr>
          <w:lang w:val="en-US"/>
        </w:rPr>
        <w:t>means</w:t>
      </w:r>
      <w:r w:rsidR="00BC492B">
        <w:t xml:space="preserve"> αστοχεί για 22 περιπτώσεις κακοήθειας. Συνεπώς από την σκοπιά της κρισιμότητας της πρόβλεψης το μοντέλο ιεραρχικής ομαδοποίησης συμπεριφέρεται πολύ πιο ωφέλιμα.</w:t>
      </w:r>
      <w:r w:rsidR="00FD5B58" w:rsidRPr="00FD5B58">
        <w:t xml:space="preserve"> </w:t>
      </w:r>
      <w:r w:rsidR="00FD5B58">
        <w:t xml:space="preserve">Καθώς επίσης μπορούμε να δούμε και τον παρακάτω πίνακα σύγκρισης </w:t>
      </w:r>
      <w:r w:rsidR="00EB6F14">
        <w:t>προβλέψεων μοντέλων.</w:t>
      </w:r>
    </w:p>
    <w:p w:rsidR="00FD5B58" w:rsidRDefault="00FD5B58" w:rsidP="00EF24D5">
      <w:pPr>
        <w:jc w:val="center"/>
      </w:pPr>
      <w:r>
        <w:rPr>
          <w:noProof/>
          <w:lang w:eastAsia="el-GR"/>
        </w:rPr>
        <w:drawing>
          <wp:inline distT="0" distB="0" distL="0" distR="0">
            <wp:extent cx="2202180" cy="601980"/>
            <wp:effectExtent l="19050" t="0" r="7620" b="0"/>
            <wp:docPr id="7"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202180" cy="601980"/>
                    </a:xfrm>
                    <a:prstGeom prst="rect">
                      <a:avLst/>
                    </a:prstGeom>
                    <a:noFill/>
                    <a:ln w="9525">
                      <a:noFill/>
                      <a:miter lim="800000"/>
                      <a:headEnd/>
                      <a:tailEnd/>
                    </a:ln>
                  </pic:spPr>
                </pic:pic>
              </a:graphicData>
            </a:graphic>
          </wp:inline>
        </w:drawing>
      </w:r>
    </w:p>
    <w:p w:rsidR="00C876BC" w:rsidRPr="00F01930" w:rsidRDefault="00C876BC" w:rsidP="00C876BC">
      <w:pPr>
        <w:rPr>
          <w:u w:val="single"/>
        </w:rPr>
      </w:pPr>
      <w:r w:rsidRPr="00F01930">
        <w:rPr>
          <w:u w:val="single"/>
        </w:rPr>
        <w:t xml:space="preserve">Εικόνα 3: Σύγκριση ιεραρχικής ομαδοποίησης και μοντέλου </w:t>
      </w:r>
      <w:r w:rsidRPr="00F01930">
        <w:rPr>
          <w:u w:val="single"/>
          <w:lang w:val="en-US"/>
        </w:rPr>
        <w:t>k</w:t>
      </w:r>
      <w:r w:rsidRPr="00F01930">
        <w:rPr>
          <w:u w:val="single"/>
        </w:rPr>
        <w:t>-</w:t>
      </w:r>
      <w:r w:rsidRPr="00F01930">
        <w:rPr>
          <w:u w:val="single"/>
          <w:lang w:val="en-US"/>
        </w:rPr>
        <w:t>means</w:t>
      </w:r>
      <w:r w:rsidRPr="00F01930">
        <w:rPr>
          <w:u w:val="single"/>
        </w:rPr>
        <w:t>.</w:t>
      </w:r>
    </w:p>
    <w:p w:rsidR="00BB4673" w:rsidRPr="00BB4673" w:rsidRDefault="00BB4673" w:rsidP="00BB4673">
      <w:pPr>
        <w:pStyle w:val="3"/>
      </w:pPr>
      <w:r>
        <w:rPr>
          <w:lang w:val="en-US"/>
        </w:rPr>
        <w:t>Predictive</w:t>
      </w:r>
      <w:r w:rsidRPr="00BB4673">
        <w:t xml:space="preserve"> </w:t>
      </w:r>
      <w:r>
        <w:rPr>
          <w:lang w:val="en-US"/>
        </w:rPr>
        <w:t>Decision</w:t>
      </w:r>
      <w:r w:rsidRPr="00BB4673">
        <w:t xml:space="preserve"> </w:t>
      </w:r>
      <w:r>
        <w:rPr>
          <w:lang w:val="en-US"/>
        </w:rPr>
        <w:t>Tree</w:t>
      </w:r>
    </w:p>
    <w:p w:rsidR="00BB4673" w:rsidRPr="006F23F4" w:rsidRDefault="00BB4673" w:rsidP="00910008">
      <w:pPr>
        <w:jc w:val="both"/>
      </w:pPr>
      <w:r>
        <w:t>Γίνεται</w:t>
      </w:r>
      <w:r w:rsidRPr="00D33144">
        <w:t xml:space="preserve"> </w:t>
      </w:r>
      <w:r>
        <w:t>χρήση</w:t>
      </w:r>
      <w:r w:rsidRPr="00D33144">
        <w:t xml:space="preserve"> </w:t>
      </w:r>
      <w:r>
        <w:t xml:space="preserve">όλων των </w:t>
      </w:r>
      <w:r w:rsidR="00AB2BA0">
        <w:t>πρώτων</w:t>
      </w:r>
      <w:r w:rsidRPr="00D33144">
        <w:t xml:space="preserve"> 599 </w:t>
      </w:r>
      <w:r>
        <w:t xml:space="preserve">πρώτων δεδομένων (από όλα τα πεδία) για την δημιουργία του μοντέλου. </w:t>
      </w:r>
      <w:r w:rsidR="00AB2BA0">
        <w:t>Πιο συγκεκριμένα</w:t>
      </w:r>
      <w:r w:rsidR="00951137">
        <w:t xml:space="preserve"> κάνουμε χρήση της </w:t>
      </w:r>
      <w:proofErr w:type="spellStart"/>
      <w:r w:rsidR="00951137">
        <w:rPr>
          <w:lang w:val="en-US"/>
        </w:rPr>
        <w:t>rpart</w:t>
      </w:r>
      <w:proofErr w:type="spellEnd"/>
      <w:r w:rsidR="00951137" w:rsidRPr="00951137">
        <w:t xml:space="preserve"> </w:t>
      </w:r>
      <w:r w:rsidR="00951137">
        <w:t>για την δημιουργία ενός μοντέλου το οποίο με βάση όλες τις υπόλοιπες μεταβλητές εκτιμάει την κατάσταση της ασθενούς</w:t>
      </w:r>
      <w:r w:rsidR="00765E4A">
        <w:t>.</w:t>
      </w:r>
      <w:r w:rsidR="00AB2BA0">
        <w:t xml:space="preserve"> </w:t>
      </w:r>
      <w:r>
        <w:t xml:space="preserve">Στην συνέχεια γίνεται πρόβλεψη για τις 100 τελευταίες περιπτώσεις κακοήθειας ή καλοήθειας. </w:t>
      </w:r>
      <w:r w:rsidR="00951137">
        <w:t xml:space="preserve">Είναι πολύ σημαντικό να τονιστεί ότι </w:t>
      </w:r>
      <w:r w:rsidR="006F23F4">
        <w:t xml:space="preserve">πριν χτίσουμε το μοντέλο δέντρου αποφάσεων πρέπει να μετατρέψουμε το διάνυσμα </w:t>
      </w:r>
      <w:r w:rsidR="006F23F4">
        <w:rPr>
          <w:lang w:val="en-US"/>
        </w:rPr>
        <w:t>Class</w:t>
      </w:r>
      <w:r w:rsidR="006F23F4" w:rsidRPr="006F23F4">
        <w:t xml:space="preserve"> </w:t>
      </w:r>
      <w:r w:rsidR="006F23F4">
        <w:t xml:space="preserve">των δεδομένων μας σε μεταβλητή κατηγορική, που θα έχει 2 </w:t>
      </w:r>
      <w:r w:rsidR="006F23F4">
        <w:rPr>
          <w:lang w:val="en-US"/>
        </w:rPr>
        <w:t>level</w:t>
      </w:r>
      <w:r w:rsidR="006F23F4">
        <w:t xml:space="preserve">, θα μπορεί να πάρει μόνο τις τιμές 2 και 4, οι οποίες όπως προαναφέρθηκε αντιστοιχούν σε </w:t>
      </w:r>
      <w:proofErr w:type="spellStart"/>
      <w:r w:rsidR="006F23F4">
        <w:rPr>
          <w:lang w:val="en-US"/>
        </w:rPr>
        <w:t>benigh</w:t>
      </w:r>
      <w:proofErr w:type="spellEnd"/>
      <w:r w:rsidR="006F23F4">
        <w:t xml:space="preserve"> – καλοήθη και</w:t>
      </w:r>
      <w:r w:rsidR="006F23F4" w:rsidRPr="00372DC4">
        <w:t xml:space="preserve"> </w:t>
      </w:r>
      <w:r w:rsidR="006F23F4">
        <w:rPr>
          <w:lang w:val="en-US"/>
        </w:rPr>
        <w:t>malignant</w:t>
      </w:r>
      <w:r w:rsidR="006F23F4">
        <w:t xml:space="preserve"> – κακοήθη αντίστοιχα.</w:t>
      </w:r>
    </w:p>
    <w:p w:rsidR="00337501" w:rsidRDefault="00337501" w:rsidP="00B42699">
      <w:pPr>
        <w:jc w:val="center"/>
      </w:pPr>
      <w:r>
        <w:rPr>
          <w:noProof/>
          <w:lang w:eastAsia="el-GR"/>
        </w:rPr>
        <w:drawing>
          <wp:inline distT="0" distB="0" distL="0" distR="0">
            <wp:extent cx="2809193" cy="1101090"/>
            <wp:effectExtent l="19050" t="0" r="0" b="0"/>
            <wp:docPr id="12"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812758" cy="1102487"/>
                    </a:xfrm>
                    <a:prstGeom prst="rect">
                      <a:avLst/>
                    </a:prstGeom>
                    <a:noFill/>
                    <a:ln w="9525">
                      <a:noFill/>
                      <a:miter lim="800000"/>
                      <a:headEnd/>
                      <a:tailEnd/>
                    </a:ln>
                  </pic:spPr>
                </pic:pic>
              </a:graphicData>
            </a:graphic>
          </wp:inline>
        </w:drawing>
      </w:r>
      <w:r>
        <w:rPr>
          <w:noProof/>
          <w:lang w:eastAsia="el-GR"/>
        </w:rPr>
        <w:drawing>
          <wp:inline distT="0" distB="0" distL="0" distR="0">
            <wp:extent cx="862391" cy="1706880"/>
            <wp:effectExtent l="19050" t="0" r="0" b="0"/>
            <wp:docPr id="13"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867055" cy="1716110"/>
                    </a:xfrm>
                    <a:prstGeom prst="rect">
                      <a:avLst/>
                    </a:prstGeom>
                    <a:noFill/>
                    <a:ln w="9525">
                      <a:noFill/>
                      <a:miter lim="800000"/>
                      <a:headEnd/>
                      <a:tailEnd/>
                    </a:ln>
                  </pic:spPr>
                </pic:pic>
              </a:graphicData>
            </a:graphic>
          </wp:inline>
        </w:drawing>
      </w:r>
      <w:r w:rsidR="008872FF">
        <w:rPr>
          <w:noProof/>
          <w:lang w:eastAsia="el-GR"/>
        </w:rPr>
        <w:drawing>
          <wp:inline distT="0" distB="0" distL="0" distR="0">
            <wp:extent cx="1662480" cy="1705617"/>
            <wp:effectExtent l="19050" t="0" r="0" b="0"/>
            <wp:docPr id="14"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1665049" cy="1708252"/>
                    </a:xfrm>
                    <a:prstGeom prst="rect">
                      <a:avLst/>
                    </a:prstGeom>
                    <a:noFill/>
                    <a:ln w="9525">
                      <a:noFill/>
                      <a:miter lim="800000"/>
                      <a:headEnd/>
                      <a:tailEnd/>
                    </a:ln>
                  </pic:spPr>
                </pic:pic>
              </a:graphicData>
            </a:graphic>
          </wp:inline>
        </w:drawing>
      </w:r>
    </w:p>
    <w:p w:rsidR="00C876BC" w:rsidRPr="00F01930" w:rsidRDefault="00C876BC" w:rsidP="00C876BC">
      <w:pPr>
        <w:rPr>
          <w:u w:val="single"/>
        </w:rPr>
      </w:pPr>
      <w:r w:rsidRPr="00F01930">
        <w:rPr>
          <w:u w:val="single"/>
        </w:rPr>
        <w:t>Εικόνα 4: Μοντέλο δέντρου αποφάσεων.</w:t>
      </w:r>
    </w:p>
    <w:p w:rsidR="00951137" w:rsidRPr="00E468FA" w:rsidRDefault="00951137" w:rsidP="00951137">
      <w:pPr>
        <w:jc w:val="both"/>
      </w:pPr>
      <w:r>
        <w:t xml:space="preserve">Βλέπουμε </w:t>
      </w:r>
      <w:r w:rsidR="006F23F4">
        <w:t xml:space="preserve">στον πίνακα αριστερά </w:t>
      </w:r>
      <w:r>
        <w:t>ότι έχουμε 1 τιμή κακοήθειας που εμφανίζεται ως καλοήθεια και 3 τιμές καλοήθειας που εμφανίζονται σαν κακοήθεια.</w:t>
      </w:r>
      <w:r w:rsidR="006F23F4">
        <w:t xml:space="preserve"> Σε αυτές τις περιπτώσεις το μοντέλο μας αστοχεί. Βλέπουμε και την σύγκριση των 100 πραγματικών τιμών (αριστερά στήλη) και των τιμών που προβλέπει το μοντέλο (δεξιά στήλη).</w:t>
      </w:r>
      <w:r w:rsidR="00724064">
        <w:t xml:space="preserve"> Συμπεραίνουμε επίσης ότι αυτό το μοντέλο για </w:t>
      </w:r>
      <w:proofErr w:type="spellStart"/>
      <w:r w:rsidR="00724064">
        <w:lastRenderedPageBreak/>
        <w:t>υποεπταπλάσιο</w:t>
      </w:r>
      <w:proofErr w:type="spellEnd"/>
      <w:r w:rsidR="00724064">
        <w:t xml:space="preserve"> αριθμό συγκρινόμενων δεδομένων – προβλέψεων, έχει περίπου </w:t>
      </w:r>
      <w:proofErr w:type="spellStart"/>
      <w:r w:rsidR="00724064">
        <w:t>υποεπταπλάσιο</w:t>
      </w:r>
      <w:proofErr w:type="spellEnd"/>
      <w:r w:rsidR="00724064">
        <w:t xml:space="preserve"> αριθμό αστοχιών, συνεπώς εκτιμάται ότι έχει περίπου την ίδια συμπεριφορά με το μοντέλο της ιεραρχικής ομαδοποίησης</w:t>
      </w:r>
      <w:r w:rsidR="00724064" w:rsidRPr="00724064">
        <w:t>.</w:t>
      </w:r>
      <w:r w:rsidR="00724064">
        <w:t xml:space="preserve"> Παρατηρούμε λοιπόν στην παρακάτω εικόνα ότι οι προβλέψεις των μοντέλων αυτών διαφέρουν ελάχιστα</w:t>
      </w:r>
      <w:r w:rsidR="00E468FA">
        <w:t xml:space="preserve"> – πήραμε τις 100 τελευταίες τιμές και για τα δυο μοντέλα</w:t>
      </w:r>
      <w:r w:rsidR="00724064">
        <w:t>.</w:t>
      </w:r>
    </w:p>
    <w:p w:rsidR="00724064" w:rsidRPr="00724064" w:rsidRDefault="00724064" w:rsidP="00724064">
      <w:pPr>
        <w:jc w:val="center"/>
      </w:pPr>
      <w:r>
        <w:rPr>
          <w:noProof/>
          <w:lang w:eastAsia="el-GR"/>
        </w:rPr>
        <w:drawing>
          <wp:inline distT="0" distB="0" distL="0" distR="0">
            <wp:extent cx="2065020" cy="640080"/>
            <wp:effectExtent l="19050" t="0" r="0" b="0"/>
            <wp:docPr id="15"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2065020" cy="640080"/>
                    </a:xfrm>
                    <a:prstGeom prst="rect">
                      <a:avLst/>
                    </a:prstGeom>
                    <a:noFill/>
                    <a:ln w="9525">
                      <a:noFill/>
                      <a:miter lim="800000"/>
                      <a:headEnd/>
                      <a:tailEnd/>
                    </a:ln>
                  </pic:spPr>
                </pic:pic>
              </a:graphicData>
            </a:graphic>
          </wp:inline>
        </w:drawing>
      </w:r>
    </w:p>
    <w:p w:rsidR="00BB4673" w:rsidRPr="00F01930" w:rsidRDefault="00E468FA" w:rsidP="008872FF">
      <w:pPr>
        <w:rPr>
          <w:u w:val="single"/>
        </w:rPr>
      </w:pPr>
      <w:r w:rsidRPr="00F01930">
        <w:rPr>
          <w:u w:val="single"/>
        </w:rPr>
        <w:t>Εικόνα 5: Σύγκριση αποτελεσμάτων ιεραρχικής ομαδοποίησης και δέντρου αποφάσεων</w:t>
      </w:r>
      <w:r w:rsidR="00F01930" w:rsidRPr="00F01930">
        <w:rPr>
          <w:u w:val="single"/>
        </w:rPr>
        <w:t>.</w:t>
      </w:r>
    </w:p>
    <w:p w:rsidR="00BB4673" w:rsidRPr="00E468FA" w:rsidRDefault="00BB4673" w:rsidP="00BB4673">
      <w:pPr>
        <w:pStyle w:val="3"/>
      </w:pPr>
      <w:r>
        <w:rPr>
          <w:lang w:val="en-US"/>
        </w:rPr>
        <w:t>Linear</w:t>
      </w:r>
      <w:r w:rsidRPr="00E468FA">
        <w:t xml:space="preserve"> </w:t>
      </w:r>
      <w:r>
        <w:rPr>
          <w:lang w:val="en-US"/>
        </w:rPr>
        <w:t>Regression</w:t>
      </w:r>
      <w:r w:rsidRPr="00E468FA">
        <w:t xml:space="preserve"> </w:t>
      </w:r>
      <w:r>
        <w:rPr>
          <w:lang w:val="en-US"/>
        </w:rPr>
        <w:t>Model</w:t>
      </w:r>
    </w:p>
    <w:p w:rsidR="00BB4673" w:rsidRPr="00E468FA" w:rsidRDefault="00EC1A4A" w:rsidP="00E468FA">
      <w:pPr>
        <w:jc w:val="both"/>
      </w:pPr>
      <w:r>
        <w:t>Δεν</w:t>
      </w:r>
      <w:r w:rsidRPr="00EC1A4A">
        <w:t xml:space="preserve"> </w:t>
      </w:r>
      <w:r>
        <w:t>μπορεί</w:t>
      </w:r>
      <w:r w:rsidRPr="00EC1A4A">
        <w:t xml:space="preserve"> </w:t>
      </w:r>
      <w:r>
        <w:t>να</w:t>
      </w:r>
      <w:r w:rsidRPr="00EC1A4A">
        <w:t xml:space="preserve"> </w:t>
      </w:r>
      <w:r>
        <w:t xml:space="preserve">γίνει χρήση αυτής της μεθόδου στο πρόβλημά μας επειδή η </w:t>
      </w:r>
      <w:r w:rsidR="00185EF9">
        <w:t>μεταβλητή εξόδου είναι μια μεταβλητή 2 καταστάσεων ενώ οι μεταβλητές εισόδου είναι αριθμητικές. Αυτό σημαίνει ότι δεν μπορούμε να δημιουργήσουμε μοντέλο με αυτήν την μεταβλητή, ως κύρια μεταβλητή εξόδου ενώ ένα τέτοιο μοντέλο θα μπορούσε να χτιστεί αποκλειστικά και μόνο με αριθμητικές μεταβλητές.</w:t>
      </w:r>
    </w:p>
    <w:p w:rsidR="00CA31B2" w:rsidRPr="00EE5C48" w:rsidRDefault="00CA31B2" w:rsidP="00E468FA">
      <w:pPr>
        <w:jc w:val="both"/>
      </w:pPr>
      <w:r>
        <w:t>Έγινε</w:t>
      </w:r>
      <w:r w:rsidRPr="00EE5C48">
        <w:t xml:space="preserve"> </w:t>
      </w:r>
      <w:r>
        <w:t>προσπάθεια</w:t>
      </w:r>
      <w:r w:rsidRPr="00EE5C48">
        <w:t xml:space="preserve"> </w:t>
      </w:r>
      <w:r>
        <w:t xml:space="preserve">προσέγγισης του προβλήματος με γραμμικό μοντέλο, παρατηρούμε ότι η συγκεκριμένη εφαρμογή είναι αρκετά δύσχρηστη και δεν μας δίνει την δυνατότητα εύκολα να κάνουμε αναγωγή σε μικρότερες τιμές έτσι  ώστε να μπορέσουμε να εμφανίσουμε </w:t>
      </w:r>
      <w:r>
        <w:rPr>
          <w:lang w:val="en-US"/>
        </w:rPr>
        <w:t>categorical</w:t>
      </w:r>
      <w:r w:rsidRPr="00EE5C48">
        <w:t xml:space="preserve"> </w:t>
      </w:r>
      <w:r w:rsidR="00E468FA">
        <w:t>–</w:t>
      </w:r>
      <w:r w:rsidR="00E468FA" w:rsidRPr="00E468FA">
        <w:t xml:space="preserve"> </w:t>
      </w:r>
      <w:r w:rsidR="00E468FA">
        <w:rPr>
          <w:lang w:val="en-US"/>
        </w:rPr>
        <w:t>factor</w:t>
      </w:r>
      <w:r w:rsidR="00E468FA" w:rsidRPr="00E468FA">
        <w:t xml:space="preserve"> </w:t>
      </w:r>
      <w:r>
        <w:rPr>
          <w:lang w:val="en-US"/>
        </w:rPr>
        <w:t>variables</w:t>
      </w:r>
      <w:r w:rsidRPr="00EE5C48">
        <w:t xml:space="preserve"> </w:t>
      </w:r>
      <w:r>
        <w:t>όπως έγινε και στα προηγούμενα μοντέλα. Έγινε και πάλι προσπάθεια πρόβλεψης των 100 τελευταίων τιμών, όμως ήταν δύσκολο στην προκειμένη περίπτωση</w:t>
      </w:r>
      <w:r w:rsidRPr="00EE5C48">
        <w:t>,</w:t>
      </w:r>
      <w:r>
        <w:t xml:space="preserve"> καθώς όπως φαίνεται έχουμε μεγάλες αποκλίσεις. Επίσης </w:t>
      </w:r>
      <w:r w:rsidR="00E468FA">
        <w:t>για να χτιστεί το μοντέλο έγινε χρήση των 599 αρχικών δειγμάτων.</w:t>
      </w:r>
    </w:p>
    <w:p w:rsidR="00CA31B2" w:rsidRDefault="00CA31B2" w:rsidP="00E468FA">
      <w:pPr>
        <w:jc w:val="center"/>
      </w:pPr>
      <w:r>
        <w:rPr>
          <w:noProof/>
          <w:lang w:eastAsia="el-GR"/>
        </w:rPr>
        <w:drawing>
          <wp:inline distT="0" distB="0" distL="0" distR="0">
            <wp:extent cx="791936" cy="1506631"/>
            <wp:effectExtent l="19050" t="0" r="8164" b="0"/>
            <wp:docPr id="18"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791969" cy="1506694"/>
                    </a:xfrm>
                    <a:prstGeom prst="rect">
                      <a:avLst/>
                    </a:prstGeom>
                    <a:noFill/>
                    <a:ln w="9525">
                      <a:noFill/>
                      <a:miter lim="800000"/>
                      <a:headEnd/>
                      <a:tailEnd/>
                    </a:ln>
                  </pic:spPr>
                </pic:pic>
              </a:graphicData>
            </a:graphic>
          </wp:inline>
        </w:drawing>
      </w:r>
      <w:r>
        <w:rPr>
          <w:noProof/>
          <w:lang w:eastAsia="el-GR"/>
        </w:rPr>
        <w:drawing>
          <wp:inline distT="0" distB="0" distL="0" distR="0">
            <wp:extent cx="1960462" cy="985157"/>
            <wp:effectExtent l="19050" t="0" r="1688" b="0"/>
            <wp:docPr id="19"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1960462" cy="985157"/>
                    </a:xfrm>
                    <a:prstGeom prst="rect">
                      <a:avLst/>
                    </a:prstGeom>
                    <a:noFill/>
                    <a:ln w="9525">
                      <a:noFill/>
                      <a:miter lim="800000"/>
                      <a:headEnd/>
                      <a:tailEnd/>
                    </a:ln>
                  </pic:spPr>
                </pic:pic>
              </a:graphicData>
            </a:graphic>
          </wp:inline>
        </w:drawing>
      </w:r>
    </w:p>
    <w:p w:rsidR="00CA31B2" w:rsidRPr="00F01930" w:rsidRDefault="00E468FA" w:rsidP="00910008">
      <w:pPr>
        <w:jc w:val="both"/>
        <w:rPr>
          <w:u w:val="single"/>
          <w:lang w:val="en-US"/>
        </w:rPr>
      </w:pPr>
      <w:r w:rsidRPr="00F01930">
        <w:rPr>
          <w:u w:val="single"/>
        </w:rPr>
        <w:t xml:space="preserve">Εικόνα 6: Αποτελέσματα γραμμικής </w:t>
      </w:r>
      <w:proofErr w:type="spellStart"/>
      <w:r w:rsidRPr="00F01930">
        <w:rPr>
          <w:u w:val="single"/>
        </w:rPr>
        <w:t>παλινδρόμισης</w:t>
      </w:r>
      <w:proofErr w:type="spellEnd"/>
      <w:r w:rsidR="00F01930" w:rsidRPr="00F01930">
        <w:rPr>
          <w:u w:val="single"/>
          <w:lang w:val="en-US"/>
        </w:rPr>
        <w:t>.</w:t>
      </w:r>
    </w:p>
    <w:p w:rsidR="00BB4673" w:rsidRPr="00EC1A4A" w:rsidRDefault="00E468FA" w:rsidP="00BB4673">
      <w:r>
        <w:t>Παρατηρούμε ότι δεν μας εξυπηρετεί.</w:t>
      </w:r>
    </w:p>
    <w:p w:rsidR="00AF24CE" w:rsidRPr="00EC1A4A" w:rsidRDefault="00AF24CE" w:rsidP="00BB4673">
      <w:pPr>
        <w:jc w:val="both"/>
      </w:pPr>
    </w:p>
    <w:sectPr w:rsidR="00AF24CE" w:rsidRPr="00EC1A4A" w:rsidSect="0064548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61BA7"/>
    <w:multiLevelType w:val="hybridMultilevel"/>
    <w:tmpl w:val="0A441E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509A6473"/>
    <w:multiLevelType w:val="hybridMultilevel"/>
    <w:tmpl w:val="A9BACC50"/>
    <w:lvl w:ilvl="0" w:tplc="B6E87882">
      <w:start w:val="1"/>
      <w:numFmt w:val="bullet"/>
      <w:lvlText w:val=""/>
      <w:lvlJc w:val="left"/>
      <w:pPr>
        <w:tabs>
          <w:tab w:val="num" w:pos="720"/>
        </w:tabs>
        <w:ind w:left="720" w:hanging="360"/>
      </w:pPr>
      <w:rPr>
        <w:rFonts w:ascii="Wingdings 2" w:hAnsi="Wingdings 2" w:hint="default"/>
      </w:rPr>
    </w:lvl>
    <w:lvl w:ilvl="1" w:tplc="7FB00EDA">
      <w:start w:val="1"/>
      <w:numFmt w:val="bullet"/>
      <w:lvlText w:val=""/>
      <w:lvlJc w:val="left"/>
      <w:pPr>
        <w:tabs>
          <w:tab w:val="num" w:pos="1440"/>
        </w:tabs>
        <w:ind w:left="1440" w:hanging="360"/>
      </w:pPr>
      <w:rPr>
        <w:rFonts w:ascii="Wingdings 2" w:hAnsi="Wingdings 2" w:hint="default"/>
      </w:rPr>
    </w:lvl>
    <w:lvl w:ilvl="2" w:tplc="2D8A4B6E" w:tentative="1">
      <w:start w:val="1"/>
      <w:numFmt w:val="bullet"/>
      <w:lvlText w:val=""/>
      <w:lvlJc w:val="left"/>
      <w:pPr>
        <w:tabs>
          <w:tab w:val="num" w:pos="2160"/>
        </w:tabs>
        <w:ind w:left="2160" w:hanging="360"/>
      </w:pPr>
      <w:rPr>
        <w:rFonts w:ascii="Wingdings 2" w:hAnsi="Wingdings 2" w:hint="default"/>
      </w:rPr>
    </w:lvl>
    <w:lvl w:ilvl="3" w:tplc="3A8EC578" w:tentative="1">
      <w:start w:val="1"/>
      <w:numFmt w:val="bullet"/>
      <w:lvlText w:val=""/>
      <w:lvlJc w:val="left"/>
      <w:pPr>
        <w:tabs>
          <w:tab w:val="num" w:pos="2880"/>
        </w:tabs>
        <w:ind w:left="2880" w:hanging="360"/>
      </w:pPr>
      <w:rPr>
        <w:rFonts w:ascii="Wingdings 2" w:hAnsi="Wingdings 2" w:hint="default"/>
      </w:rPr>
    </w:lvl>
    <w:lvl w:ilvl="4" w:tplc="0CBAB0A0" w:tentative="1">
      <w:start w:val="1"/>
      <w:numFmt w:val="bullet"/>
      <w:lvlText w:val=""/>
      <w:lvlJc w:val="left"/>
      <w:pPr>
        <w:tabs>
          <w:tab w:val="num" w:pos="3600"/>
        </w:tabs>
        <w:ind w:left="3600" w:hanging="360"/>
      </w:pPr>
      <w:rPr>
        <w:rFonts w:ascii="Wingdings 2" w:hAnsi="Wingdings 2" w:hint="default"/>
      </w:rPr>
    </w:lvl>
    <w:lvl w:ilvl="5" w:tplc="8CC62F3E" w:tentative="1">
      <w:start w:val="1"/>
      <w:numFmt w:val="bullet"/>
      <w:lvlText w:val=""/>
      <w:lvlJc w:val="left"/>
      <w:pPr>
        <w:tabs>
          <w:tab w:val="num" w:pos="4320"/>
        </w:tabs>
        <w:ind w:left="4320" w:hanging="360"/>
      </w:pPr>
      <w:rPr>
        <w:rFonts w:ascii="Wingdings 2" w:hAnsi="Wingdings 2" w:hint="default"/>
      </w:rPr>
    </w:lvl>
    <w:lvl w:ilvl="6" w:tplc="C0AAD59E" w:tentative="1">
      <w:start w:val="1"/>
      <w:numFmt w:val="bullet"/>
      <w:lvlText w:val=""/>
      <w:lvlJc w:val="left"/>
      <w:pPr>
        <w:tabs>
          <w:tab w:val="num" w:pos="5040"/>
        </w:tabs>
        <w:ind w:left="5040" w:hanging="360"/>
      </w:pPr>
      <w:rPr>
        <w:rFonts w:ascii="Wingdings 2" w:hAnsi="Wingdings 2" w:hint="default"/>
      </w:rPr>
    </w:lvl>
    <w:lvl w:ilvl="7" w:tplc="A1607A70" w:tentative="1">
      <w:start w:val="1"/>
      <w:numFmt w:val="bullet"/>
      <w:lvlText w:val=""/>
      <w:lvlJc w:val="left"/>
      <w:pPr>
        <w:tabs>
          <w:tab w:val="num" w:pos="5760"/>
        </w:tabs>
        <w:ind w:left="5760" w:hanging="360"/>
      </w:pPr>
      <w:rPr>
        <w:rFonts w:ascii="Wingdings 2" w:hAnsi="Wingdings 2" w:hint="default"/>
      </w:rPr>
    </w:lvl>
    <w:lvl w:ilvl="8" w:tplc="88164D72"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5B72D4"/>
    <w:rsid w:val="00036AA4"/>
    <w:rsid w:val="00165530"/>
    <w:rsid w:val="00185EF9"/>
    <w:rsid w:val="002242BD"/>
    <w:rsid w:val="002366E6"/>
    <w:rsid w:val="00255734"/>
    <w:rsid w:val="002A0846"/>
    <w:rsid w:val="002C3471"/>
    <w:rsid w:val="002E3328"/>
    <w:rsid w:val="00337501"/>
    <w:rsid w:val="00343B96"/>
    <w:rsid w:val="00363D27"/>
    <w:rsid w:val="00372DC4"/>
    <w:rsid w:val="003913F5"/>
    <w:rsid w:val="003A6A63"/>
    <w:rsid w:val="003C4330"/>
    <w:rsid w:val="004061C6"/>
    <w:rsid w:val="004966E1"/>
    <w:rsid w:val="00534F95"/>
    <w:rsid w:val="00590C3A"/>
    <w:rsid w:val="005B72D4"/>
    <w:rsid w:val="005D3BA7"/>
    <w:rsid w:val="006072C9"/>
    <w:rsid w:val="0064548C"/>
    <w:rsid w:val="006F23F4"/>
    <w:rsid w:val="00724064"/>
    <w:rsid w:val="00744688"/>
    <w:rsid w:val="00765E4A"/>
    <w:rsid w:val="007835F4"/>
    <w:rsid w:val="007926BE"/>
    <w:rsid w:val="007944D2"/>
    <w:rsid w:val="007952C1"/>
    <w:rsid w:val="0083085C"/>
    <w:rsid w:val="008405D4"/>
    <w:rsid w:val="0084371E"/>
    <w:rsid w:val="008662C9"/>
    <w:rsid w:val="008872FF"/>
    <w:rsid w:val="008A4F48"/>
    <w:rsid w:val="00910008"/>
    <w:rsid w:val="0093127F"/>
    <w:rsid w:val="00951137"/>
    <w:rsid w:val="00A03B5C"/>
    <w:rsid w:val="00A105E7"/>
    <w:rsid w:val="00A53EA7"/>
    <w:rsid w:val="00A77E87"/>
    <w:rsid w:val="00AB2BA0"/>
    <w:rsid w:val="00AD7068"/>
    <w:rsid w:val="00AE699C"/>
    <w:rsid w:val="00AF24CE"/>
    <w:rsid w:val="00B42699"/>
    <w:rsid w:val="00BB4673"/>
    <w:rsid w:val="00BC492B"/>
    <w:rsid w:val="00C014D7"/>
    <w:rsid w:val="00C471D2"/>
    <w:rsid w:val="00C531BC"/>
    <w:rsid w:val="00C570E0"/>
    <w:rsid w:val="00C62248"/>
    <w:rsid w:val="00C876BC"/>
    <w:rsid w:val="00C9025C"/>
    <w:rsid w:val="00CA31B2"/>
    <w:rsid w:val="00CC3AFF"/>
    <w:rsid w:val="00D03BE5"/>
    <w:rsid w:val="00D12CDB"/>
    <w:rsid w:val="00D40FB6"/>
    <w:rsid w:val="00D74CFC"/>
    <w:rsid w:val="00DC0A74"/>
    <w:rsid w:val="00DE1EED"/>
    <w:rsid w:val="00DE7B84"/>
    <w:rsid w:val="00E468FA"/>
    <w:rsid w:val="00E818CC"/>
    <w:rsid w:val="00EA76A8"/>
    <w:rsid w:val="00EB6C36"/>
    <w:rsid w:val="00EB6F14"/>
    <w:rsid w:val="00EC1A4A"/>
    <w:rsid w:val="00EE4279"/>
    <w:rsid w:val="00EF24D5"/>
    <w:rsid w:val="00F01930"/>
    <w:rsid w:val="00F44B0A"/>
    <w:rsid w:val="00FD5B5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548C"/>
  </w:style>
  <w:style w:type="paragraph" w:styleId="2">
    <w:name w:val="heading 2"/>
    <w:basedOn w:val="a"/>
    <w:next w:val="a"/>
    <w:link w:val="2Char"/>
    <w:uiPriority w:val="9"/>
    <w:unhideWhenUsed/>
    <w:qFormat/>
    <w:rsid w:val="008308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BB46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2242BD"/>
    <w:rPr>
      <w:color w:val="0000FF"/>
      <w:u w:val="single"/>
    </w:rPr>
  </w:style>
  <w:style w:type="character" w:customStyle="1" w:styleId="2Char">
    <w:name w:val="Επικεφαλίδα 2 Char"/>
    <w:basedOn w:val="a0"/>
    <w:link w:val="2"/>
    <w:uiPriority w:val="9"/>
    <w:rsid w:val="0083085C"/>
    <w:rPr>
      <w:rFonts w:asciiTheme="majorHAnsi" w:eastAsiaTheme="majorEastAsia" w:hAnsiTheme="majorHAnsi" w:cstheme="majorBidi"/>
      <w:b/>
      <w:bCs/>
      <w:color w:val="4F81BD" w:themeColor="accent1"/>
      <w:sz w:val="26"/>
      <w:szCs w:val="26"/>
    </w:rPr>
  </w:style>
  <w:style w:type="paragraph" w:styleId="Web">
    <w:name w:val="Normal (Web)"/>
    <w:basedOn w:val="a"/>
    <w:uiPriority w:val="99"/>
    <w:unhideWhenUsed/>
    <w:rsid w:val="0083085C"/>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heading">
    <w:name w:val="heading"/>
    <w:basedOn w:val="a0"/>
    <w:rsid w:val="0083085C"/>
  </w:style>
  <w:style w:type="character" w:customStyle="1" w:styleId="pl-s">
    <w:name w:val="pl-s"/>
    <w:basedOn w:val="a0"/>
    <w:rsid w:val="00C62248"/>
  </w:style>
  <w:style w:type="character" w:customStyle="1" w:styleId="pl-pds">
    <w:name w:val="pl-pds"/>
    <w:basedOn w:val="a0"/>
    <w:rsid w:val="00C62248"/>
  </w:style>
  <w:style w:type="paragraph" w:styleId="a3">
    <w:name w:val="List Paragraph"/>
    <w:basedOn w:val="a"/>
    <w:uiPriority w:val="34"/>
    <w:qFormat/>
    <w:rsid w:val="00C62248"/>
    <w:pPr>
      <w:ind w:left="720"/>
      <w:contextualSpacing/>
    </w:pPr>
  </w:style>
  <w:style w:type="paragraph" w:styleId="a4">
    <w:name w:val="Title"/>
    <w:basedOn w:val="a"/>
    <w:next w:val="a"/>
    <w:link w:val="Char"/>
    <w:uiPriority w:val="10"/>
    <w:qFormat/>
    <w:rsid w:val="00363D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4"/>
    <w:uiPriority w:val="10"/>
    <w:rsid w:val="00363D27"/>
    <w:rPr>
      <w:rFonts w:asciiTheme="majorHAnsi" w:eastAsiaTheme="majorEastAsia" w:hAnsiTheme="majorHAnsi" w:cstheme="majorBidi"/>
      <w:color w:val="17365D" w:themeColor="text2" w:themeShade="BF"/>
      <w:spacing w:val="5"/>
      <w:kern w:val="28"/>
      <w:sz w:val="52"/>
      <w:szCs w:val="52"/>
    </w:rPr>
  </w:style>
  <w:style w:type="character" w:customStyle="1" w:styleId="3Char">
    <w:name w:val="Επικεφαλίδα 3 Char"/>
    <w:basedOn w:val="a0"/>
    <w:link w:val="3"/>
    <w:uiPriority w:val="9"/>
    <w:rsid w:val="00BB4673"/>
    <w:rPr>
      <w:rFonts w:asciiTheme="majorHAnsi" w:eastAsiaTheme="majorEastAsia" w:hAnsiTheme="majorHAnsi" w:cstheme="majorBidi"/>
      <w:b/>
      <w:bCs/>
      <w:color w:val="4F81BD" w:themeColor="accent1"/>
    </w:rPr>
  </w:style>
  <w:style w:type="paragraph" w:styleId="a5">
    <w:name w:val="Balloon Text"/>
    <w:basedOn w:val="a"/>
    <w:link w:val="Char0"/>
    <w:uiPriority w:val="99"/>
    <w:semiHidden/>
    <w:unhideWhenUsed/>
    <w:rsid w:val="00BB4673"/>
    <w:pPr>
      <w:spacing w:after="0" w:line="240" w:lineRule="auto"/>
    </w:pPr>
    <w:rPr>
      <w:rFonts w:ascii="Tahoma" w:hAnsi="Tahoma" w:cs="Tahoma"/>
      <w:sz w:val="16"/>
      <w:szCs w:val="16"/>
    </w:rPr>
  </w:style>
  <w:style w:type="character" w:customStyle="1" w:styleId="Char0">
    <w:name w:val="Κείμενο πλαισίου Char"/>
    <w:basedOn w:val="a0"/>
    <w:link w:val="a5"/>
    <w:uiPriority w:val="99"/>
    <w:semiHidden/>
    <w:rsid w:val="00BB4673"/>
    <w:rPr>
      <w:rFonts w:ascii="Tahoma" w:hAnsi="Tahoma" w:cs="Tahoma"/>
      <w:sz w:val="16"/>
      <w:szCs w:val="16"/>
    </w:rPr>
  </w:style>
  <w:style w:type="character" w:styleId="a6">
    <w:name w:val="Strong"/>
    <w:basedOn w:val="a0"/>
    <w:uiPriority w:val="22"/>
    <w:qFormat/>
    <w:rsid w:val="008405D4"/>
    <w:rPr>
      <w:b/>
      <w:bCs/>
    </w:rPr>
  </w:style>
</w:styles>
</file>

<file path=word/webSettings.xml><?xml version="1.0" encoding="utf-8"?>
<w:webSettings xmlns:r="http://schemas.openxmlformats.org/officeDocument/2006/relationships" xmlns:w="http://schemas.openxmlformats.org/wordprocessingml/2006/main">
  <w:divs>
    <w:div w:id="768502172">
      <w:bodyDiv w:val="1"/>
      <w:marLeft w:val="0"/>
      <w:marRight w:val="0"/>
      <w:marTop w:val="0"/>
      <w:marBottom w:val="0"/>
      <w:divBdr>
        <w:top w:val="none" w:sz="0" w:space="0" w:color="auto"/>
        <w:left w:val="none" w:sz="0" w:space="0" w:color="auto"/>
        <w:bottom w:val="none" w:sz="0" w:space="0" w:color="auto"/>
        <w:right w:val="none" w:sz="0" w:space="0" w:color="auto"/>
      </w:divBdr>
    </w:div>
    <w:div w:id="1398935452">
      <w:bodyDiv w:val="1"/>
      <w:marLeft w:val="0"/>
      <w:marRight w:val="0"/>
      <w:marTop w:val="0"/>
      <w:marBottom w:val="0"/>
      <w:divBdr>
        <w:top w:val="none" w:sz="0" w:space="0" w:color="auto"/>
        <w:left w:val="none" w:sz="0" w:space="0" w:color="auto"/>
        <w:bottom w:val="none" w:sz="0" w:space="0" w:color="auto"/>
        <w:right w:val="none" w:sz="0" w:space="0" w:color="auto"/>
      </w:divBdr>
    </w:div>
    <w:div w:id="1477332899">
      <w:bodyDiv w:val="1"/>
      <w:marLeft w:val="0"/>
      <w:marRight w:val="0"/>
      <w:marTop w:val="0"/>
      <w:marBottom w:val="0"/>
      <w:divBdr>
        <w:top w:val="none" w:sz="0" w:space="0" w:color="auto"/>
        <w:left w:val="none" w:sz="0" w:space="0" w:color="auto"/>
        <w:bottom w:val="none" w:sz="0" w:space="0" w:color="auto"/>
        <w:right w:val="none" w:sz="0" w:space="0" w:color="auto"/>
      </w:divBdr>
    </w:div>
    <w:div w:id="1797599868">
      <w:bodyDiv w:val="1"/>
      <w:marLeft w:val="0"/>
      <w:marRight w:val="0"/>
      <w:marTop w:val="0"/>
      <w:marBottom w:val="0"/>
      <w:divBdr>
        <w:top w:val="none" w:sz="0" w:space="0" w:color="auto"/>
        <w:left w:val="none" w:sz="0" w:space="0" w:color="auto"/>
        <w:bottom w:val="none" w:sz="0" w:space="0" w:color="auto"/>
        <w:right w:val="none" w:sz="0" w:space="0" w:color="auto"/>
      </w:divBdr>
      <w:divsChild>
        <w:div w:id="1159075647">
          <w:marLeft w:val="1008"/>
          <w:marRight w:val="0"/>
          <w:marTop w:val="10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Vasilisdi/Data-Analyst-NTUA-Course---Vasileios-Dimitrio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E3D3E6-AD10-44B8-A70A-8247DB27E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Pages>5</Pages>
  <Words>1619</Words>
  <Characters>8747</Characters>
  <Application>Microsoft Office Word</Application>
  <DocSecurity>0</DocSecurity>
  <Lines>72</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βασίλης δημητρίου</dc:creator>
  <cp:lastModifiedBy>βασίλης δημητρίου</cp:lastModifiedBy>
  <cp:revision>50</cp:revision>
  <dcterms:created xsi:type="dcterms:W3CDTF">2023-03-17T21:28:00Z</dcterms:created>
  <dcterms:modified xsi:type="dcterms:W3CDTF">2023-03-26T10:07:00Z</dcterms:modified>
</cp:coreProperties>
</file>