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27" w:rsidRPr="00534F95" w:rsidRDefault="00363D27" w:rsidP="00363D27">
      <w:pPr>
        <w:pStyle w:val="a4"/>
      </w:pPr>
      <w:r>
        <w:t xml:space="preserve">Βασίλειος Δημητρίου - </w:t>
      </w:r>
      <w:r>
        <w:rPr>
          <w:lang w:val="en-US"/>
        </w:rPr>
        <w:t>Capstone</w:t>
      </w:r>
    </w:p>
    <w:p w:rsidR="00C471D2" w:rsidRPr="00A105E7" w:rsidRDefault="00744688" w:rsidP="005B72D4">
      <w:pPr>
        <w:jc w:val="both"/>
      </w:pPr>
      <w:r w:rsidRPr="005B72D4">
        <w:rPr>
          <w:b/>
          <w:bCs/>
        </w:rPr>
        <w:t>Εγώ ο Βασίλειος Δημητρίου  βεβαιώνω ότι η παρούσα εργασία βασίζεται σε δεδομένα για τα οποία έχω άδεια μεταβίβασης και επεξεργασίας. Βεβαιώνω επίσης ότι τα δεδομένα αυτά τηρούν όλους τους ισχύοντες νόμους και διατάξεις περί προστασίας πνευματικής ιδιοκτησίας και προσωπικών δεδομένων.</w:t>
      </w:r>
      <w:r w:rsidRPr="005B72D4">
        <w:t xml:space="preserve"> </w:t>
      </w:r>
    </w:p>
    <w:p w:rsidR="002242BD" w:rsidRPr="002242BD" w:rsidRDefault="002242BD" w:rsidP="005B72D4">
      <w:pPr>
        <w:jc w:val="both"/>
      </w:pPr>
      <w:r>
        <w:t xml:space="preserve">Η ατομική εργασία </w:t>
      </w:r>
      <w:r w:rsidR="00C9025C">
        <w:t>είναι αναρτημένη στον ακόλουθο σύνδεσμο, όπου περιλαμβάνονται και τα δεδομένα που χρησιμοποίησα αλλά και η ανάλυση και τα αποτελέσματα.</w:t>
      </w:r>
    </w:p>
    <w:p w:rsidR="0064548C" w:rsidRDefault="00EA76A8">
      <w:pPr>
        <w:rPr>
          <w:lang w:val="en-US"/>
        </w:rPr>
      </w:pPr>
      <w:hyperlink r:id="rId5" w:history="1">
        <w:proofErr w:type="spellStart"/>
        <w:r w:rsidR="002242BD" w:rsidRPr="002242BD">
          <w:rPr>
            <w:rStyle w:val="-"/>
            <w:lang w:val="en-US"/>
          </w:rPr>
          <w:t>Vasilisdi</w:t>
        </w:r>
        <w:proofErr w:type="spellEnd"/>
        <w:r w:rsidR="002242BD" w:rsidRPr="002242BD">
          <w:rPr>
            <w:rStyle w:val="-"/>
            <w:lang w:val="en-US"/>
          </w:rPr>
          <w:t>/Data-Analyst-NTUA-Course---</w:t>
        </w:r>
        <w:proofErr w:type="spellStart"/>
        <w:r w:rsidR="002242BD" w:rsidRPr="002242BD">
          <w:rPr>
            <w:rStyle w:val="-"/>
            <w:lang w:val="en-US"/>
          </w:rPr>
          <w:t>Vasileios-Dimitriou</w:t>
        </w:r>
        <w:proofErr w:type="spellEnd"/>
        <w:r w:rsidR="002242BD" w:rsidRPr="002242BD">
          <w:rPr>
            <w:rStyle w:val="-"/>
            <w:lang w:val="en-US"/>
          </w:rPr>
          <w:t>: Assignment in the context of the NTUA course (github.com)</w:t>
        </w:r>
      </w:hyperlink>
    </w:p>
    <w:p w:rsidR="0083085C" w:rsidRPr="0083085C" w:rsidRDefault="0083085C" w:rsidP="0083085C">
      <w:pPr>
        <w:pStyle w:val="2"/>
      </w:pPr>
      <w:r>
        <w:rPr>
          <w:shd w:val="clear" w:color="auto" w:fill="DAE5EC"/>
        </w:rPr>
        <w:t>ΕΠΙΛΟΓΗ / ΕΠΕΞΕΡΓΑΣΙΑ ΔΕΔΟΜΕΝΩΝ-(l2036-c1-u1)</w:t>
      </w:r>
    </w:p>
    <w:p w:rsidR="00165530" w:rsidRDefault="0083085C" w:rsidP="00EB6C36">
      <w:pPr>
        <w:jc w:val="both"/>
      </w:pPr>
      <w:r>
        <w:t>Στα πλαίσια της εξέτασης στο μάθημα επιλογή/επεξεργασία δεδομένων (</w:t>
      </w:r>
      <w:proofErr w:type="spellStart"/>
      <w:r>
        <w:rPr>
          <w:lang w:val="en-US"/>
        </w:rPr>
        <w:t>i</w:t>
      </w:r>
      <w:proofErr w:type="spellEnd"/>
      <w:r w:rsidRPr="0083085C">
        <w:t>2036-</w:t>
      </w:r>
      <w:r>
        <w:rPr>
          <w:lang w:val="en-US"/>
        </w:rPr>
        <w:t>c</w:t>
      </w:r>
      <w:r w:rsidRPr="0083085C">
        <w:t>1-</w:t>
      </w:r>
      <w:r>
        <w:rPr>
          <w:lang w:val="en-US"/>
        </w:rPr>
        <w:t>u</w:t>
      </w:r>
      <w:r w:rsidRPr="0083085C">
        <w:t>1)</w:t>
      </w:r>
      <w:r>
        <w:t xml:space="preserve">, γίνεται χρήση του </w:t>
      </w:r>
      <w:r>
        <w:rPr>
          <w:lang w:val="en-US"/>
        </w:rPr>
        <w:t>repository</w:t>
      </w:r>
      <w:r w:rsidRPr="0083085C">
        <w:t xml:space="preserve"> </w:t>
      </w:r>
      <w:proofErr w:type="spellStart"/>
      <w:r w:rsidRPr="0083085C">
        <w:rPr>
          <w:rFonts w:ascii="Times New Roman" w:eastAsia="Times New Roman" w:hAnsi="Times New Roman" w:cs="Times New Roman"/>
          <w:sz w:val="24"/>
        </w:rPr>
        <w:t>Breast</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Cancer</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Wisconsin</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Diagnostic</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Data</w:t>
      </w:r>
      <w:proofErr w:type="spellEnd"/>
      <w:r w:rsidRPr="0083085C">
        <w:rPr>
          <w:rFonts w:ascii="Times New Roman" w:eastAsia="Times New Roman" w:hAnsi="Times New Roman" w:cs="Times New Roman"/>
          <w:sz w:val="24"/>
        </w:rPr>
        <w:t xml:space="preserve"> </w:t>
      </w:r>
      <w:proofErr w:type="spellStart"/>
      <w:r w:rsidRPr="0083085C">
        <w:rPr>
          <w:rFonts w:ascii="Times New Roman" w:eastAsia="Times New Roman" w:hAnsi="Times New Roman" w:cs="Times New Roman"/>
          <w:sz w:val="24"/>
        </w:rPr>
        <w:t>Set</w:t>
      </w:r>
      <w:proofErr w:type="spellEnd"/>
      <w:r w:rsidR="00165530" w:rsidRPr="00165530">
        <w:t xml:space="preserve">. </w:t>
      </w:r>
      <w:r w:rsidR="00165530">
        <w:t xml:space="preserve">Πιο συγκεκριμένα από το </w:t>
      </w:r>
      <w:r w:rsidR="00165530">
        <w:rPr>
          <w:lang w:val="en-US"/>
        </w:rPr>
        <w:t>Data</w:t>
      </w:r>
      <w:r w:rsidR="00165530" w:rsidRPr="00165530">
        <w:t xml:space="preserve"> </w:t>
      </w:r>
      <w:r w:rsidR="00165530">
        <w:rPr>
          <w:lang w:val="en-US"/>
        </w:rPr>
        <w:t>Folder</w:t>
      </w:r>
      <w:r w:rsidR="00165530" w:rsidRPr="00165530">
        <w:t xml:space="preserve"> </w:t>
      </w:r>
      <w:r w:rsidR="00165530">
        <w:t xml:space="preserve">του, θα γίνει αξιοποιηθούν τα αρχεία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data</w:t>
      </w:r>
      <w:r w:rsidR="00165530" w:rsidRPr="00744688">
        <w:rPr>
          <w:b/>
        </w:rPr>
        <w:t>»</w:t>
      </w:r>
      <w:r w:rsidR="00165530">
        <w:t xml:space="preserve"> και </w:t>
      </w:r>
      <w:r w:rsidR="00165530" w:rsidRPr="00744688">
        <w:rPr>
          <w:b/>
        </w:rPr>
        <w:t>«</w:t>
      </w:r>
      <w:r w:rsidR="00165530" w:rsidRPr="00744688">
        <w:rPr>
          <w:b/>
          <w:lang w:val="en-US"/>
        </w:rPr>
        <w:t>breast</w:t>
      </w:r>
      <w:r w:rsidR="00165530" w:rsidRPr="00744688">
        <w:rPr>
          <w:b/>
        </w:rPr>
        <w:t>-</w:t>
      </w:r>
      <w:r w:rsidR="00165530" w:rsidRPr="00744688">
        <w:rPr>
          <w:b/>
          <w:lang w:val="en-US"/>
        </w:rPr>
        <w:t>cancer</w:t>
      </w:r>
      <w:r w:rsidR="00165530" w:rsidRPr="00744688">
        <w:rPr>
          <w:b/>
        </w:rPr>
        <w:t>-</w:t>
      </w:r>
      <w:proofErr w:type="spellStart"/>
      <w:r w:rsidR="00165530" w:rsidRPr="00744688">
        <w:rPr>
          <w:b/>
          <w:lang w:val="en-US"/>
        </w:rPr>
        <w:t>wisconsin</w:t>
      </w:r>
      <w:proofErr w:type="spellEnd"/>
      <w:r w:rsidR="00165530" w:rsidRPr="00744688">
        <w:rPr>
          <w:b/>
        </w:rPr>
        <w:t>.</w:t>
      </w:r>
      <w:r w:rsidR="00165530" w:rsidRPr="00744688">
        <w:rPr>
          <w:b/>
          <w:lang w:val="en-US"/>
        </w:rPr>
        <w:t>names</w:t>
      </w:r>
      <w:r w:rsidR="00165530" w:rsidRPr="00744688">
        <w:rPr>
          <w:b/>
        </w:rPr>
        <w:t xml:space="preserve">», </w:t>
      </w:r>
      <w:r w:rsidR="00165530">
        <w:t xml:space="preserve">τα οποία </w:t>
      </w:r>
      <w:r w:rsidR="00C62248">
        <w:t>περιλαμβάνουν τα πεδία:</w:t>
      </w:r>
    </w:p>
    <w:p w:rsidR="00C62248" w:rsidRDefault="00C62248" w:rsidP="00EB6C36">
      <w:pPr>
        <w:pStyle w:val="a3"/>
        <w:numPr>
          <w:ilvl w:val="0"/>
          <w:numId w:val="2"/>
        </w:numPr>
        <w:jc w:val="both"/>
      </w:pPr>
      <w:r w:rsidRPr="00C62248">
        <w:t>"</w:t>
      </w:r>
      <w:proofErr w:type="spellStart"/>
      <w:r w:rsidRPr="00C62248">
        <w:t>Sampldate</w:t>
      </w:r>
      <w:proofErr w:type="spellEnd"/>
      <w:r w:rsidRPr="00C62248">
        <w:t xml:space="preserve"> </w:t>
      </w:r>
      <w:proofErr w:type="spellStart"/>
      <w:r w:rsidRPr="00C62248">
        <w:t>code</w:t>
      </w:r>
      <w:proofErr w:type="spellEnd"/>
      <w:r w:rsidRPr="00C62248">
        <w:t xml:space="preserve"> </w:t>
      </w:r>
      <w:proofErr w:type="spellStart"/>
      <w:r w:rsidRPr="00C62248">
        <w:t>number</w:t>
      </w:r>
      <w:proofErr w:type="spellEnd"/>
      <w:r w:rsidRPr="00C62248">
        <w:t>",</w:t>
      </w:r>
    </w:p>
    <w:p w:rsidR="00C62248" w:rsidRPr="00C62248" w:rsidRDefault="00C62248" w:rsidP="00EB6C36">
      <w:pPr>
        <w:pStyle w:val="a3"/>
        <w:numPr>
          <w:ilvl w:val="0"/>
          <w:numId w:val="2"/>
        </w:numPr>
        <w:jc w:val="both"/>
        <w:rPr>
          <w:lang w:val="en-US"/>
        </w:rPr>
      </w:pPr>
      <w:r w:rsidRPr="00C62248">
        <w:rPr>
          <w:lang w:val="en-US"/>
        </w:rPr>
        <w:t>"Clump Thickness",</w:t>
      </w:r>
    </w:p>
    <w:p w:rsidR="00C62248" w:rsidRPr="00C62248" w:rsidRDefault="00C62248" w:rsidP="00EB6C36">
      <w:pPr>
        <w:pStyle w:val="a3"/>
        <w:numPr>
          <w:ilvl w:val="0"/>
          <w:numId w:val="2"/>
        </w:numPr>
        <w:jc w:val="both"/>
        <w:rPr>
          <w:lang w:val="en-US"/>
        </w:rPr>
      </w:pPr>
      <w:r w:rsidRPr="00C62248">
        <w:rPr>
          <w:lang w:val="en-US"/>
        </w:rPr>
        <w:t>"Uniformity of Cell Size",</w:t>
      </w:r>
    </w:p>
    <w:p w:rsidR="00C62248" w:rsidRPr="00C62248" w:rsidRDefault="00C62248" w:rsidP="00EB6C36">
      <w:pPr>
        <w:pStyle w:val="a3"/>
        <w:numPr>
          <w:ilvl w:val="0"/>
          <w:numId w:val="2"/>
        </w:numPr>
        <w:jc w:val="both"/>
        <w:rPr>
          <w:lang w:val="en-US"/>
        </w:rPr>
      </w:pPr>
      <w:r w:rsidRPr="00C62248">
        <w:rPr>
          <w:lang w:val="en-US"/>
        </w:rPr>
        <w:t>"Uniformity of Cell Shape" ,</w:t>
      </w:r>
    </w:p>
    <w:p w:rsidR="00C62248" w:rsidRPr="00C62248" w:rsidRDefault="00C62248" w:rsidP="00EB6C36">
      <w:pPr>
        <w:pStyle w:val="a3"/>
        <w:numPr>
          <w:ilvl w:val="0"/>
          <w:numId w:val="2"/>
        </w:numPr>
        <w:jc w:val="both"/>
        <w:rPr>
          <w:lang w:val="en-US"/>
        </w:rPr>
      </w:pPr>
      <w:r w:rsidRPr="00C62248">
        <w:rPr>
          <w:lang w:val="en-US"/>
        </w:rPr>
        <w:t xml:space="preserve">"Marginal Adhesion" , </w:t>
      </w:r>
    </w:p>
    <w:p w:rsidR="00C62248" w:rsidRPr="00C62248" w:rsidRDefault="00C62248" w:rsidP="00EB6C36">
      <w:pPr>
        <w:pStyle w:val="a3"/>
        <w:numPr>
          <w:ilvl w:val="0"/>
          <w:numId w:val="2"/>
        </w:numPr>
        <w:jc w:val="both"/>
        <w:rPr>
          <w:lang w:val="en-US"/>
        </w:rPr>
      </w:pPr>
      <w:r w:rsidRPr="00C62248">
        <w:rPr>
          <w:lang w:val="en-US"/>
        </w:rPr>
        <w:t xml:space="preserve">"Single Epithelial Cell Size" , </w:t>
      </w:r>
    </w:p>
    <w:p w:rsidR="00C62248" w:rsidRPr="00C62248" w:rsidRDefault="00C62248" w:rsidP="00EB6C36">
      <w:pPr>
        <w:pStyle w:val="a3"/>
        <w:numPr>
          <w:ilvl w:val="0"/>
          <w:numId w:val="2"/>
        </w:numPr>
        <w:jc w:val="both"/>
        <w:rPr>
          <w:lang w:val="en-US"/>
        </w:rPr>
      </w:pPr>
      <w:r w:rsidRPr="00C62248">
        <w:rPr>
          <w:lang w:val="en-US"/>
        </w:rPr>
        <w:t xml:space="preserve">"Bare Nuclei" , </w:t>
      </w:r>
    </w:p>
    <w:p w:rsidR="00C62248" w:rsidRPr="00C62248" w:rsidRDefault="00C62248" w:rsidP="00EB6C36">
      <w:pPr>
        <w:pStyle w:val="a3"/>
        <w:numPr>
          <w:ilvl w:val="0"/>
          <w:numId w:val="2"/>
        </w:numPr>
        <w:jc w:val="both"/>
        <w:rPr>
          <w:lang w:val="en-US"/>
        </w:rPr>
      </w:pPr>
      <w:r w:rsidRPr="00C62248">
        <w:rPr>
          <w:lang w:val="en-US"/>
        </w:rPr>
        <w:t xml:space="preserve">"Bland Chromatin" , </w:t>
      </w:r>
    </w:p>
    <w:p w:rsidR="00C62248" w:rsidRPr="00C62248" w:rsidRDefault="00C62248" w:rsidP="00EB6C36">
      <w:pPr>
        <w:pStyle w:val="a3"/>
        <w:numPr>
          <w:ilvl w:val="0"/>
          <w:numId w:val="2"/>
        </w:numPr>
        <w:jc w:val="both"/>
        <w:rPr>
          <w:lang w:val="en-US"/>
        </w:rPr>
      </w:pPr>
      <w:r w:rsidRPr="00C62248">
        <w:rPr>
          <w:lang w:val="en-US"/>
        </w:rPr>
        <w:t xml:space="preserve">"Normal Nucleoli" , </w:t>
      </w:r>
    </w:p>
    <w:p w:rsidR="00C62248" w:rsidRPr="00C62248" w:rsidRDefault="00C62248" w:rsidP="00EB6C36">
      <w:pPr>
        <w:pStyle w:val="a3"/>
        <w:numPr>
          <w:ilvl w:val="0"/>
          <w:numId w:val="2"/>
        </w:numPr>
        <w:jc w:val="both"/>
        <w:rPr>
          <w:lang w:val="en-US"/>
        </w:rPr>
      </w:pPr>
      <w:r w:rsidRPr="00C62248">
        <w:rPr>
          <w:lang w:val="en-US"/>
        </w:rPr>
        <w:t xml:space="preserve">"Mitoses " , </w:t>
      </w:r>
    </w:p>
    <w:p w:rsidR="00C62248" w:rsidRPr="00C62248" w:rsidRDefault="00C62248" w:rsidP="00EB6C36">
      <w:pPr>
        <w:pStyle w:val="a3"/>
        <w:numPr>
          <w:ilvl w:val="0"/>
          <w:numId w:val="2"/>
        </w:numPr>
        <w:jc w:val="both"/>
        <w:rPr>
          <w:lang w:val="en-US"/>
        </w:rPr>
      </w:pPr>
      <w:r w:rsidRPr="00C62248">
        <w:rPr>
          <w:lang w:val="en-US"/>
        </w:rPr>
        <w:t>"Class"</w:t>
      </w:r>
    </w:p>
    <w:p w:rsidR="0083085C" w:rsidRPr="00CC3AFF" w:rsidRDefault="00744688" w:rsidP="00EB6C36">
      <w:pPr>
        <w:jc w:val="both"/>
      </w:pPr>
      <w:r>
        <w:t>Παρατηρούμε λοιπόν ότι το πεδίο</w:t>
      </w:r>
      <w:r w:rsidRPr="00744688">
        <w:t xml:space="preserve"> "</w:t>
      </w:r>
      <w:r w:rsidRPr="00C62248">
        <w:rPr>
          <w:lang w:val="en-US"/>
        </w:rPr>
        <w:t>Bare</w:t>
      </w:r>
      <w:r w:rsidRPr="00744688">
        <w:t xml:space="preserve"> </w:t>
      </w:r>
      <w:r w:rsidRPr="00C62248">
        <w:rPr>
          <w:lang w:val="en-US"/>
        </w:rPr>
        <w:t>Nuclei</w:t>
      </w:r>
      <w:r w:rsidRPr="00744688">
        <w:t xml:space="preserve">" , </w:t>
      </w:r>
      <w:r>
        <w:t xml:space="preserve">περιλαμβάνει κάποια «?»-ερωτηματικά, για τα οποία έχει </w:t>
      </w:r>
      <w:r w:rsidR="00A105E7">
        <w:t>κρίθηκε ωφέλιμο το να</w:t>
      </w:r>
      <w:r>
        <w:t xml:space="preserve"> απαλειφθούν. Μη έχοντας κάποια περεταίρω δεδομένα συμπληρώθηκαν στοχαστικά. </w:t>
      </w:r>
    </w:p>
    <w:p w:rsidR="00534F95" w:rsidRPr="00CC3AFF" w:rsidRDefault="00534F95" w:rsidP="00EB6C36">
      <w:pPr>
        <w:jc w:val="both"/>
      </w:pPr>
    </w:p>
    <w:p w:rsidR="00534F95" w:rsidRPr="0083085C" w:rsidRDefault="00534F95" w:rsidP="00534F95">
      <w:pPr>
        <w:pStyle w:val="2"/>
      </w:pPr>
      <w:r>
        <w:rPr>
          <w:shd w:val="clear" w:color="auto" w:fill="DAE5EC"/>
        </w:rPr>
        <w:t>ΑΝΑΛΥΣΗ ΔΕΔΟΜΕΝΩΝ-</w:t>
      </w:r>
      <w:r w:rsidR="00DE7B84">
        <w:rPr>
          <w:shd w:val="clear" w:color="auto" w:fill="DAE5EC"/>
        </w:rPr>
        <w:t>ΚΑΙ ΣΥΜΠΕΡΑΣΜΑΤΑ</w:t>
      </w:r>
      <w:r>
        <w:rPr>
          <w:shd w:val="clear" w:color="auto" w:fill="DAE5EC"/>
        </w:rPr>
        <w:t>(l2036-c1-u2)</w:t>
      </w:r>
    </w:p>
    <w:p w:rsidR="00534F95" w:rsidRPr="00CC3AFF" w:rsidRDefault="00534F95" w:rsidP="00EB6C36">
      <w:pPr>
        <w:jc w:val="both"/>
      </w:pPr>
    </w:p>
    <w:p w:rsidR="00BB4673" w:rsidRDefault="00BB4673" w:rsidP="00BB4673">
      <w:r>
        <w:t>Το πρόβλημα το οποίο έχει επιλεγεί είναι η χρήση όλων των μεθόδων</w:t>
      </w:r>
      <w:r w:rsidRPr="00033C75">
        <w:t xml:space="preserve"> </w:t>
      </w:r>
      <w:r w:rsidRPr="008F508E">
        <w:t>(</w:t>
      </w:r>
      <w:r>
        <w:t xml:space="preserve">Ιεραρχικής </w:t>
      </w:r>
      <w:proofErr w:type="spellStart"/>
      <w:r>
        <w:t>Συσταδοποίησης</w:t>
      </w:r>
      <w:proofErr w:type="spellEnd"/>
      <w:r>
        <w:t xml:space="preserve">, </w:t>
      </w:r>
      <w:r>
        <w:rPr>
          <w:lang w:val="de-DE"/>
        </w:rPr>
        <w:t>K</w:t>
      </w:r>
      <w:r w:rsidRPr="008F508E">
        <w:t>-</w:t>
      </w:r>
      <w:r>
        <w:rPr>
          <w:lang w:val="en-US"/>
        </w:rPr>
        <w:t>means</w:t>
      </w:r>
      <w:r w:rsidRPr="008F508E">
        <w:t xml:space="preserve"> </w:t>
      </w:r>
      <w:proofErr w:type="spellStart"/>
      <w:r>
        <w:t>Συσταδοποίησης</w:t>
      </w:r>
      <w:proofErr w:type="spellEnd"/>
      <w:r>
        <w:t xml:space="preserve">, Δέντρου Αποφάσεων και Γραμμικής Παλινδρόμησης), οι οποίες έχουν διδαχτεί στα πλαίσια του παρόντος μαθήματος,  πάνω στα δεδομένα. Το σημείο αναφοράς όλων το προβλημάτων είναι η κακοήθεια ή καλοήθεια κάθε περιστατικού ξεχωριστά, λαμβάνοντας </w:t>
      </w:r>
      <w:proofErr w:type="spellStart"/>
      <w:r>
        <w:t>υπόψιν</w:t>
      </w:r>
      <w:proofErr w:type="spellEnd"/>
      <w:r>
        <w:t xml:space="preserve"> όλα τα υπόλοιπα αποτελέσματα. Συνεπώς</w:t>
      </w:r>
      <w:r w:rsidRPr="00B42289">
        <w:rPr>
          <w:lang w:val="en-US"/>
        </w:rPr>
        <w:t xml:space="preserve"> </w:t>
      </w:r>
      <w:r>
        <w:t>επιλέγω</w:t>
      </w:r>
      <w:r w:rsidRPr="00B42289">
        <w:rPr>
          <w:lang w:val="en-US"/>
        </w:rPr>
        <w:t xml:space="preserve"> </w:t>
      </w:r>
      <w:r>
        <w:t>να</w:t>
      </w:r>
      <w:r w:rsidRPr="00B42289">
        <w:rPr>
          <w:lang w:val="en-US"/>
        </w:rPr>
        <w:t xml:space="preserve"> </w:t>
      </w:r>
      <w:r>
        <w:t>έχω</w:t>
      </w:r>
      <w:r w:rsidRPr="00B42289">
        <w:rPr>
          <w:lang w:val="en-US"/>
        </w:rPr>
        <w:t xml:space="preserve"> </w:t>
      </w:r>
      <w:r>
        <w:t>ένα</w:t>
      </w:r>
      <w:r w:rsidRPr="00B42289">
        <w:rPr>
          <w:lang w:val="en-US"/>
        </w:rPr>
        <w:t xml:space="preserve"> </w:t>
      </w:r>
      <w:r>
        <w:t>πρόβλημα</w:t>
      </w:r>
      <w:r w:rsidRPr="00B42289">
        <w:rPr>
          <w:lang w:val="en-US"/>
        </w:rPr>
        <w:t xml:space="preserve"> </w:t>
      </w:r>
      <w:r>
        <w:t>της</w:t>
      </w:r>
      <w:r w:rsidRPr="00B42289">
        <w:rPr>
          <w:lang w:val="en-US"/>
        </w:rPr>
        <w:t xml:space="preserve"> </w:t>
      </w:r>
      <w:r>
        <w:t>μορφής</w:t>
      </w:r>
      <w:r w:rsidRPr="00B42289">
        <w:rPr>
          <w:lang w:val="en-US"/>
        </w:rPr>
        <w:t xml:space="preserve"> [“Class” ~ “Clump Thickness”, "Uniformity of Cell Size", "Uniformity of Cell Shape", "Marginal Adhesion", </w:t>
      </w:r>
      <w:r w:rsidRPr="00B42289">
        <w:rPr>
          <w:lang w:val="en-US"/>
        </w:rPr>
        <w:lastRenderedPageBreak/>
        <w:t xml:space="preserve">"Single Epithelial Cell Size", "Bare Nuclei", "Bland Chromatin", "Normal Nucleoli", "Mitoses "]. </w:t>
      </w:r>
      <w:r>
        <w:t xml:space="preserve">Επίσης σε αυτό το σημείο κρίνεται απαραίτητο να τονιστεί ότι το πεδίο </w:t>
      </w:r>
      <w:r>
        <w:rPr>
          <w:lang w:val="en-US"/>
        </w:rPr>
        <w:t>Class</w:t>
      </w:r>
      <w:r>
        <w:t xml:space="preserve">, είναι </w:t>
      </w:r>
      <w:r>
        <w:rPr>
          <w:lang w:val="en-US"/>
        </w:rPr>
        <w:t>categorical</w:t>
      </w:r>
      <w:r w:rsidRPr="00B42289">
        <w:t xml:space="preserve"> </w:t>
      </w:r>
      <w:r>
        <w:rPr>
          <w:lang w:val="en-US"/>
        </w:rPr>
        <w:t>variable</w:t>
      </w:r>
      <w:r>
        <w:t xml:space="preserve">, καθώς παίρνει τιμές 2 και 4, επομένως </w:t>
      </w:r>
      <w:proofErr w:type="spellStart"/>
      <w:r>
        <w:t>ανα</w:t>
      </w:r>
      <w:proofErr w:type="spellEnd"/>
      <w:r>
        <w:t xml:space="preserve"> περίπτωση θα πρέπει να προσεγγίσουμε το πρόβλημα έτσι ώστε να μπορέσουμε να εκφράσουμε μοντέλα που μας δίνουν υπολογισμό αποτελέσματος για </w:t>
      </w:r>
      <w:r>
        <w:rPr>
          <w:lang w:val="de-DE"/>
        </w:rPr>
        <w:t>Class</w:t>
      </w:r>
      <w:r w:rsidRPr="00B42289">
        <w:t xml:space="preserve"> </w:t>
      </w:r>
      <w:r>
        <w:t xml:space="preserve">με δυο εκδοχές - </w:t>
      </w:r>
      <w:proofErr w:type="spellStart"/>
      <w:r w:rsidRPr="00B42289">
        <w:t>benigh</w:t>
      </w:r>
      <w:proofErr w:type="spellEnd"/>
      <w:r w:rsidRPr="00B42289">
        <w:t xml:space="preserve"> (2) </w:t>
      </w:r>
      <w:proofErr w:type="spellStart"/>
      <w:r w:rsidRPr="00B42289">
        <w:t>or</w:t>
      </w:r>
      <w:proofErr w:type="spellEnd"/>
      <w:r w:rsidRPr="00B42289">
        <w:t xml:space="preserve"> </w:t>
      </w:r>
      <w:proofErr w:type="spellStart"/>
      <w:r w:rsidRPr="00B42289">
        <w:t>malignant</w:t>
      </w:r>
      <w:proofErr w:type="spellEnd"/>
      <w:r w:rsidRPr="00B42289">
        <w:t xml:space="preserve"> (4)</w:t>
      </w:r>
      <w:r>
        <w:t>.</w:t>
      </w:r>
    </w:p>
    <w:p w:rsidR="00BB4673" w:rsidRPr="00E20C4F" w:rsidRDefault="00BB4673" w:rsidP="00BB4673">
      <w:pPr>
        <w:pStyle w:val="3"/>
      </w:pPr>
      <w:r>
        <w:rPr>
          <w:lang w:val="en-US"/>
        </w:rPr>
        <w:t>Hierarchical</w:t>
      </w:r>
      <w:r w:rsidRPr="00E20C4F">
        <w:t xml:space="preserve"> </w:t>
      </w:r>
      <w:r>
        <w:rPr>
          <w:lang w:val="en-US"/>
        </w:rPr>
        <w:t>Clustering</w:t>
      </w:r>
    </w:p>
    <w:p w:rsidR="00BB4673" w:rsidRPr="00D979D9" w:rsidRDefault="00BB4673" w:rsidP="00BB4673">
      <w:r>
        <w:t xml:space="preserve">Παρατηρούμε λοιπόν ότι ο κώδικας της ιεραρχικής ομαδοποίησης μας δίνει, έχοντας επιλέξει να μας αποδώσει 2 </w:t>
      </w:r>
      <w:proofErr w:type="spellStart"/>
      <w:r>
        <w:t>κλάσσεις</w:t>
      </w:r>
      <w:proofErr w:type="spellEnd"/>
      <w:r>
        <w:t xml:space="preserve">  - ομάδες: Επίσης γίνεται χρήση της μεθόδου </w:t>
      </w:r>
      <w:r>
        <w:rPr>
          <w:lang w:val="en-US"/>
        </w:rPr>
        <w:t>ward</w:t>
      </w:r>
      <w:r w:rsidRPr="00D979D9">
        <w:t>.</w:t>
      </w:r>
      <w:r>
        <w:rPr>
          <w:lang w:val="en-US"/>
        </w:rPr>
        <w:t>D</w:t>
      </w:r>
      <w:r w:rsidRPr="00D979D9">
        <w:t>2.</w:t>
      </w:r>
    </w:p>
    <w:p w:rsidR="00BB4673" w:rsidRDefault="00BB4673" w:rsidP="00BB4673">
      <w:pPr>
        <w:rPr>
          <w:lang w:val="en-US"/>
        </w:rPr>
      </w:pPr>
      <w:r>
        <w:rPr>
          <w:noProof/>
          <w:lang w:eastAsia="el-GR"/>
        </w:rPr>
        <w:drawing>
          <wp:inline distT="0" distB="0" distL="0" distR="0">
            <wp:extent cx="2168979" cy="1071154"/>
            <wp:effectExtent l="19050" t="0" r="2721" b="0"/>
            <wp:docPr id="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172789" cy="1073036"/>
                    </a:xfrm>
                    <a:prstGeom prst="rect">
                      <a:avLst/>
                    </a:prstGeom>
                    <a:noFill/>
                    <a:ln w="9525">
                      <a:noFill/>
                      <a:miter lim="800000"/>
                      <a:headEnd/>
                      <a:tailEnd/>
                    </a:ln>
                  </pic:spPr>
                </pic:pic>
              </a:graphicData>
            </a:graphic>
          </wp:inline>
        </w:drawing>
      </w:r>
      <w:r>
        <w:rPr>
          <w:noProof/>
          <w:lang w:eastAsia="el-GR"/>
        </w:rPr>
        <w:drawing>
          <wp:inline distT="0" distB="0" distL="0" distR="0">
            <wp:extent cx="1717960" cy="967307"/>
            <wp:effectExtent l="19050" t="0" r="0" b="0"/>
            <wp:docPr id="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719693" cy="968283"/>
                    </a:xfrm>
                    <a:prstGeom prst="rect">
                      <a:avLst/>
                    </a:prstGeom>
                    <a:noFill/>
                    <a:ln w="9525">
                      <a:noFill/>
                      <a:miter lim="800000"/>
                      <a:headEnd/>
                      <a:tailEnd/>
                    </a:ln>
                  </pic:spPr>
                </pic:pic>
              </a:graphicData>
            </a:graphic>
          </wp:inline>
        </w:drawing>
      </w:r>
    </w:p>
    <w:p w:rsidR="00BB4673" w:rsidRPr="00BB4673" w:rsidRDefault="00BB4673" w:rsidP="00BB4673">
      <w:r>
        <w:t xml:space="preserve">Στον πίνακα δεξιά γίνεται σύγκριση μεταξύ των δεδομένων </w:t>
      </w:r>
      <w:r>
        <w:rPr>
          <w:lang w:val="de-DE"/>
        </w:rPr>
        <w:t>Class</w:t>
      </w:r>
      <w:r w:rsidRPr="002F6216">
        <w:t xml:space="preserve"> </w:t>
      </w:r>
      <w:r>
        <w:t xml:space="preserve">και αυτών που προέκυψαν από την μέθοδο ιεραρχικής ομαδοποίηση. Συμπεραίνουμε ότι εδώ η προκειμένη μέθοδος κάνει μια αρκετά καλή προσέγγιση χάνοντας μόνο λίγες τιμές [20 τιμές καλοήθειας που τις δίνει το μοντέλο σαν κακοήθεις και 9 τιμές κακοήθειας που αστοχεί το μοντέλο και τις εμφανίζει σας καλοήθεις]. Οι υπόλοιπες φαίνεται να έχουν συμπέσει με τις τιμές του πεδίου </w:t>
      </w:r>
      <w:r>
        <w:rPr>
          <w:lang w:val="en-US"/>
        </w:rPr>
        <w:t>Class</w:t>
      </w:r>
      <w:r w:rsidRPr="002F6216">
        <w:t>.</w:t>
      </w:r>
      <w:r>
        <w:t xml:space="preserve"> </w:t>
      </w:r>
    </w:p>
    <w:p w:rsidR="00BB4673" w:rsidRDefault="00BB4673" w:rsidP="00BB4673">
      <w:pPr>
        <w:pStyle w:val="3"/>
        <w:rPr>
          <w:lang w:val="en-US"/>
        </w:rPr>
      </w:pPr>
      <w:r>
        <w:rPr>
          <w:lang w:val="en-US"/>
        </w:rPr>
        <w:t>K-means Clustering</w:t>
      </w:r>
    </w:p>
    <w:p w:rsidR="00BB4673" w:rsidRDefault="00BB4673" w:rsidP="00BB4673">
      <w:pPr>
        <w:rPr>
          <w:lang w:val="en-US"/>
        </w:rPr>
      </w:pPr>
      <w:r>
        <w:rPr>
          <w:noProof/>
          <w:lang w:eastAsia="el-GR"/>
        </w:rPr>
        <w:drawing>
          <wp:inline distT="0" distB="0" distL="0" distR="0">
            <wp:extent cx="1263719" cy="1507671"/>
            <wp:effectExtent l="19050" t="0" r="0" b="0"/>
            <wp:docPr id="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264865" cy="1509038"/>
                    </a:xfrm>
                    <a:prstGeom prst="rect">
                      <a:avLst/>
                    </a:prstGeom>
                    <a:noFill/>
                    <a:ln w="9525">
                      <a:noFill/>
                      <a:miter lim="800000"/>
                      <a:headEnd/>
                      <a:tailEnd/>
                    </a:ln>
                  </pic:spPr>
                </pic:pic>
              </a:graphicData>
            </a:graphic>
          </wp:inline>
        </w:drawing>
      </w:r>
    </w:p>
    <w:p w:rsidR="00BB4673" w:rsidRPr="00FB576F" w:rsidRDefault="00BB4673" w:rsidP="00BB4673">
      <w:r>
        <w:t xml:space="preserve">Στον παραπάνω πίνακα φαίνονται οι αποκλίσεις που έχει αυτή η μέθοδος σε σχέση με τις πραγματικές τιμές του πεδίου </w:t>
      </w:r>
      <w:r>
        <w:rPr>
          <w:lang w:val="en-US"/>
        </w:rPr>
        <w:t>Class</w:t>
      </w:r>
      <w:r>
        <w:t>. Παρατηρούμε ότι έχουμε 20 τιμές κακοήθειας που εμφανίζονται στο μοντέλο σαν καλοήθεια και 12 τιμές καλοήθειας που τις αποδίδει το μοντέλο σαν κακοήθεια.</w:t>
      </w:r>
    </w:p>
    <w:p w:rsidR="00BB4673" w:rsidRPr="00BB4673" w:rsidRDefault="00BB4673" w:rsidP="00BB4673">
      <w:pPr>
        <w:pStyle w:val="3"/>
      </w:pPr>
      <w:r>
        <w:rPr>
          <w:lang w:val="en-US"/>
        </w:rPr>
        <w:t>Predictive</w:t>
      </w:r>
      <w:r w:rsidRPr="00BB4673">
        <w:t xml:space="preserve"> </w:t>
      </w:r>
      <w:r>
        <w:rPr>
          <w:lang w:val="en-US"/>
        </w:rPr>
        <w:t>Decision</w:t>
      </w:r>
      <w:r w:rsidRPr="00BB4673">
        <w:t xml:space="preserve"> </w:t>
      </w:r>
      <w:r>
        <w:rPr>
          <w:lang w:val="en-US"/>
        </w:rPr>
        <w:t>Tree</w:t>
      </w:r>
    </w:p>
    <w:p w:rsidR="00BB4673" w:rsidRPr="00BB4673" w:rsidRDefault="00BB4673" w:rsidP="00BB4673">
      <w:r>
        <w:t>Γίνεται</w:t>
      </w:r>
      <w:r w:rsidRPr="00D33144">
        <w:t xml:space="preserve"> </w:t>
      </w:r>
      <w:r>
        <w:t>χρήση</w:t>
      </w:r>
      <w:r w:rsidRPr="00D33144">
        <w:t xml:space="preserve"> </w:t>
      </w:r>
      <w:r>
        <w:t>όλων των δεδομένων</w:t>
      </w:r>
      <w:r w:rsidRPr="00D33144">
        <w:t xml:space="preserve"> 599 </w:t>
      </w:r>
      <w:r>
        <w:t>πρώτων δεδομένων (από όλα τα πεδία) για την δημιουργία του μοντέλου. Στην συνέχεια γίνεται πρόβλεψη για τις 100 τελευταίες περιπτώσεις κακοήθειας ή καλοήθειας. Βλέπουμε ότι έχουμε 1 τιμή κακοήθειας που εμφανίζεται ως καλοήθεια και 2 τιμές καλοήθειας που εμφανίζονται σαν κακοήθεια.</w:t>
      </w:r>
    </w:p>
    <w:p w:rsidR="00BB4673" w:rsidRPr="00D33144" w:rsidRDefault="00BB4673" w:rsidP="00BB4673">
      <w:r>
        <w:rPr>
          <w:noProof/>
          <w:lang w:eastAsia="el-GR"/>
        </w:rPr>
        <w:lastRenderedPageBreak/>
        <w:drawing>
          <wp:inline distT="0" distB="0" distL="0" distR="0">
            <wp:extent cx="498021" cy="1204293"/>
            <wp:effectExtent l="19050" t="0" r="0" b="0"/>
            <wp:docPr id="5"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498314" cy="1205002"/>
                    </a:xfrm>
                    <a:prstGeom prst="rect">
                      <a:avLst/>
                    </a:prstGeom>
                    <a:noFill/>
                    <a:ln w="9525">
                      <a:noFill/>
                      <a:miter lim="800000"/>
                      <a:headEnd/>
                      <a:tailEnd/>
                    </a:ln>
                  </pic:spPr>
                </pic:pic>
              </a:graphicData>
            </a:graphic>
          </wp:inline>
        </w:drawing>
      </w:r>
      <w:r>
        <w:rPr>
          <w:noProof/>
          <w:lang w:eastAsia="el-GR"/>
        </w:rPr>
        <w:drawing>
          <wp:inline distT="0" distB="0" distL="0" distR="0">
            <wp:extent cx="1357993" cy="1003734"/>
            <wp:effectExtent l="19050" t="0" r="0" b="0"/>
            <wp:docPr id="9"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1359127" cy="1004572"/>
                    </a:xfrm>
                    <a:prstGeom prst="rect">
                      <a:avLst/>
                    </a:prstGeom>
                    <a:noFill/>
                    <a:ln w="9525">
                      <a:noFill/>
                      <a:miter lim="800000"/>
                      <a:headEnd/>
                      <a:tailEnd/>
                    </a:ln>
                  </pic:spPr>
                </pic:pic>
              </a:graphicData>
            </a:graphic>
          </wp:inline>
        </w:drawing>
      </w:r>
    </w:p>
    <w:p w:rsidR="00BB4673" w:rsidRPr="00BB4673" w:rsidRDefault="00BB4673" w:rsidP="00BB4673">
      <w:pPr>
        <w:pStyle w:val="3"/>
      </w:pPr>
      <w:r>
        <w:rPr>
          <w:lang w:val="en-US"/>
        </w:rPr>
        <w:t>Linear</w:t>
      </w:r>
      <w:r w:rsidRPr="00BB4673">
        <w:t xml:space="preserve"> </w:t>
      </w:r>
      <w:r>
        <w:rPr>
          <w:lang w:val="en-US"/>
        </w:rPr>
        <w:t>Regression</w:t>
      </w:r>
      <w:r w:rsidRPr="00BB4673">
        <w:t xml:space="preserve"> </w:t>
      </w:r>
      <w:r>
        <w:rPr>
          <w:lang w:val="en-US"/>
        </w:rPr>
        <w:t>Model</w:t>
      </w:r>
    </w:p>
    <w:p w:rsidR="00BB4673" w:rsidRPr="00EE5C48" w:rsidRDefault="00BB4673" w:rsidP="00BB4673">
      <w:r>
        <w:t>Έγινε</w:t>
      </w:r>
      <w:r w:rsidRPr="00EE5C48">
        <w:t xml:space="preserve"> </w:t>
      </w:r>
      <w:r>
        <w:t>προσπάθεια</w:t>
      </w:r>
      <w:r w:rsidRPr="00EE5C48">
        <w:t xml:space="preserve"> </w:t>
      </w:r>
      <w:r>
        <w:t xml:space="preserve">προσέγγισης του προβλήματος με γραμμικό μοντέλο, παρατηρούμε ότι η συγκεκριμένη εφαρμογή είναι αρκετά δύσχρηστη και δεν μας δίνει την δυνατότητα εύκολα να κάνουμε αναγωγή σε μικρότερες τιμές έτσι  ώστε να μπορέσουμε να εμφανίσουμε </w:t>
      </w:r>
      <w:r>
        <w:rPr>
          <w:lang w:val="en-US"/>
        </w:rPr>
        <w:t>categorical</w:t>
      </w:r>
      <w:r w:rsidRPr="00EE5C48">
        <w:t xml:space="preserve"> </w:t>
      </w:r>
      <w:r>
        <w:rPr>
          <w:lang w:val="en-US"/>
        </w:rPr>
        <w:t>variables</w:t>
      </w:r>
      <w:r w:rsidRPr="00EE5C48">
        <w:t xml:space="preserve"> </w:t>
      </w:r>
      <w:r>
        <w:t>όπως έγινε και στα προηγούμενα μοντέλα. Έγινε και πάλι προσπάθεια πρόβλεψης των 100 τελευταίων τιμών, όμως ήταν δύσκολο στην προκειμένη περίπτωση</w:t>
      </w:r>
      <w:r w:rsidRPr="00EE5C48">
        <w:t>,</w:t>
      </w:r>
      <w:r>
        <w:t xml:space="preserve"> καθώς όπως φαίνεται έχουμε μεγάλες αποκλίσεις. Επίσης χρησιμοποιήθηκαν όλα τα δεδομένα και τα 699 για την προκειμένη ανάλυση.</w:t>
      </w:r>
    </w:p>
    <w:p w:rsidR="00BB4673" w:rsidRDefault="00BB4673" w:rsidP="00BB4673">
      <w:r>
        <w:rPr>
          <w:noProof/>
          <w:lang w:eastAsia="el-GR"/>
        </w:rPr>
        <w:drawing>
          <wp:inline distT="0" distB="0" distL="0" distR="0">
            <wp:extent cx="791936" cy="1506631"/>
            <wp:effectExtent l="19050" t="0" r="8164"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791969" cy="1506694"/>
                    </a:xfrm>
                    <a:prstGeom prst="rect">
                      <a:avLst/>
                    </a:prstGeom>
                    <a:noFill/>
                    <a:ln w="9525">
                      <a:noFill/>
                      <a:miter lim="800000"/>
                      <a:headEnd/>
                      <a:tailEnd/>
                    </a:ln>
                  </pic:spPr>
                </pic:pic>
              </a:graphicData>
            </a:graphic>
          </wp:inline>
        </w:drawing>
      </w:r>
      <w:r>
        <w:rPr>
          <w:noProof/>
          <w:lang w:eastAsia="el-GR"/>
        </w:rPr>
        <w:drawing>
          <wp:inline distT="0" distB="0" distL="0" distR="0">
            <wp:extent cx="1960462" cy="985157"/>
            <wp:effectExtent l="19050" t="0" r="1688"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960462" cy="985157"/>
                    </a:xfrm>
                    <a:prstGeom prst="rect">
                      <a:avLst/>
                    </a:prstGeom>
                    <a:noFill/>
                    <a:ln w="9525">
                      <a:noFill/>
                      <a:miter lim="800000"/>
                      <a:headEnd/>
                      <a:tailEnd/>
                    </a:ln>
                  </pic:spPr>
                </pic:pic>
              </a:graphicData>
            </a:graphic>
          </wp:inline>
        </w:drawing>
      </w:r>
    </w:p>
    <w:p w:rsidR="00AF24CE" w:rsidRPr="008A4F48" w:rsidRDefault="00AF24CE" w:rsidP="00BB4673">
      <w:pPr>
        <w:jc w:val="both"/>
      </w:pPr>
    </w:p>
    <w:sectPr w:rsidR="00AF24CE" w:rsidRPr="008A4F48" w:rsidSect="006454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61BA7"/>
    <w:multiLevelType w:val="hybridMultilevel"/>
    <w:tmpl w:val="0A441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09A6473"/>
    <w:multiLevelType w:val="hybridMultilevel"/>
    <w:tmpl w:val="A9BACC50"/>
    <w:lvl w:ilvl="0" w:tplc="B6E87882">
      <w:start w:val="1"/>
      <w:numFmt w:val="bullet"/>
      <w:lvlText w:val=""/>
      <w:lvlJc w:val="left"/>
      <w:pPr>
        <w:tabs>
          <w:tab w:val="num" w:pos="720"/>
        </w:tabs>
        <w:ind w:left="720" w:hanging="360"/>
      </w:pPr>
      <w:rPr>
        <w:rFonts w:ascii="Wingdings 2" w:hAnsi="Wingdings 2" w:hint="default"/>
      </w:rPr>
    </w:lvl>
    <w:lvl w:ilvl="1" w:tplc="7FB00EDA">
      <w:start w:val="1"/>
      <w:numFmt w:val="bullet"/>
      <w:lvlText w:val=""/>
      <w:lvlJc w:val="left"/>
      <w:pPr>
        <w:tabs>
          <w:tab w:val="num" w:pos="1440"/>
        </w:tabs>
        <w:ind w:left="1440" w:hanging="360"/>
      </w:pPr>
      <w:rPr>
        <w:rFonts w:ascii="Wingdings 2" w:hAnsi="Wingdings 2" w:hint="default"/>
      </w:rPr>
    </w:lvl>
    <w:lvl w:ilvl="2" w:tplc="2D8A4B6E" w:tentative="1">
      <w:start w:val="1"/>
      <w:numFmt w:val="bullet"/>
      <w:lvlText w:val=""/>
      <w:lvlJc w:val="left"/>
      <w:pPr>
        <w:tabs>
          <w:tab w:val="num" w:pos="2160"/>
        </w:tabs>
        <w:ind w:left="2160" w:hanging="360"/>
      </w:pPr>
      <w:rPr>
        <w:rFonts w:ascii="Wingdings 2" w:hAnsi="Wingdings 2" w:hint="default"/>
      </w:rPr>
    </w:lvl>
    <w:lvl w:ilvl="3" w:tplc="3A8EC578" w:tentative="1">
      <w:start w:val="1"/>
      <w:numFmt w:val="bullet"/>
      <w:lvlText w:val=""/>
      <w:lvlJc w:val="left"/>
      <w:pPr>
        <w:tabs>
          <w:tab w:val="num" w:pos="2880"/>
        </w:tabs>
        <w:ind w:left="2880" w:hanging="360"/>
      </w:pPr>
      <w:rPr>
        <w:rFonts w:ascii="Wingdings 2" w:hAnsi="Wingdings 2" w:hint="default"/>
      </w:rPr>
    </w:lvl>
    <w:lvl w:ilvl="4" w:tplc="0CBAB0A0" w:tentative="1">
      <w:start w:val="1"/>
      <w:numFmt w:val="bullet"/>
      <w:lvlText w:val=""/>
      <w:lvlJc w:val="left"/>
      <w:pPr>
        <w:tabs>
          <w:tab w:val="num" w:pos="3600"/>
        </w:tabs>
        <w:ind w:left="3600" w:hanging="360"/>
      </w:pPr>
      <w:rPr>
        <w:rFonts w:ascii="Wingdings 2" w:hAnsi="Wingdings 2" w:hint="default"/>
      </w:rPr>
    </w:lvl>
    <w:lvl w:ilvl="5" w:tplc="8CC62F3E" w:tentative="1">
      <w:start w:val="1"/>
      <w:numFmt w:val="bullet"/>
      <w:lvlText w:val=""/>
      <w:lvlJc w:val="left"/>
      <w:pPr>
        <w:tabs>
          <w:tab w:val="num" w:pos="4320"/>
        </w:tabs>
        <w:ind w:left="4320" w:hanging="360"/>
      </w:pPr>
      <w:rPr>
        <w:rFonts w:ascii="Wingdings 2" w:hAnsi="Wingdings 2" w:hint="default"/>
      </w:rPr>
    </w:lvl>
    <w:lvl w:ilvl="6" w:tplc="C0AAD59E" w:tentative="1">
      <w:start w:val="1"/>
      <w:numFmt w:val="bullet"/>
      <w:lvlText w:val=""/>
      <w:lvlJc w:val="left"/>
      <w:pPr>
        <w:tabs>
          <w:tab w:val="num" w:pos="5040"/>
        </w:tabs>
        <w:ind w:left="5040" w:hanging="360"/>
      </w:pPr>
      <w:rPr>
        <w:rFonts w:ascii="Wingdings 2" w:hAnsi="Wingdings 2" w:hint="default"/>
      </w:rPr>
    </w:lvl>
    <w:lvl w:ilvl="7" w:tplc="A1607A70" w:tentative="1">
      <w:start w:val="1"/>
      <w:numFmt w:val="bullet"/>
      <w:lvlText w:val=""/>
      <w:lvlJc w:val="left"/>
      <w:pPr>
        <w:tabs>
          <w:tab w:val="num" w:pos="5760"/>
        </w:tabs>
        <w:ind w:left="5760" w:hanging="360"/>
      </w:pPr>
      <w:rPr>
        <w:rFonts w:ascii="Wingdings 2" w:hAnsi="Wingdings 2" w:hint="default"/>
      </w:rPr>
    </w:lvl>
    <w:lvl w:ilvl="8" w:tplc="88164D7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72D4"/>
    <w:rsid w:val="00165530"/>
    <w:rsid w:val="002242BD"/>
    <w:rsid w:val="00363D27"/>
    <w:rsid w:val="00534F95"/>
    <w:rsid w:val="005B72D4"/>
    <w:rsid w:val="0064548C"/>
    <w:rsid w:val="00744688"/>
    <w:rsid w:val="007944D2"/>
    <w:rsid w:val="0083085C"/>
    <w:rsid w:val="008A4F48"/>
    <w:rsid w:val="0093127F"/>
    <w:rsid w:val="00A105E7"/>
    <w:rsid w:val="00AF24CE"/>
    <w:rsid w:val="00BB4673"/>
    <w:rsid w:val="00C471D2"/>
    <w:rsid w:val="00C62248"/>
    <w:rsid w:val="00C9025C"/>
    <w:rsid w:val="00CC3AFF"/>
    <w:rsid w:val="00DE7B84"/>
    <w:rsid w:val="00E818CC"/>
    <w:rsid w:val="00EA76A8"/>
    <w:rsid w:val="00EB6C36"/>
    <w:rsid w:val="00EE427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48C"/>
  </w:style>
  <w:style w:type="paragraph" w:styleId="2">
    <w:name w:val="heading 2"/>
    <w:basedOn w:val="a"/>
    <w:next w:val="a"/>
    <w:link w:val="2Char"/>
    <w:uiPriority w:val="9"/>
    <w:unhideWhenUsed/>
    <w:qFormat/>
    <w:rsid w:val="008308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B46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242BD"/>
    <w:rPr>
      <w:color w:val="0000FF"/>
      <w:u w:val="single"/>
    </w:rPr>
  </w:style>
  <w:style w:type="character" w:customStyle="1" w:styleId="2Char">
    <w:name w:val="Επικεφαλίδα 2 Char"/>
    <w:basedOn w:val="a0"/>
    <w:link w:val="2"/>
    <w:uiPriority w:val="9"/>
    <w:rsid w:val="0083085C"/>
    <w:rPr>
      <w:rFonts w:asciiTheme="majorHAnsi" w:eastAsiaTheme="majorEastAsia" w:hAnsiTheme="majorHAnsi" w:cstheme="majorBidi"/>
      <w:b/>
      <w:bCs/>
      <w:color w:val="4F81BD" w:themeColor="accent1"/>
      <w:sz w:val="26"/>
      <w:szCs w:val="26"/>
    </w:rPr>
  </w:style>
  <w:style w:type="paragraph" w:styleId="Web">
    <w:name w:val="Normal (Web)"/>
    <w:basedOn w:val="a"/>
    <w:uiPriority w:val="99"/>
    <w:unhideWhenUsed/>
    <w:rsid w:val="0083085C"/>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
    <w:name w:val="heading"/>
    <w:basedOn w:val="a0"/>
    <w:rsid w:val="0083085C"/>
  </w:style>
  <w:style w:type="character" w:customStyle="1" w:styleId="pl-s">
    <w:name w:val="pl-s"/>
    <w:basedOn w:val="a0"/>
    <w:rsid w:val="00C62248"/>
  </w:style>
  <w:style w:type="character" w:customStyle="1" w:styleId="pl-pds">
    <w:name w:val="pl-pds"/>
    <w:basedOn w:val="a0"/>
    <w:rsid w:val="00C62248"/>
  </w:style>
  <w:style w:type="paragraph" w:styleId="a3">
    <w:name w:val="List Paragraph"/>
    <w:basedOn w:val="a"/>
    <w:uiPriority w:val="34"/>
    <w:qFormat/>
    <w:rsid w:val="00C62248"/>
    <w:pPr>
      <w:ind w:left="720"/>
      <w:contextualSpacing/>
    </w:pPr>
  </w:style>
  <w:style w:type="paragraph" w:styleId="a4">
    <w:name w:val="Title"/>
    <w:basedOn w:val="a"/>
    <w:next w:val="a"/>
    <w:link w:val="Char"/>
    <w:uiPriority w:val="10"/>
    <w:qFormat/>
    <w:rsid w:val="00363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363D27"/>
    <w:rPr>
      <w:rFonts w:asciiTheme="majorHAnsi" w:eastAsiaTheme="majorEastAsia" w:hAnsiTheme="majorHAnsi" w:cstheme="majorBidi"/>
      <w:color w:val="17365D" w:themeColor="text2" w:themeShade="BF"/>
      <w:spacing w:val="5"/>
      <w:kern w:val="28"/>
      <w:sz w:val="52"/>
      <w:szCs w:val="52"/>
    </w:rPr>
  </w:style>
  <w:style w:type="character" w:customStyle="1" w:styleId="3Char">
    <w:name w:val="Επικεφαλίδα 3 Char"/>
    <w:basedOn w:val="a0"/>
    <w:link w:val="3"/>
    <w:uiPriority w:val="9"/>
    <w:rsid w:val="00BB4673"/>
    <w:rPr>
      <w:rFonts w:asciiTheme="majorHAnsi" w:eastAsiaTheme="majorEastAsia" w:hAnsiTheme="majorHAnsi" w:cstheme="majorBidi"/>
      <w:b/>
      <w:bCs/>
      <w:color w:val="4F81BD" w:themeColor="accent1"/>
    </w:rPr>
  </w:style>
  <w:style w:type="paragraph" w:styleId="a5">
    <w:name w:val="Balloon Text"/>
    <w:basedOn w:val="a"/>
    <w:link w:val="Char0"/>
    <w:uiPriority w:val="99"/>
    <w:semiHidden/>
    <w:unhideWhenUsed/>
    <w:rsid w:val="00BB4673"/>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BB46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502172">
      <w:bodyDiv w:val="1"/>
      <w:marLeft w:val="0"/>
      <w:marRight w:val="0"/>
      <w:marTop w:val="0"/>
      <w:marBottom w:val="0"/>
      <w:divBdr>
        <w:top w:val="none" w:sz="0" w:space="0" w:color="auto"/>
        <w:left w:val="none" w:sz="0" w:space="0" w:color="auto"/>
        <w:bottom w:val="none" w:sz="0" w:space="0" w:color="auto"/>
        <w:right w:val="none" w:sz="0" w:space="0" w:color="auto"/>
      </w:divBdr>
    </w:div>
    <w:div w:id="1797599868">
      <w:bodyDiv w:val="1"/>
      <w:marLeft w:val="0"/>
      <w:marRight w:val="0"/>
      <w:marTop w:val="0"/>
      <w:marBottom w:val="0"/>
      <w:divBdr>
        <w:top w:val="none" w:sz="0" w:space="0" w:color="auto"/>
        <w:left w:val="none" w:sz="0" w:space="0" w:color="auto"/>
        <w:bottom w:val="none" w:sz="0" w:space="0" w:color="auto"/>
        <w:right w:val="none" w:sz="0" w:space="0" w:color="auto"/>
      </w:divBdr>
      <w:divsChild>
        <w:div w:id="1159075647">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asilisdi/Data-Analyst-NTUA-Course---Vasileios-Dimitrio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683</Words>
  <Characters>3690</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βασίλης δημητρίου</dc:creator>
  <cp:lastModifiedBy>βασίλης δημητρίου</cp:lastModifiedBy>
  <cp:revision>6</cp:revision>
  <dcterms:created xsi:type="dcterms:W3CDTF">2023-03-17T22:28:00Z</dcterms:created>
  <dcterms:modified xsi:type="dcterms:W3CDTF">2023-03-19T14:31:00Z</dcterms:modified>
</cp:coreProperties>
</file>