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BD71" w14:textId="3F60E463" w:rsidR="00BB1994" w:rsidRDefault="001F4FB0">
      <w:pPr>
        <w:rPr>
          <w:b/>
        </w:rPr>
      </w:pPr>
      <w:r w:rsidRPr="001F4FB0">
        <w:rPr>
          <w:b/>
        </w:rPr>
        <w:t>ПОЧЕМУ ДОЛЖНО БЫТЬ 4 ЧЛЕНА КОМИССИ ЕСЛИ В 44 ФЗ УКАЗАНО СОТАВ ОБЩЕГО ЧИСЛА КОМИССИ ДОЛЖЕН БЫТЬ БОЛЕЕ 50%</w:t>
      </w:r>
    </w:p>
    <w:p w14:paraId="1B80F358" w14:textId="77777777" w:rsidR="001F4FB0" w:rsidRPr="001F4FB0" w:rsidRDefault="001F4FB0" w:rsidP="001F4FB0">
      <w:pPr>
        <w:spacing w:after="0"/>
      </w:pPr>
      <w:r w:rsidRPr="001F4FB0">
        <w:t>ПРИКАЗ</w:t>
      </w:r>
    </w:p>
    <w:p w14:paraId="3D04262D" w14:textId="77777777" w:rsidR="001F4FB0" w:rsidRPr="001F4FB0" w:rsidRDefault="001F4FB0" w:rsidP="001F4FB0">
      <w:pPr>
        <w:spacing w:after="0"/>
      </w:pPr>
      <w:r w:rsidRPr="001F4FB0">
        <w:t>от 15 ноября 2018 г. N 151 о/н</w:t>
      </w:r>
    </w:p>
    <w:p w14:paraId="28D0769E" w14:textId="77777777" w:rsidR="001F4FB0" w:rsidRPr="001F4FB0" w:rsidRDefault="001F4FB0" w:rsidP="001F4FB0">
      <w:pPr>
        <w:spacing w:after="0"/>
      </w:pPr>
      <w:r w:rsidRPr="001F4FB0">
        <w:t>О КОМИССИЯХ ПО ОСУЩЕСТВЛЕНИЮ ЗАКУПОК</w:t>
      </w:r>
    </w:p>
    <w:p w14:paraId="032675B9" w14:textId="5B3EDFBC" w:rsidR="001F4FB0" w:rsidRDefault="001F4FB0" w:rsidP="001F4FB0">
      <w:pPr>
        <w:spacing w:after="0"/>
      </w:pPr>
      <w:r w:rsidRPr="001F4FB0">
        <w:t>ДЛЯ ГОСУДАРСТВЕННЫХ НУЖД ВОРОНЕЖСКОЙ ОБЛАСТИ</w:t>
      </w:r>
    </w:p>
    <w:p w14:paraId="5BC5F4F0" w14:textId="77777777" w:rsidR="001F4FB0" w:rsidRDefault="001F4FB0" w:rsidP="001F4FB0">
      <w:pPr>
        <w:spacing w:after="0"/>
      </w:pPr>
      <w:r>
        <w:t>Приложение N 2</w:t>
      </w:r>
    </w:p>
    <w:p w14:paraId="54528715" w14:textId="77777777" w:rsidR="001F4FB0" w:rsidRDefault="001F4FB0" w:rsidP="001F4FB0">
      <w:pPr>
        <w:spacing w:after="0"/>
      </w:pPr>
      <w:r>
        <w:t>к приказу</w:t>
      </w:r>
    </w:p>
    <w:p w14:paraId="7D15200B" w14:textId="77777777" w:rsidR="001F4FB0" w:rsidRDefault="001F4FB0" w:rsidP="001F4FB0">
      <w:pPr>
        <w:spacing w:after="0"/>
      </w:pPr>
      <w:r>
        <w:t>управления по регулированию</w:t>
      </w:r>
    </w:p>
    <w:p w14:paraId="2E7B4A05" w14:textId="77777777" w:rsidR="001F4FB0" w:rsidRDefault="001F4FB0" w:rsidP="001F4FB0">
      <w:pPr>
        <w:spacing w:after="0"/>
      </w:pPr>
      <w:r>
        <w:t>контрактной системы в сфере</w:t>
      </w:r>
    </w:p>
    <w:p w14:paraId="4AD37DC1" w14:textId="77777777" w:rsidR="001F4FB0" w:rsidRDefault="001F4FB0" w:rsidP="001F4FB0">
      <w:pPr>
        <w:spacing w:after="0"/>
      </w:pPr>
      <w:r>
        <w:t>закупок Воронежской области</w:t>
      </w:r>
    </w:p>
    <w:p w14:paraId="2E8C2A15" w14:textId="77777777" w:rsidR="001F4FB0" w:rsidRDefault="001F4FB0" w:rsidP="001F4FB0">
      <w:pPr>
        <w:spacing w:after="0"/>
      </w:pPr>
      <w:r>
        <w:t>от 15.11.2018 N 151 о/н</w:t>
      </w:r>
    </w:p>
    <w:p w14:paraId="523740B8" w14:textId="77777777" w:rsidR="001F4FB0" w:rsidRDefault="001F4FB0" w:rsidP="001F4FB0">
      <w:pPr>
        <w:spacing w:after="0"/>
      </w:pPr>
      <w:r>
        <w:t>УКЦИОННОЙ КОМИССИИ ПРИ ПРОВЕДЕНИИ АУКЦИОНА</w:t>
      </w:r>
      <w:bookmarkStart w:id="0" w:name="_GoBack"/>
      <w:bookmarkEnd w:id="0"/>
    </w:p>
    <w:p w14:paraId="2CBAAB8F" w14:textId="77777777" w:rsidR="001F4FB0" w:rsidRDefault="001F4FB0" w:rsidP="001F4FB0">
      <w:pPr>
        <w:spacing w:after="0"/>
      </w:pPr>
      <w:r>
        <w:t>В ЭЛЕКТРОННОЙ ФОРМЕ</w:t>
      </w:r>
    </w:p>
    <w:p w14:paraId="10546930" w14:textId="0B2BC86E" w:rsidR="001F4FB0" w:rsidRDefault="001F4FB0" w:rsidP="001F4FB0">
      <w:pPr>
        <w:spacing w:after="0"/>
      </w:pPr>
      <w:r>
        <w:t>пор</w:t>
      </w:r>
      <w:r>
        <w:t>ядок формирования Комиссии</w:t>
      </w:r>
    </w:p>
    <w:p w14:paraId="161A12E1" w14:textId="5D6C9929" w:rsidR="001F4FB0" w:rsidRPr="001F4FB0" w:rsidRDefault="001F4FB0" w:rsidP="001F4FB0">
      <w:pPr>
        <w:spacing w:after="0"/>
      </w:pPr>
      <w:r>
        <w:t xml:space="preserve"> должно включаться не менее четырех представителей заказчика.</w:t>
      </w:r>
    </w:p>
    <w:sectPr w:rsidR="001F4FB0" w:rsidRPr="001F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68"/>
    <w:rsid w:val="000D2B9C"/>
    <w:rsid w:val="001F4FB0"/>
    <w:rsid w:val="007B28B2"/>
    <w:rsid w:val="00907055"/>
    <w:rsid w:val="009F1B68"/>
    <w:rsid w:val="00B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0E43"/>
  <w15:chartTrackingRefBased/>
  <w15:docId w15:val="{CBAFE708-BD80-45CC-AD1D-39AF4547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А. Москалев</dc:creator>
  <cp:keywords/>
  <dc:description/>
  <cp:lastModifiedBy>Василий А. Москалев</cp:lastModifiedBy>
  <cp:revision>3</cp:revision>
  <dcterms:created xsi:type="dcterms:W3CDTF">2020-05-06T09:35:00Z</dcterms:created>
  <dcterms:modified xsi:type="dcterms:W3CDTF">2020-05-06T09:37:00Z</dcterms:modified>
</cp:coreProperties>
</file>