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galTitle"/>
      </w:pPr>
      <w:r>
        <w:t>Политика обработки персональных данных и конфиденциальности</w:t>
      </w:r>
    </w:p>
    <w:p>
      <w:pPr>
        <w:jc w:val="left"/>
      </w:pPr>
      <w:r>
        <w:rPr>
          <w:b/>
          <w:color w:val="742828"/>
          <w:sz w:val="18"/>
        </w:rPr>
        <w:t>Русский текст · Редакция / tahrir: 27 сентября 2026 года · ПРОЕКТ / LOYIHA</w:t>
      </w:r>
    </w:p>
    <w:p>
      <w:r>
        <w:t>Политика объясняет, какие данные нужны для работы информационного сайта, оплаты по ссылке и переписки по электронной почте. Названия и страны фактических поставщиков должны быть внесены до публикации.</w:t>
      </w:r>
    </w:p>
    <w:p>
      <w:pPr>
        <w:pStyle w:val="Heading1"/>
      </w:pPr>
      <w:r>
        <w:t>1. Оператор и область действия</w:t>
      </w:r>
    </w:p>
    <w:p>
      <w:r>
        <w:t>Оператор персональных данных — Индивидуальный предприниматель Беляков Василий Александрович, ИНН 772440246130, ОГРНИП 324774600178722. Эта политика относится к посещению сайта https://vasiliy0444.github.io/ai-na-zakaz-course/, оформлению оплаты курса «ИИ на заказ» через платёжную ссылку и переписке с Оператором по электронной почте.</w:t>
      </w:r>
    </w:p>
    <w:p>
      <w:r>
        <w:t>Политика описывает фактически используемую модель без регистрационных форм на сайте, собственных рекламных пикселей и маркетинговой рассылки. При подключении новых средств сбора данных Оператор обновляет политику до начала их использования. Политика сама по себе не заменяет отдельного согласия там, где закон его требует.</w:t>
      </w:r>
    </w:p>
    <w:p>
      <w:pPr>
        <w:pStyle w:val="Heading1"/>
      </w:pPr>
      <w:r>
        <w:t>2. Какие данные поступают Оператору</w:t>
      </w:r>
    </w:p>
    <w:p>
      <w:r>
        <w:t>При переписке Оператор получает адрес электронной почты, имя или иное обозначение отправителя и содержание сообщений. При покупке — указанные для заказа имя и адрес электронной почты, сведения о выбранном курсе и статусе платежа, номер и время заказа, сведения о предоставлении доступа и обращениях по заказу. Оператор просит не отправлять паспортные данные, специальные категории данных и сведения о третьих лицах, если без них можно решить вопрос.</w:t>
      </w:r>
    </w:p>
    <w:p>
      <w:r>
        <w:t xml:space="preserve">При посещении сайта хостинг может обрабатывать технические сведения, необходимые для выдачи страницы и защиты сервиса: IP-адрес, время запроса, адрес страницы, тип браузера и технические журналы. Конкретный хостинг и страна обработки: </w:t>
      </w:r>
      <w:r>
        <w:rPr>
          <w:b/>
          <w:color w:val="9C1F1F"/>
        </w:rPr>
        <w:t>[УКАЗАТЬ ХОСТИНГ САЙТА И СТРАНУ ОБРАБОТКИ]</w:t>
      </w:r>
      <w:r>
        <w:t>. Оператор не заявляет, что ему доступны все технические журналы хостинга; это нужно уточнить у поставщика.</w:t>
      </w:r>
    </w:p>
    <w:p>
      <w:r>
        <w:t xml:space="preserve">Платёжный сервис обрабатывает данные, необходимые для проведения платежа, по своим условиям. Сервис и его политика: </w:t>
      </w:r>
      <w:r>
        <w:rPr>
          <w:b/>
          <w:color w:val="9C1F1F"/>
        </w:rPr>
        <w:t>[УКАЗАТЬ ПЛАТЁЖНЫЙ СЕРВИС И ССЫЛКУ НА ЕГО ПОЛИТИКУ]</w:t>
      </w:r>
      <w:r>
        <w:t>. Оператор получает только те сведения о платеже, которые сервис передаёт продавцу для подтверждения оплаты, возврата и учёта. Оператор не запрашивает и не хранит полный номер карты, срок её действия или код безопасности в своих системах.</w:t>
      </w:r>
    </w:p>
    <w:p>
      <w:pPr>
        <w:pStyle w:val="Heading1"/>
      </w:pPr>
      <w:r>
        <w:t>3. Цели и основания обработки</w:t>
      </w:r>
    </w:p>
    <w:p>
      <w:r>
        <w:t>Данные заказа и переписки используются для ответа на запрос, заключения и исполнения договора, предоставления модулей, подтверждения оплаты, возврата, ведения обязательного учёта и защиты законных прав в случае спора. Основания — действия по запросу посетителя до договора, исполнение договора, обязанности по закону и иные применимые основания, предусмотренные правом РФ и Узбекистана.</w:t>
      </w:r>
    </w:p>
    <w:p>
      <w:r>
        <w:t>Технические данные сайта используются только для работы и защиты сайта в пределах отношений с хостингом. Оператор не использует сведения о покупках для автоматического принятия решений, создающих юридические последствия для посетителя. Рекламная рассылка не входит в текущие цели; если она появится, потребуется отдельное предварительное согласие.</w:t>
      </w:r>
    </w:p>
    <w:p>
      <w:pPr>
        <w:pStyle w:val="Heading1"/>
      </w:pPr>
      <w:r>
        <w:t>4. Кому могут передаваться данные</w:t>
      </w:r>
    </w:p>
    <w:p>
      <w:r>
        <w:t xml:space="preserve">Доступ получают сам Оператор и только необходимые ему поставщики: хостинг сайта </w:t>
      </w:r>
      <w:r>
        <w:rPr>
          <w:b/>
          <w:color w:val="9C1F1F"/>
        </w:rPr>
        <w:t>[УКАЗАТЬ ХОСТИНГ САЙТА И СТРАНУ ОБРАБОТКИ]</w:t>
      </w:r>
      <w:r>
        <w:t xml:space="preserve">; платёжный сервис </w:t>
      </w:r>
      <w:r>
        <w:rPr>
          <w:b/>
          <w:color w:val="9C1F1F"/>
        </w:rPr>
        <w:t>[УКАЗАТЬ ПЛАТЁЖНЫЙ СЕРВИС И ССЫЛКУ НА ЕГО ПОЛИТИКУ]</w:t>
      </w:r>
      <w:r>
        <w:t xml:space="preserve">; платформа выдачи курса </w:t>
      </w:r>
      <w:r>
        <w:rPr>
          <w:b/>
          <w:color w:val="9C1F1F"/>
        </w:rPr>
        <w:t>[УКАЗАТЬ ПЛАТФОРМУ ДОСТУПА И СТРАНУ ХРАНЕНИЯ ДАННЫХ]</w:t>
      </w:r>
      <w:r>
        <w:t xml:space="preserve">; поставщик электронной почты </w:t>
      </w:r>
      <w:r>
        <w:rPr>
          <w:b/>
          <w:color w:val="9C1F1F"/>
        </w:rPr>
        <w:t>[УКАЗАТЬ ПОЧТОВЫЙ СЕРВИС И СТРАНУ ОБРАБОТКИ]</w:t>
      </w:r>
      <w:r>
        <w:t>. Передаётся только объём данных, нужный каждому поставщику для соответствующей задачи.</w:t>
      </w:r>
    </w:p>
    <w:p>
      <w:r>
        <w:t>Данные могут предоставляться государственным органам при наличии законного требования, а также лицам, помогающим вести обязательный учёт или защищать право по договору с обязательством конфиденциальности. Оператор не продаёт персональные данные и не передаёт их рекламодателям в рамках этой модели.</w:t>
      </w:r>
    </w:p>
    <w:p>
      <w:pPr>
        <w:pStyle w:val="Heading1"/>
      </w:pPr>
      <w:r>
        <w:t>5. Страны обработки и трансграничная передача</w:t>
      </w:r>
    </w:p>
    <w:p>
      <w:r>
        <w:t>Покупатель находится в Узбекистане, а Оператор зарегистрирован в России; исполнение заказа предполагает получение заказных данных Оператором в России. Дополнительные страны обработки зависят от фактических поставщиков, указанных выше. До подключения поставщика Оператор проверяет его местонахождение и законное основание соответствующей передачи.</w:t>
      </w:r>
    </w:p>
    <w:p>
      <w:r>
        <w:t>Для персональных данных граждан Узбекистана применяются требования законодательства Узбекистана, включая особые правила хранения отдельных категорий данных. Оператор не планирует запрашивать биометрические или генетические данные. Наличие номера телефона у лица само по себе не используется в этой политике как вывод о неприменимости специальных правил: выбранные потоки и поставщики должны быть отдельно проверены.</w:t>
      </w:r>
    </w:p>
    <w:p>
      <w:r>
        <w:t>При обработке данных граждан РФ, если такая обработка возникнет, Оператор отдельно проверит применимые российские требования к базам данных и уведомлениям о трансграничной передаче. Эта политика не означает, что любые будущие передачи автоматически разрешены.</w:t>
      </w:r>
    </w:p>
    <w:p>
      <w:pPr>
        <w:pStyle w:val="Heading1"/>
      </w:pPr>
      <w:r>
        <w:t>6. Сроки хранения</w:t>
      </w:r>
    </w:p>
    <w:p>
      <w:r>
        <w:t>Переписка по общим вопросам хранится до ответа и завершения вопроса, после чего удаляется, если она не нужна для договора, обязательного учёта или спора. Данные о доступе и переписка по заказу хранятся во время исполнения договора и затем в пределах срока, необходимого для возможных требований по нему; при споре — до его окончательного разрешения.</w:t>
      </w:r>
    </w:p>
    <w:p>
      <w:r>
        <w:t>Документы и сведения о платеже, необходимые для налогового учёта ИП, сохраняются в течение установленного законом срока, обычно не менее пяти лет по применимому законодательству РФ. По достижении цели данные удаляются или обезличиваются, если дальнейшее хранение не требуется по закону. Поставщики могут иметь собственные обязательные сроки хранения; они указываются в их политиках.</w:t>
      </w:r>
    </w:p>
    <w:p>
      <w:pPr>
        <w:pStyle w:val="Heading1"/>
      </w:pPr>
      <w:r>
        <w:t>7. Права человека и обращения</w:t>
      </w:r>
    </w:p>
    <w:p>
      <w:r>
        <w:t>Вы можете запросить сведения об обработке своих данных, потребовать исправления неточностей, прекращения незаконной обработки, удаления данных при наличии законных оснований и отозвать согласие там, где обработка основана на нём. Отзыв согласия не прекращает обработку, которая необходима для уже заключённого договора или обязательна по закону.</w:t>
      </w:r>
    </w:p>
    <w:p>
      <w:r>
        <w:t xml:space="preserve">Запрос направляется на </w:t>
      </w:r>
      <w:r>
        <w:rPr>
          <w:b/>
          <w:color w:val="9C1F1F"/>
        </w:rPr>
        <w:t>[УКАЗАТЬ EMAIL ДЛЯ ПОКУПАТЕЛЕЙ И ЗАПРОСОВ ПО ДАННЫМ]</w:t>
      </w:r>
      <w:r>
        <w:t xml:space="preserve"> либо письменно по адресу </w:t>
      </w:r>
      <w:r>
        <w:rPr>
          <w:b/>
          <w:color w:val="9C1F1F"/>
        </w:rPr>
        <w:t>[УКАЗАТЬ АДРЕС ИП ДЛЯ ПИСЬМЕННЫХ ОБРАЩЕНИЙ]</w:t>
      </w:r>
      <w:r>
        <w:t>. Для защиты данных Оператор может уточнить сведения, необходимые для подтверждения связи заявителя с заказом, не запрашивая лишнего. Ответ предоставляется в сроки применимого закона. Также можно обратиться в компетентный надзорный орган или суд.</w:t>
      </w:r>
    </w:p>
    <w:p>
      <w:pPr>
        <w:pStyle w:val="Heading1"/>
      </w:pPr>
      <w:r>
        <w:t>8. Безопасность и изменения</w:t>
      </w:r>
    </w:p>
    <w:p>
      <w:r>
        <w:t>Оператор ограничивает доступ к данным, использует учётные записи с защитой доступа, передаёт сведения поставщикам только для названных целей и принимает меры по предотвращению несанкционированного доступа. При инциденте он действует по применимому закону и устраняет выявленные причины.</w:t>
      </w:r>
    </w:p>
    <w:p>
      <w:r>
        <w:t>Действующая редакция политики размещается на сайте. Изменения, расширяющие цели обработки или перечень поставщиков, применяются после публикации и получения отдельного согласия, если оно требуется. Дата редакции: 27 сентября 2026 года.</w:t>
      </w:r>
    </w:p>
    <w:p>
      <w:pPr>
        <w:pStyle w:val="LegalTitle"/>
      </w:pPr>
      <w:r>
        <w:t>Shaxsga doir ma’lumotlarga ishlov berish va maxfiylik siyosati</w:t>
      </w:r>
    </w:p>
    <w:p>
      <w:pPr>
        <w:jc w:val="left"/>
      </w:pPr>
      <w:r>
        <w:rPr>
          <w:b/>
          <w:color w:val="742828"/>
          <w:sz w:val="18"/>
        </w:rPr>
        <w:t>O‘zbekcha matn · Редакция / tahrir: 2026-yil 27-sentabr · ПРОЕКТ / LOYIHA</w:t>
      </w:r>
    </w:p>
    <w:p>
      <w:r>
        <w:t>Siyosat axborot saytining ishlashi, havola orqali to‘lov va elektron pochta yozishmalari uchun qanday ma’lumotlar kerakligini tushuntiradi. Haqiqiy xizmat ko‘rsatuvchilarning nomlari va davlatlari e’lon qilishdan oldin kiritiladi.</w:t>
      </w:r>
    </w:p>
    <w:p>
      <w:pPr>
        <w:pStyle w:val="Heading1"/>
      </w:pPr>
      <w:r>
        <w:t>1. Operator va siyosatning amal qilish doirasi</w:t>
      </w:r>
    </w:p>
    <w:p>
      <w:r>
        <w:t>Shaxsga doir ma’lumotlar operatori — Yakka tartibdagi tadbirkor Belyakov Vasiliy Aleksandrovich, STIR 772440246130, OGRNIP 324774600178722. Ushbu siyosat https://vasiliy0444.github.io/ai-na-zakaz-course/ saytiga kirish, «ИИ на заказ» kursi uchun to‘lov havolasi orqali buyurtma berish va Operator bilan elektron pochta orqali yozishishga tegishlidir.</w:t>
      </w:r>
    </w:p>
    <w:p>
      <w:r>
        <w:t>Siyosat saytda ro‘yxatdan o‘tish shakllari, Operatorning reklama pikseli va marketing xabarlari bo‘lmagan amaldagi modelni tavsiflaydi. Yangi ma’lumot yig‘ish vositalari ishga tushirilishidan oldin Operator siyosatni yangilaydi. Qonun alohida rozilikni talab qilgan hollarda siyosatning o‘zi bunday rozilik o‘rnini bosmaydi.</w:t>
      </w:r>
    </w:p>
    <w:p>
      <w:pPr>
        <w:pStyle w:val="Heading1"/>
      </w:pPr>
      <w:r>
        <w:t>2. Operator qanday ma’lumotlarni oladi</w:t>
      </w:r>
    </w:p>
    <w:p>
      <w:r>
        <w:t>Yozishmada Operator elektron pochta manzili, yuboruvchining ismi yoki boshqa belgisi va xabar mazmunini oladi. Xaridda esa buyurtma uchun ko‘rsatilgan ism va elektron pochta manzili, tanlangan kurs va to‘lov holati, buyurtma raqami va vaqti, kirish berilgani hamda buyurtma bo‘yicha murojaatlar haqidagi ma’lumotlar olinadi. Masalani ularsiz hal qilish mumkin bo‘lsa, Operator pasport, maxsus toifadagi ma’lumotlar va uchinchi shaxslar haqidagi ma’lumotlarni yubormaslikni so‘raydi.</w:t>
      </w:r>
    </w:p>
    <w:p>
      <w:r>
        <w:t xml:space="preserve">Saytga kirilganda xosting sahifani ko‘rsatish va himoya qilish uchun zarur texnik ma’lumotlarni qayta ishlashi mumkin: IP-manzil, so‘rov vaqti, sahifa manzili, brauzer turi va texnik jurnallar. Xosting va qayta ishlash davlati: </w:t>
      </w:r>
      <w:r>
        <w:rPr>
          <w:b/>
          <w:color w:val="9C1F1F"/>
        </w:rPr>
        <w:t>[SAYT XOSTINGI VA MA’LUMOTLAR QAYTA ISHLANADIGAN DAVLATNI KIRITING]</w:t>
      </w:r>
      <w:r>
        <w:t>. Xostingning barcha jurnallari Operatorga albatta ochiq, deb aytilmaydi; bu xizmat ko‘rsatuvchidan aniqlashtiriladi.</w:t>
      </w:r>
    </w:p>
    <w:p>
      <w:r>
        <w:t xml:space="preserve">To‘lov xizmati to‘lov uchun kerakli ma’lumotlarni o‘z shartlari asosida qayta ishlaydi. Xizmat va uning siyosati: </w:t>
      </w:r>
      <w:r>
        <w:rPr>
          <w:b/>
          <w:color w:val="9C1F1F"/>
        </w:rPr>
        <w:t>[TO‘LOV XIZMATI VA UNING MAXFIYLIK SIYOSATIGA HAVOLANI KIRITING]</w:t>
      </w:r>
      <w:r>
        <w:t>. Operator faqat to‘lovni tasdiqlash, pulni qaytarish va hisob yuritish uchun sotuvchiga uzatiladigan ma’lumotlarni oladi. Operator o‘z tizimlarida kartaning to‘liq raqami, amal qilish muddati yoki xavfsizlik kodini so‘ramaydi va saqlamaydi.</w:t>
      </w:r>
    </w:p>
    <w:p>
      <w:pPr>
        <w:pStyle w:val="Heading1"/>
      </w:pPr>
      <w:r>
        <w:t>3. Qayta ishlash maqsadlari va asoslari</w:t>
      </w:r>
    </w:p>
    <w:p>
      <w:r>
        <w:t>Buyurtma va yozishma ma’lumotlari savolga javob berish, shartnoma tuzish va bajarish, modullarga kirish berish, to‘lovni tasdiqlash, pulni qaytarish, majburiy hisobni yuritish va nizo bo‘lsa qonuniy huquqlarni himoya qilish uchun ishlatiladi. Asoslar — tashrif buyuruvchining so‘roviga ko‘ra shartnomagacha ko‘riladigan choralar, shartnomani bajarish, qonuniy majburiyatlar va Rossiya hamda O‘zbekiston huquqidagi boshqa qo‘llanadigan asoslar.</w:t>
      </w:r>
    </w:p>
    <w:p>
      <w:r>
        <w:t>Saytning texnik ma’lumotlari xosting bilan munosabatlar doirasida faqat saytni ishlatish va himoya qilish uchun qo‘llanadi. Operator xarid ma’lumotlaridan shaxs uchun huquqiy oqibat tug‘diradigan avtomatik qaror qabul qilishda foydalanmaydi. Hozirgi maqsadlar orasida reklama xabarlari yo‘q; ular keyin paydo bo‘lsa, oldindan alohida rozilik olinadi.</w:t>
      </w:r>
    </w:p>
    <w:p>
      <w:pPr>
        <w:pStyle w:val="Heading1"/>
      </w:pPr>
      <w:r>
        <w:t>4. Ma’lumotlar kimlarga berilishi mumkin</w:t>
      </w:r>
    </w:p>
    <w:p>
      <w:r>
        <w:t xml:space="preserve">Operatorning o‘zi va faqat zarur xizmat ko‘rsatuvchilar ma’lumotlardan foydalanadi: sayt xostingi </w:t>
      </w:r>
      <w:r>
        <w:rPr>
          <w:b/>
          <w:color w:val="9C1F1F"/>
        </w:rPr>
        <w:t>[SAYT XOSTINGI VA MA’LUMOTLAR QAYTA ISHLANADIGAN DAVLATNI KIRITING]</w:t>
      </w:r>
      <w:r>
        <w:t xml:space="preserve">; to‘lov xizmati </w:t>
      </w:r>
      <w:r>
        <w:rPr>
          <w:b/>
          <w:color w:val="9C1F1F"/>
        </w:rPr>
        <w:t>[TO‘LOV XIZMATI VA UNING MAXFIYLIK SIYOSATIGA HAVOLANI KIRITING]</w:t>
      </w:r>
      <w:r>
        <w:t xml:space="preserve">; kurs platformasi </w:t>
      </w:r>
      <w:r>
        <w:rPr>
          <w:b/>
          <w:color w:val="9C1F1F"/>
        </w:rPr>
        <w:t>[KURS PLATFORMASI VA MA’LUMOTLAR SAQLANADIGAN DAVLATNI KIRITING]</w:t>
      </w:r>
      <w:r>
        <w:t xml:space="preserve">; elektron pochta xizmati </w:t>
      </w:r>
      <w:r>
        <w:rPr>
          <w:b/>
          <w:color w:val="9C1F1F"/>
        </w:rPr>
        <w:t>[POCHTA XIZMATI VA QAYTA ISHLASH DAVLATINI KIRITING]</w:t>
      </w:r>
      <w:r>
        <w:t>. Har bir xizmatga faqat uning vazifasi uchun kerakli hajmdagi ma’lumot beriladi.</w:t>
      </w:r>
    </w:p>
    <w:p>
      <w:r>
        <w:t>Qonuniy talab mavjud bo‘lsa, ma’lumotlar davlat organlariga, shuningdek majburiy hisob yuritish yoki huquqni himoya qilishga yordam beruvchi maxfiylik majburiyatini olgan shaxslarga taqdim etilishi mumkin. Ushbu modelda Operator shaxsga doir ma’lumotlarni sotmaydi va reklama beruvchilarga uzatmaydi.</w:t>
      </w:r>
    </w:p>
    <w:p>
      <w:pPr>
        <w:pStyle w:val="Heading1"/>
      </w:pPr>
      <w:r>
        <w:t>5. Qayta ishlash davlatlari va transchegaraviy uzatish</w:t>
      </w:r>
    </w:p>
    <w:p>
      <w:r>
        <w:t>Xaridor O‘zbekistonda, Operator esa Rossiyada ro‘yxatdan o‘tgan; buyurtmani bajarish uchun buyurtma ma’lumotlari Operatorga Rossiyada yetib boradi. Qo‘shimcha davlatlar yuqorida ko‘rsatilgan haqiqiy xizmat ko‘rsatuvchilarga bog‘liq. Xizmatni ulashdan oldin Operator uning joylashuvini va tegishli uzatishning qonuniy asosini tekshiradi.</w:t>
      </w:r>
    </w:p>
    <w:p>
      <w:r>
        <w:t>O‘zbekiston fuqarolarining shaxsga doir ma’lumotlariga O‘zbekiston qonunchiligi, shu jumladan ma’lumotlarning ayrim toifalarini saqlashning maxsus qoidalari qo‘llanadi. Operator biometrik yoki genetik ma’lumotlarni so‘rashni rejalashtirmaydi. Shaxsda telefon raqami borligining o‘zi maxsus qoidalar tatbiq etilmasligi haqidagi xulosa uchun asos sifatida olinmaydi; tanlangan ma’lumot oqimlari va xizmatlar alohida tekshiriladi.</w:t>
      </w:r>
    </w:p>
    <w:p>
      <w:r>
        <w:t>Agar Rossiya fuqarolarining ma’lumotlari qayta ishlana boshlasa, Operator Rossiyadagi ma’lumotlar bazalari va transchegaraviy uzatish xabarnomalariga doir talablarni alohida tekshiradi. Ushbu siyosat kelajakdagi har qanday uzatishga avtomatik ruxsat bermaydi.</w:t>
      </w:r>
    </w:p>
    <w:p>
      <w:pPr>
        <w:pStyle w:val="Heading1"/>
      </w:pPr>
      <w:r>
        <w:t>6. Saqlash muddatlari</w:t>
      </w:r>
    </w:p>
    <w:p>
      <w:r>
        <w:t>Umumiy savollar bo‘yicha yozishma javob berilib, masala tugaguniga qadar saqlanadi; undan keyin shartnoma, majburiy hisob yoki nizo uchun zarur bo‘lmasa, o‘chiriladi. Buyurtma bo‘yicha kirish va yozishma ma’lumotlari shartnoma bajarilayotgan vaqtda, keyin esa undan kelib chiqadigan ehtimoliy talablar uchun zarur muddatda saqlanadi; nizo bo‘lsa, u yakuniy hal etilguniga qadar.</w:t>
      </w:r>
    </w:p>
    <w:p>
      <w:r>
        <w:t>Tadbirkorning soliq hisobi uchun zarur to‘lov hujjatlari va ma’lumotlari qonun belgilagan muddatda, qo‘llanadigan Rossiya qonunchiligiga ko‘ra odatda kamida besh yil saqlanadi. Maqsadga erishilgach, keyingi saqlash qonun bilan talab qilinmasa, ma’lumotlar o‘chiriladi yoki shaxssizlantiriladi. Xizmat ko‘rsatuvchilarning majburiy saqlash muddatlari o‘z siyosatlarida ko‘rsatilishi mumkin.</w:t>
      </w:r>
    </w:p>
    <w:p>
      <w:pPr>
        <w:pStyle w:val="Heading1"/>
      </w:pPr>
      <w:r>
        <w:t>7. Shaxsning huquqlari va murojaatlar</w:t>
      </w:r>
    </w:p>
    <w:p>
      <w:r>
        <w:t>Siz ma’lumotlaringiz qayta ishlanishi haqida axborot so‘rashingiz, xatolarni tuzatishni, noqonuniy ishlov berishni to‘xtatishni, qonuniy asos bo‘lsa ma’lumotlarni o‘chirishni va ishlov berish rozilikka asoslangan hollarda uni qaytarib olishni talab qilishingiz mumkin. Rozilikni qaytarib olish tuzilgan shartnomani bajarish yoki qonun uchun zarur ishlov berishni to‘xtatmaydi.</w:t>
      </w:r>
    </w:p>
    <w:p>
      <w:r>
        <w:t xml:space="preserve">Murojaat </w:t>
      </w:r>
      <w:r>
        <w:rPr>
          <w:b/>
          <w:color w:val="9C1F1F"/>
        </w:rPr>
        <w:t>[XARIDORLAR VA MA’LUMOTLAR BO‘YICHA MUROJAATLAR UCHUN EMAILNI KIRITING]</w:t>
      </w:r>
      <w:r>
        <w:t xml:space="preserve"> manziliga yoki </w:t>
      </w:r>
      <w:r>
        <w:rPr>
          <w:b/>
          <w:color w:val="9C1F1F"/>
        </w:rPr>
        <w:t>[YOZMA MUROJAATLAR UCHUN TADBIRKOR MANZILINI KIRITING]</w:t>
      </w:r>
      <w:r>
        <w:t xml:space="preserve"> manziliga yozma ravishda yuboriladi. Ma’lumotlarni himoya qilish uchun Operator murojaatchining buyurtma bilan bog‘liqligini tasdiqlashga kerakli ma’lumotni aniqlashtirishi mumkin, lekin ortiqcha ma’lumot so‘ramaydi. Javob qo‘llanadigan qonunda belgilangan muddatda beriladi. Vakolatli nazorat organiga yoki sudga ham murojaat qilish mumkin.</w:t>
      </w:r>
    </w:p>
    <w:p>
      <w:pPr>
        <w:pStyle w:val="Heading1"/>
      </w:pPr>
      <w:r>
        <w:t>8. Xavfsizlik va o‘zgarishlar</w:t>
      </w:r>
    </w:p>
    <w:p>
      <w:r>
        <w:t>Operator ma’lumotlarga kirishni cheklaydi, kirish huquqini himoyalovchi hisob yozuvlaridan foydalanadi, xizmat ko‘rsatuvchilarga ma’lumotlarni faqat aytilgan maqsadlarda beradi va ruxsatsiz kirishning oldini olish choralarini ko‘radi. Hodisa yuz bersa, u qo‘llanadigan qonun bo‘yicha harakat qiladi va aniqlangan sabablarni bartaraf etadi.</w:t>
      </w:r>
    </w:p>
    <w:p>
      <w:r>
        <w:t>Siyosatning amaldagi tahriri saytda joylashtiriladi. Qayta ishlash maqsadlari yoki xizmat ko‘rsatuvchilar doirasini kengaytiruvchi o‘zgarishlar e’lon qilingandan va zarur bo‘lsa, alohida rozilik olingandan keyin qo‘llanadi. Tahrir sanasi: 2026-yil 27-sentabr.</w:t>
      </w:r>
    </w:p>
    <w:sectPr w:rsidR="00FC693F" w:rsidRPr="0006063C" w:rsidSect="00034616">
      <w:headerReference w:type="default" r:id="rId9"/>
      <w:footerReference w:type="default" r:id="rId10"/>
      <w:pgSz w:w="12240" w:h="15840"/>
      <w:pgMar w:top="1037" w:right="1195" w:bottom="1037" w:left="1195"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F5F5F"/>
        <w:sz w:val="16"/>
      </w:rPr>
      <w:t>ПРОЕКТ / LOYIHA · заполнить выделенные поля / belgilangan joylarni to‘ldiring</w:t>
    </w:r>
    <w:r>
      <w:t xml:space="preser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5F5F"/>
        <w:sz w:val="16"/>
      </w:rPr>
      <w:t>ИИ на заказ · Политика данных / Ma’lumotlar siyosati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Title">
    <w:name w:val="LegalTitle"/>
    <w:basedOn w:val="Normal"/>
    <w:pPr>
      <w:keepNext/>
      <w:spacing w:before="360" w:after="220"/>
    </w:pPr>
    <w:rPr>
      <w:rFonts w:ascii="Arial" w:hAnsi="Arial"/>
      <w:b/>
      <w:color w:val="000000"/>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Проект для ИП Белякова Василия Александровича</dc:creator>
  <cp:keywords/>
  <dc:description>generated by python-docx</dc:description>
  <cp:lastModifiedBy/>
  <cp:revision>1</cp:revision>
  <dcterms:created xsi:type="dcterms:W3CDTF">2013-12-23T23:15:00Z</dcterms:created>
  <dcterms:modified xsi:type="dcterms:W3CDTF">2013-12-23T23:15:00Z</dcterms:modified>
  <cp:category/>
</cp:coreProperties>
</file>