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Консультант по нормоконтролю,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Силов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ой многофункциональный тренажер с двумя синхронными электродвигателями                 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 двигателя_____________ _____________________________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___________________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>консультант по нормоконтролю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EC0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6A18B1" w:rsidRDefault="00EB40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324" w:history="1">
            <w:r w:rsidR="006A18B1" w:rsidRPr="008A26A6">
              <w:rPr>
                <w:rStyle w:val="af"/>
                <w:rFonts w:cs="Times New Roman"/>
                <w:noProof/>
              </w:rPr>
              <w:t>ВВЕДЕНИЕ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5" w:history="1">
            <w:r w:rsidR="006A18B1" w:rsidRPr="008A26A6">
              <w:rPr>
                <w:rStyle w:val="af"/>
                <w:rFonts w:cs="Times New Roman"/>
                <w:noProof/>
              </w:rPr>
              <w:t>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6" w:history="1">
            <w:r w:rsidR="006A18B1" w:rsidRPr="008A26A6">
              <w:rPr>
                <w:rStyle w:val="af"/>
                <w:rFonts w:cs="Times New Roman"/>
                <w:noProof/>
              </w:rPr>
              <w:t>1.1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7" w:history="1">
            <w:r w:rsidR="006A18B1" w:rsidRPr="008A26A6">
              <w:rPr>
                <w:rStyle w:val="af"/>
                <w:rFonts w:cs="Times New Roman"/>
                <w:noProof/>
              </w:rPr>
              <w:t>1.2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8" w:history="1">
            <w:r w:rsidR="006A18B1" w:rsidRPr="008A26A6">
              <w:rPr>
                <w:rStyle w:val="af"/>
                <w:rFonts w:cs="Times New Roman"/>
                <w:noProof/>
              </w:rPr>
              <w:t>1.3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Целостность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9" w:history="1">
            <w:r w:rsidR="006A18B1" w:rsidRPr="008A26A6">
              <w:rPr>
                <w:rStyle w:val="af"/>
                <w:rFonts w:cs="Times New Roman"/>
                <w:noProof/>
              </w:rPr>
              <w:t>1.4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0" w:history="1">
            <w:r w:rsidR="006A18B1" w:rsidRPr="008A26A6">
              <w:rPr>
                <w:rStyle w:val="af"/>
                <w:rFonts w:cs="Times New Roman"/>
                <w:noProof/>
              </w:rPr>
              <w:t>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11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1" w:history="1">
            <w:r w:rsidR="006A18B1" w:rsidRPr="008A26A6">
              <w:rPr>
                <w:rStyle w:val="af"/>
                <w:rFonts w:cs="Times New Roman"/>
                <w:noProof/>
              </w:rPr>
              <w:t>2.1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2" w:history="1">
            <w:r w:rsidR="006A18B1" w:rsidRPr="008A26A6">
              <w:rPr>
                <w:rStyle w:val="af"/>
                <w:rFonts w:cs="Times New Roman"/>
                <w:noProof/>
              </w:rPr>
              <w:t>2.2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3" w:history="1">
            <w:r w:rsidR="006A18B1" w:rsidRPr="008A26A6">
              <w:rPr>
                <w:rStyle w:val="af"/>
                <w:rFonts w:cs="Times New Roman"/>
                <w:noProof/>
              </w:rPr>
              <w:t>2.4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4" w:history="1">
            <w:r w:rsidR="006A18B1" w:rsidRPr="008A26A6">
              <w:rPr>
                <w:rStyle w:val="af"/>
                <w:rFonts w:cs="Times New Roman"/>
                <w:noProof/>
              </w:rPr>
              <w:t>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5" w:history="1">
            <w:r w:rsidR="006A18B1" w:rsidRPr="008A26A6">
              <w:rPr>
                <w:rStyle w:val="af"/>
                <w:rFonts w:cs="Times New Roman"/>
                <w:noProof/>
              </w:rPr>
              <w:t>3.4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17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6" w:history="1">
            <w:r w:rsidR="006A18B1" w:rsidRPr="008A26A6">
              <w:rPr>
                <w:rStyle w:val="af"/>
                <w:rFonts w:cs="Times New Roman"/>
                <w:noProof/>
              </w:rPr>
              <w:t>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7" w:history="1">
            <w:r w:rsidR="006A18B1" w:rsidRPr="008A26A6">
              <w:rPr>
                <w:rStyle w:val="af"/>
                <w:rFonts w:cs="Times New Roman"/>
                <w:noProof/>
              </w:rPr>
              <w:t>4.1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8" w:history="1">
            <w:r w:rsidR="006A18B1" w:rsidRPr="008A26A6">
              <w:rPr>
                <w:rStyle w:val="af"/>
                <w:rFonts w:cs="Times New Roman"/>
                <w:noProof/>
              </w:rPr>
              <w:t>5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9" w:history="1">
            <w:r w:rsidR="006A18B1" w:rsidRPr="008A26A6">
              <w:rPr>
                <w:rStyle w:val="af"/>
                <w:rFonts w:cs="Times New Roman"/>
                <w:noProof/>
              </w:rPr>
              <w:t>5.1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0" w:history="1">
            <w:r w:rsidR="006A18B1" w:rsidRPr="008A26A6">
              <w:rPr>
                <w:rStyle w:val="af"/>
                <w:rFonts w:cs="Times New Roman"/>
                <w:noProof/>
              </w:rPr>
              <w:t>5.2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1" w:history="1">
            <w:r w:rsidR="006A18B1" w:rsidRPr="008A26A6">
              <w:rPr>
                <w:rStyle w:val="af"/>
                <w:rFonts w:cs="Times New Roman"/>
                <w:noProof/>
              </w:rPr>
              <w:t>5.3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2" w:history="1">
            <w:r w:rsidR="006A18B1" w:rsidRPr="008A26A6">
              <w:rPr>
                <w:rStyle w:val="af"/>
                <w:rFonts w:cs="Times New Roman"/>
                <w:noProof/>
              </w:rPr>
              <w:t>6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3" w:history="1">
            <w:r w:rsidR="006A18B1" w:rsidRPr="008A26A6">
              <w:rPr>
                <w:rStyle w:val="af"/>
                <w:rFonts w:cs="Times New Roman"/>
                <w:noProof/>
              </w:rPr>
              <w:t>6.1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22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4" w:history="1">
            <w:r w:rsidR="006A18B1" w:rsidRPr="008A26A6">
              <w:rPr>
                <w:rStyle w:val="af"/>
                <w:rFonts w:cs="Times New Roman"/>
                <w:noProof/>
              </w:rPr>
              <w:t>ЗАКЛЮЧЕНИЕ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23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DE30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5" w:history="1">
            <w:r w:rsidR="006A18B1" w:rsidRPr="008A26A6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3043E7" w:rsidRDefault="00EB40EE" w:rsidP="006A18B1">
          <w:pPr>
            <w:spacing w:before="0"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B40EE" w:rsidRPr="003043E7" w:rsidRDefault="00EB40EE" w:rsidP="00144837">
      <w:pPr>
        <w:spacing w:before="0" w:after="0"/>
        <w:rPr>
          <w:b/>
          <w:bCs/>
        </w:rPr>
      </w:pPr>
      <w:r>
        <w:rPr>
          <w:rFonts w:cs="Times New Roman"/>
          <w:szCs w:val="28"/>
        </w:rPr>
        <w:br w:type="page"/>
      </w:r>
    </w:p>
    <w:p w:rsidR="007040A4" w:rsidRPr="00DE2938" w:rsidRDefault="009629F6" w:rsidP="00265C5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478324"/>
      <w:r w:rsidRPr="00DE2938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3B061B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2"/>
      <w:bookmarkEnd w:id="3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2B0569">
      <w:pPr>
        <w:pStyle w:val="1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8478325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возникновение излишней энергии</w:t>
      </w:r>
      <w:r w:rsidR="00FA678D">
        <w:t>;</w:t>
      </w:r>
    </w:p>
    <w:p w:rsidR="00FA678D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электромагнитная совместимость;</w:t>
      </w:r>
    </w:p>
    <w:p w:rsidR="00652B76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целостность питания.</w:t>
      </w:r>
    </w:p>
    <w:p w:rsidR="00086193" w:rsidRPr="00086193" w:rsidRDefault="00D87365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8478326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5"/>
    </w:p>
    <w:p w:rsidR="00AB1470" w:rsidRDefault="004D76DE" w:rsidP="00E667C1">
      <w:pPr>
        <w:spacing w:before="0" w:after="0"/>
        <w:ind w:firstLine="851"/>
      </w:pPr>
      <w:r>
        <w:t>Проблему возникновения излишней энергии решают с помощью рассеивания энергии в форме тепла на резисторах</w:t>
      </w:r>
      <w:r w:rsidR="00470CD6">
        <w:t>.</w:t>
      </w:r>
    </w:p>
    <w:p w:rsidR="004439B0" w:rsidRDefault="004439B0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BE10C4E" wp14:editId="73A1D0D1">
            <wp:extent cx="1620000" cy="2439102"/>
            <wp:effectExtent l="0" t="0" r="0" b="0"/>
            <wp:docPr id="11" name="Рисунок 11" descr="https://www.nasa.gov/mission_pages/station/research/experiments/iss040e071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asa.gov/mission_pages/station/research/experiments/iss040e0713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43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r w:rsidR="00DE3001">
        <w:fldChar w:fldCharType="begin"/>
      </w:r>
      <w:r w:rsidR="00DE3001">
        <w:instrText xml:space="preserve"> SEQ Рисунок \* ARABIC </w:instrText>
      </w:r>
      <w:r w:rsidR="00DE3001">
        <w:fldChar w:fldCharType="separate"/>
      </w:r>
      <w:r w:rsidR="001F5885">
        <w:rPr>
          <w:noProof/>
        </w:rPr>
        <w:t>1</w:t>
      </w:r>
      <w:r w:rsidR="00DE3001">
        <w:rPr>
          <w:noProof/>
        </w:rPr>
        <w:fldChar w:fldCharType="end"/>
      </w:r>
      <w:r>
        <w:t xml:space="preserve"> – Беговая дорожка </w:t>
      </w:r>
      <w:r w:rsidR="00470CD6">
        <w:t>«</w:t>
      </w:r>
      <w:r>
        <w:t>БД-2</w:t>
      </w:r>
      <w:r w:rsidR="00470CD6">
        <w:t>»</w:t>
      </w:r>
    </w:p>
    <w:p w:rsidR="004439B0" w:rsidRDefault="004439B0" w:rsidP="004439B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16280" wp14:editId="3ADC857E">
            <wp:extent cx="2160000" cy="3162200"/>
            <wp:effectExtent l="0" t="0" r="0" b="635"/>
            <wp:docPr id="15" name="Рисунок 15" descr="https://www.nasa.gov/mission_pages/station/research/experiments/iss020e04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asa.gov/mission_pages/station/research/experiments/iss020e0415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r w:rsidR="00DE3001">
        <w:fldChar w:fldCharType="begin"/>
      </w:r>
      <w:r w:rsidR="00DE3001">
        <w:instrText xml:space="preserve"> SEQ Рисунок \* ARABIC </w:instrText>
      </w:r>
      <w:r w:rsidR="00DE3001">
        <w:fldChar w:fldCharType="separate"/>
      </w:r>
      <w:r w:rsidR="001F5885">
        <w:rPr>
          <w:noProof/>
        </w:rPr>
        <w:t>2</w:t>
      </w:r>
      <w:r w:rsidR="00DE3001">
        <w:rPr>
          <w:noProof/>
        </w:rPr>
        <w:fldChar w:fldCharType="end"/>
      </w:r>
      <w:r>
        <w:t xml:space="preserve"> – Беговая дорожка </w:t>
      </w:r>
      <w:r w:rsidR="00470CD6">
        <w:t>«</w:t>
      </w:r>
      <w:r w:rsidRPr="004439B0">
        <w:t>COLBERT</w:t>
      </w:r>
      <w:r w:rsidR="00470CD6">
        <w:t>»</w:t>
      </w:r>
    </w:p>
    <w:p w:rsidR="00072801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8478327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6"/>
    </w:p>
    <w:p w:rsidR="00072801" w:rsidRPr="00072801" w:rsidRDefault="00652B76" w:rsidP="008A2D30">
      <w:pPr>
        <w:spacing w:before="0" w:after="0"/>
        <w:ind w:firstLine="851"/>
      </w:pPr>
      <w:r>
        <w:t>Проблема электромагнитной совместимости заключается в</w:t>
      </w:r>
      <w:r w:rsidR="00BE5084">
        <w:t xml:space="preserve"> </w:t>
      </w:r>
      <w:r w:rsidR="004D76DE">
        <w:t>влиянии</w:t>
      </w:r>
      <w:r>
        <w:t xml:space="preserve"> электромагнитных излучений, создаваемых токами и напряжениями высокоскоростных импульсов, генерируемых системой питания СМТ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BE5084">
        <w:t xml:space="preserve"> </w:t>
      </w:r>
      <w:r w:rsidRPr="00652B76">
        <w:t>[1</w:t>
      </w:r>
      <w:r w:rsidR="00BE5084">
        <w:t xml:space="preserve"> журнал</w:t>
      </w:r>
      <w:r w:rsidRPr="00652B76">
        <w:t>]</w:t>
      </w:r>
      <w:r w:rsidR="007D7BDB">
        <w:t>.</w:t>
      </w:r>
    </w:p>
    <w:p w:rsidR="008A2D30" w:rsidRDefault="00072801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0AA8F" wp14:editId="1AFC2836">
            <wp:extent cx="2160000" cy="2955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9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01" w:rsidRPr="008A2D30" w:rsidRDefault="008A2D30" w:rsidP="008A2D30">
      <w:pPr>
        <w:jc w:val="center"/>
      </w:pPr>
      <w:r>
        <w:t>Рису</w:t>
      </w:r>
      <w:bookmarkStart w:id="7" w:name="_GoBack"/>
      <w:bookmarkEnd w:id="7"/>
      <w:r>
        <w:t xml:space="preserve">нок </w:t>
      </w:r>
      <w:r w:rsidR="00DE3001">
        <w:fldChar w:fldCharType="begin"/>
      </w:r>
      <w:r w:rsidR="00DE3001">
        <w:instrText xml:space="preserve"> SEQ Рисунок \* ARABIC </w:instrText>
      </w:r>
      <w:r w:rsidR="00DE3001">
        <w:fldChar w:fldCharType="separate"/>
      </w:r>
      <w:r w:rsidR="001F5885">
        <w:rPr>
          <w:noProof/>
        </w:rPr>
        <w:t>3</w:t>
      </w:r>
      <w:r w:rsidR="00DE3001">
        <w:rPr>
          <w:noProof/>
        </w:rPr>
        <w:fldChar w:fldCharType="end"/>
      </w:r>
      <w:r>
        <w:t xml:space="preserve"> – Велотренажер </w:t>
      </w:r>
      <w:r w:rsidR="00470CD6">
        <w:t>«</w:t>
      </w:r>
      <w:r w:rsidRPr="008A2D30">
        <w:t>CEVIS</w:t>
      </w:r>
      <w:r w:rsidR="00470CD6">
        <w:t>»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8478328"/>
      <w:r>
        <w:rPr>
          <w:rFonts w:ascii="Times New Roman" w:hAnsi="Times New Roman" w:cs="Times New Roman"/>
          <w:color w:val="auto"/>
          <w:sz w:val="28"/>
        </w:rPr>
        <w:lastRenderedPageBreak/>
        <w:t>Целостность питания</w:t>
      </w:r>
      <w:bookmarkEnd w:id="8"/>
    </w:p>
    <w:p w:rsidR="00BE5084" w:rsidRPr="00BE5084" w:rsidRDefault="00BE5084" w:rsidP="00BE5084"/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847832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9"/>
    </w:p>
    <w:p w:rsidR="00DE4BE3" w:rsidRDefault="00DE4BE3" w:rsidP="00B73505">
      <w:pPr>
        <w:spacing w:before="0" w:after="0"/>
        <w:ind w:firstLine="851"/>
      </w:pPr>
      <w:r>
        <w:t>Рекуперация</w:t>
      </w:r>
    </w:p>
    <w:p w:rsidR="00DE4BE3" w:rsidRDefault="00DE4BE3" w:rsidP="00B73505">
      <w:pPr>
        <w:spacing w:before="0" w:after="0"/>
        <w:ind w:firstLine="851"/>
      </w:pPr>
    </w:p>
    <w:p w:rsidR="00E667C1" w:rsidRPr="008E260C" w:rsidRDefault="00AD55C3" w:rsidP="00B73505">
      <w:pPr>
        <w:spacing w:before="0" w:after="0"/>
        <w:ind w:firstLine="851"/>
      </w:pPr>
      <w:r>
        <w:t>Изначально разрабатываемые тренажеры большее походили своим исполнением на земные тренажеры в тренажерных залах. С течением времени исполнение тренажеров для космонавтов приобретало свою индивидуальную форму.</w:t>
      </w:r>
      <w:r w:rsidR="00B73505">
        <w:t xml:space="preserve"> Разрабатываемый многофункциональный тренажер можно назвать символом космического тренажера. </w:t>
      </w:r>
      <w:r w:rsidR="00E667C1">
        <w:t>Силовой многофункциональный тренажер способен заменить собой сразу несколько тренажеров, освободив тем самым место на МКС и позволив космонавтам полноценно нагружать все группы мышц без остановок, очередей и лишних перемещений по территории МКС</w:t>
      </w:r>
      <w:r w:rsidR="004439B0">
        <w:t>.</w:t>
      </w:r>
    </w:p>
    <w:p w:rsidR="00470CD6" w:rsidRPr="00470CD6" w:rsidRDefault="00470CD6" w:rsidP="00B73505">
      <w:pPr>
        <w:spacing w:before="0" w:after="0"/>
        <w:ind w:firstLine="851"/>
      </w:pPr>
      <w:r>
        <w:t>Разработка отечественного силового многофункционального тренажера является актуальной задачей, так как на нем будет возможно выполнение перечня упражнений, в два раза превышающего возможности австрийского «</w:t>
      </w:r>
      <w:r>
        <w:rPr>
          <w:lang w:val="en-US"/>
        </w:rPr>
        <w:t>MDS</w:t>
      </w:r>
      <w:r w:rsidR="00B73505">
        <w:t xml:space="preserve">». А </w:t>
      </w:r>
      <w:r>
        <w:t>исследование приводной системы и разработка системы управления позволит этот комплекс упражнений реализовать.</w:t>
      </w:r>
      <w:r w:rsidR="00BE3380">
        <w:t xml:space="preserve"> Перейдем к исследованию электромеханической части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0" w:name="_Toc468234458"/>
      <w:r>
        <w:rPr>
          <w:rFonts w:cs="Times New Roman"/>
        </w:rPr>
        <w:br w:type="page"/>
      </w:r>
      <w:bookmarkStart w:id="11" w:name="_Toc8478330"/>
      <w:bookmarkStart w:id="12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1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601425" w:rsidRDefault="00601425" w:rsidP="00601425">
      <w:pPr>
        <w:keepNext/>
        <w:spacing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7DEA0DBC" wp14:editId="171DE940">
            <wp:extent cx="2489200" cy="1866900"/>
            <wp:effectExtent l="0" t="0" r="635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36" cy="18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Pr="00601425" w:rsidRDefault="00601425" w:rsidP="00601425">
      <w:pPr>
        <w:spacing w:before="0"/>
        <w:jc w:val="center"/>
      </w:pPr>
      <w:r>
        <w:t xml:space="preserve">Рисунок </w:t>
      </w:r>
      <w:r w:rsidR="00DE3001">
        <w:fldChar w:fldCharType="begin"/>
      </w:r>
      <w:r w:rsidR="00DE3001">
        <w:instrText xml:space="preserve"> SEQ Рисунок \* ARABIC </w:instrText>
      </w:r>
      <w:r w:rsidR="00DE3001">
        <w:fldChar w:fldCharType="separate"/>
      </w:r>
      <w:r w:rsidR="001F5885">
        <w:rPr>
          <w:noProof/>
        </w:rPr>
        <w:t>4</w:t>
      </w:r>
      <w:r w:rsidR="00DE3001">
        <w:rPr>
          <w:noProof/>
        </w:rPr>
        <w:fldChar w:fldCharType="end"/>
      </w:r>
      <w:r>
        <w:t xml:space="preserve"> – Силовой многофункциональный тренажер</w:t>
      </w: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</w:p>
    <w:p w:rsidR="00C10A2C" w:rsidRDefault="00C10A2C" w:rsidP="00C10A2C">
      <w:pPr>
        <w:keepNext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7189EAC7" wp14:editId="5300CCC7">
            <wp:extent cx="2590800" cy="1457325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93" cy="14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9F7DA0" w:rsidRDefault="00C10A2C" w:rsidP="00C10A2C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9F7DA0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управления состоит из блока моторов и блока электроники.</w:t>
      </w:r>
    </w:p>
    <w:p w:rsidR="005E3A25" w:rsidRDefault="005E3A25" w:rsidP="005E3A25">
      <w:pPr>
        <w:tabs>
          <w:tab w:val="left" w:pos="993"/>
        </w:tabs>
        <w:spacing w:before="0" w:after="0"/>
        <w:ind w:firstLine="851"/>
      </w:pPr>
      <w:r>
        <w:t xml:space="preserve">Блок моторов, представленный на рисунке 6, содержит в своем составе два синхронных электродвигателя с постоянными магнитами. </w:t>
      </w:r>
      <w:r w:rsidR="00555067">
        <w:t>Система управления тренажером с помощью двух</w:t>
      </w:r>
      <w:r>
        <w:t xml:space="preserve"> электродвигател</w:t>
      </w:r>
      <w:r w:rsidR="00555067">
        <w:t xml:space="preserve">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</w:t>
      </w:r>
      <w:r w:rsidR="00C64373">
        <w:t>до</w:t>
      </w:r>
      <w:r w:rsidR="00555067">
        <w:t xml:space="preserve"> 1,5 кВт,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</w:t>
      </w:r>
    </w:p>
    <w:p w:rsidR="005E3A25" w:rsidRDefault="005E3A25" w:rsidP="005E3A25">
      <w:pPr>
        <w:keepNext/>
        <w:tabs>
          <w:tab w:val="left" w:pos="993"/>
        </w:tabs>
        <w:spacing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0BCCB21" wp14:editId="45C98CDA">
            <wp:extent cx="2438400" cy="18288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57" cy="18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555067" w:rsidRDefault="005E3A25" w:rsidP="00555067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9F7DA0" w:rsidRDefault="00555067" w:rsidP="009F7DA0">
      <w:pPr>
        <w:ind w:firstLine="851"/>
      </w:pPr>
      <w:r>
        <w:t>Блок электроники,  представленный на рисунке 7,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9F7DA0" w:rsidRDefault="009F7DA0" w:rsidP="009F7DA0">
      <w:pPr>
        <w:keepNext/>
        <w:jc w:val="center"/>
      </w:pPr>
      <w:r w:rsidRPr="002B0569">
        <w:rPr>
          <w:noProof/>
          <w:lang w:eastAsia="ru-RU"/>
        </w:rPr>
        <w:drawing>
          <wp:inline distT="0" distB="0" distL="0" distR="0" wp14:anchorId="602D5532" wp14:editId="462A3C60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Pr="009F7DA0" w:rsidRDefault="009F7DA0" w:rsidP="009F7DA0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555067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6C2973" w:rsidRDefault="003829B9" w:rsidP="00664963">
      <w:pPr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</w:t>
      </w:r>
      <w:r>
        <w:rPr>
          <w:rFonts w:cs="Times New Roman"/>
        </w:rPr>
        <w:lastRenderedPageBreak/>
        <w:t xml:space="preserve">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Р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>Внешний вид платы драйвера представлен на рисунке 8.</w:t>
      </w:r>
      <w:r w:rsidR="00C64373">
        <w:rPr>
          <w:rFonts w:cs="Times New Roman"/>
        </w:rPr>
        <w:t xml:space="preserve"> Плата управления вентилятором аналогична по составу плате драйвера.</w:t>
      </w: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D5B0737" wp14:editId="0830A8BE">
            <wp:extent cx="3773038" cy="2124075"/>
            <wp:effectExtent l="0" t="0" r="0" b="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99" cy="21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B9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8 – Плата драйвера</w:t>
      </w:r>
    </w:p>
    <w:p w:rsidR="00C64373" w:rsidRDefault="00C64373" w:rsidP="00664963">
      <w:pPr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9,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>ГОСТ Р 52070-2003.</w:t>
      </w:r>
    </w:p>
    <w:p w:rsidR="00C64373" w:rsidRDefault="00C64373" w:rsidP="00C6437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DC639BE" wp14:editId="48A21B1E">
            <wp:extent cx="3559077" cy="2257425"/>
            <wp:effectExtent l="0" t="0" r="381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00" cy="22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9 –  Плата интерфейсная</w:t>
      </w:r>
    </w:p>
    <w:p w:rsidR="00C10A2C" w:rsidRDefault="00555067" w:rsidP="002873F4">
      <w:pPr>
        <w:spacing w:before="0" w:after="0"/>
        <w:ind w:firstLine="851"/>
      </w:pPr>
      <w:r>
        <w:lastRenderedPageBreak/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8478331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3"/>
    </w:p>
    <w:p w:rsidR="001A6FE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тренажера установлен блок фильтров и балластных сопротивлений, представленный на рисунке 10. Он предназначен для фильтрации входного напряжения, а также для выделения реактивной энергии на балластных резисторах.</w:t>
      </w:r>
    </w:p>
    <w:p w:rsidR="001F5885" w:rsidRDefault="001F5885" w:rsidP="001F5885">
      <w:pPr>
        <w:keepNext/>
        <w:spacing w:after="0"/>
      </w:pPr>
      <w:r w:rsidRPr="001F5885">
        <w:rPr>
          <w:noProof/>
          <w:lang w:eastAsia="ru-RU"/>
        </w:rPr>
        <w:drawing>
          <wp:inline distT="0" distB="0" distL="0" distR="0" wp14:anchorId="6F5A004F" wp14:editId="6ACAD806">
            <wp:extent cx="6120130" cy="3338575"/>
            <wp:effectExtent l="0" t="0" r="0" b="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3F" w:rsidRPr="001F5885" w:rsidRDefault="001F5885" w:rsidP="001F5885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10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1A6FEF">
      <w:pPr>
        <w:spacing w:before="0" w:after="0"/>
        <w:ind w:firstLine="851"/>
      </w:pPr>
      <w:r>
        <w:lastRenderedPageBreak/>
        <w:t>На плате интерфейсной реализована система аппаратной фильтрации входного и выходного напряжения, представленная на рисунке 1</w:t>
      </w:r>
      <w:r w:rsidR="0036623F">
        <w:t>1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</w:p>
    <w:p w:rsidR="00022BAE" w:rsidRDefault="00022BAE" w:rsidP="001A6FE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B1B6A82" wp14:editId="65D1F99B">
            <wp:extent cx="6120130" cy="2215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Pr="001A6FEF" w:rsidRDefault="00022BAE" w:rsidP="001A6FEF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</w:t>
      </w:r>
      <w:r w:rsidR="0036623F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1A6FEF" w:rsidRDefault="00B46FB5" w:rsidP="001A6FEF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11.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</w:p>
    <w:p w:rsidR="001A6FEF" w:rsidRDefault="001A6FEF" w:rsidP="001A6FE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B2850" wp14:editId="633F7CA5">
            <wp:extent cx="5343525" cy="18033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647" cy="18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1A6FEF" w:rsidRPr="001A6FEF" w:rsidRDefault="00103A24" w:rsidP="00103A24">
      <w:pPr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трансформатора.</w:t>
      </w:r>
    </w:p>
    <w:p w:rsidR="001A6FEF" w:rsidRDefault="001A6FEF" w:rsidP="00103A2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DF9C838" wp14:editId="3282F0AD">
            <wp:extent cx="5068438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457" cy="27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73" w:rsidRP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12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103A24">
      <w:pPr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13,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B46FB5" w:rsidRDefault="00B46FB5" w:rsidP="00B46F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76A07E" wp14:editId="79F80678">
            <wp:extent cx="3603360" cy="2809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912" cy="28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Pr="000306B6" w:rsidRDefault="00B46FB5" w:rsidP="000306B6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13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6733AE" w:rsidRPr="001547C6" w:rsidRDefault="00D87365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8478332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4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>оммутаторной балластной цепью, представленной на рисунке 13.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14. </w:t>
      </w:r>
    </w:p>
    <w:p w:rsidR="000306B6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  <w:r w:rsidR="0036623F">
        <w:t>Режим переключения является</w:t>
      </w:r>
      <w:r w:rsidR="00B929F5">
        <w:t xml:space="preserve"> пороговы</w:t>
      </w:r>
      <w:r w:rsidR="0036623F">
        <w:t>м</w:t>
      </w:r>
      <w:r w:rsidR="00B929F5">
        <w:t>. Время включения коммутаторной цепи линейно зависит от уровня превышения напряжения питания.</w:t>
      </w:r>
      <w:r w:rsidR="00453226">
        <w:t xml:space="preserve">  </w:t>
      </w:r>
    </w:p>
    <w:p w:rsidR="00B479BF" w:rsidRDefault="00B479BF" w:rsidP="00B479B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F4508" wp14:editId="3168076B">
            <wp:extent cx="2370324" cy="3810000"/>
            <wp:effectExtent l="0" t="0" r="0" b="0"/>
            <wp:docPr id="33" name="Рисунок 33" descr="C:\Users\vpodlesniy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podlesniy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00" cy="38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1F5885">
      <w:pPr>
        <w:pStyle w:val="af4"/>
        <w:spacing w:after="240" w:line="360" w:lineRule="auto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14 – Блок-схема алгоритма тренировки</w:t>
      </w:r>
    </w:p>
    <w:p w:rsidR="009A517F" w:rsidRPr="00524162" w:rsidRDefault="009A517F" w:rsidP="001F5885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847833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5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9A517F" w:rsidRDefault="00975E96" w:rsidP="00975E96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</w:p>
    <w:p w:rsidR="00307798" w:rsidRPr="007C7C4C" w:rsidRDefault="00307798" w:rsidP="005F223C">
      <w:pPr>
        <w:spacing w:before="0" w:after="0"/>
        <w:ind w:firstLine="851"/>
        <w:jc w:val="left"/>
      </w:pPr>
      <w:r>
        <w:br w:type="page"/>
      </w:r>
    </w:p>
    <w:p w:rsidR="00B04B22" w:rsidRDefault="00BE5084" w:rsidP="00785965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8478334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6"/>
    </w:p>
    <w:p w:rsidR="00C10A2C" w:rsidRDefault="00664963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Требуется провести исследование спроектированной системы</w:t>
      </w:r>
      <w:r w:rsidR="00C10A2C">
        <w:rPr>
          <w:rFonts w:cs="Times New Roman"/>
        </w:rPr>
        <w:t xml:space="preserve"> </w:t>
      </w:r>
      <w:r w:rsidR="00C711A1">
        <w:rPr>
          <w:rFonts w:cs="Times New Roman"/>
        </w:rPr>
        <w:t xml:space="preserve">исследовать то, как система сопряжения отрабатывает на каждом вредном </w:t>
      </w:r>
      <w:proofErr w:type="spellStart"/>
      <w:r w:rsidR="00C711A1">
        <w:rPr>
          <w:rFonts w:cs="Times New Roman"/>
        </w:rPr>
        <w:t>объектке</w:t>
      </w:r>
      <w:proofErr w:type="spellEnd"/>
      <w:r w:rsidR="00C711A1">
        <w:rPr>
          <w:rFonts w:cs="Times New Roman"/>
        </w:rPr>
        <w:t xml:space="preserve"> и как при этом помогает отрабатывать блок фильтров и </w:t>
      </w:r>
      <w:proofErr w:type="spellStart"/>
      <w:r w:rsidR="00C711A1">
        <w:rPr>
          <w:rFonts w:cs="Times New Roman"/>
        </w:rPr>
        <w:t>баллсатных</w:t>
      </w:r>
      <w:proofErr w:type="spellEnd"/>
      <w:r w:rsidR="00C711A1">
        <w:rPr>
          <w:rFonts w:cs="Times New Roman"/>
        </w:rPr>
        <w:t xml:space="preserve"> сопротивлений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Требования к системе управления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555067" w:rsidRDefault="00555067" w:rsidP="00555067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электромеханическую систему входит: </w:t>
      </w:r>
    </w:p>
    <w:p w:rsidR="00555067" w:rsidRPr="0021547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>
        <w:rPr>
          <w:rFonts w:cs="Times New Roman"/>
          <w:szCs w:val="28"/>
        </w:rPr>
        <w:t>;</w:t>
      </w:r>
    </w:p>
    <w:p w:rsidR="00555067" w:rsidRPr="009F7DA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две платы драйвера управления электродвигателями;</w:t>
      </w:r>
    </w:p>
    <w:p w:rsidR="00555067" w:rsidRPr="00104924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интерфейсная.</w:t>
      </w:r>
    </w:p>
    <w:p w:rsidR="00C10A2C" w:rsidRDefault="00C10A2C" w:rsidP="008E260C">
      <w:pPr>
        <w:spacing w:before="0" w:after="0"/>
        <w:ind w:firstLine="851"/>
        <w:rPr>
          <w:rFonts w:cs="Times New Roman"/>
        </w:rPr>
      </w:pP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Цель исследований – исследовать магнитную систему синхронной машины на постоянных магнитах для электропривода.</w:t>
      </w: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Исходные данные – чертеж ротора и статора синхронной машины постоянного тока с постоянными магнитами.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Задачи исследований:</w:t>
      </w:r>
    </w:p>
    <w:p w:rsidR="005F223C" w:rsidRPr="00B12A1A" w:rsidRDefault="005F223C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5F223C">
        <w:rPr>
          <w:rFonts w:cs="Times New Roman"/>
          <w:color w:val="000000"/>
          <w:szCs w:val="23"/>
        </w:rPr>
        <w:lastRenderedPageBreak/>
        <w:t>получение распределения силовых линий магнитного поля машины;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>
        <w:rPr>
          <w:rFonts w:cs="Times New Roman"/>
          <w:color w:val="000000"/>
          <w:szCs w:val="23"/>
        </w:rPr>
        <w:t>построение графика зависимости синхронизирующего момента от угла поворота;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B12A1A">
        <w:rPr>
          <w:rFonts w:cs="Times New Roman"/>
          <w:color w:val="000000"/>
          <w:szCs w:val="23"/>
        </w:rPr>
        <w:t xml:space="preserve">построение графика </w:t>
      </w:r>
      <w:r>
        <w:rPr>
          <w:rFonts w:cs="Times New Roman"/>
          <w:color w:val="000000"/>
          <w:szCs w:val="23"/>
        </w:rPr>
        <w:t>зависимости синхронизирующего момента от плотности тока в обмотках;</w:t>
      </w:r>
    </w:p>
    <w:p w:rsidR="008E260C" w:rsidRPr="001447BF" w:rsidRDefault="001447BF" w:rsidP="00785965">
      <w:pPr>
        <w:pStyle w:val="2"/>
        <w:numPr>
          <w:ilvl w:val="1"/>
          <w:numId w:val="14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8478335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7"/>
    </w:p>
    <w:p w:rsidR="00512397" w:rsidRDefault="001447BF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Полученные результаты соответствуют предъявляемым требованиям. </w:t>
      </w:r>
      <w:r w:rsidR="00512397">
        <w:rPr>
          <w:rFonts w:cs="Times New Roman"/>
        </w:rPr>
        <w:t>Обладая недостающей информацией о свойствах электродвигателей и о</w:t>
      </w:r>
      <w:r>
        <w:rPr>
          <w:rFonts w:cs="Times New Roman"/>
        </w:rPr>
        <w:t xml:space="preserve">бъединив оба электропривода в </w:t>
      </w:r>
      <w:r w:rsidR="00512397">
        <w:rPr>
          <w:rFonts w:cs="Times New Roman"/>
        </w:rPr>
        <w:t xml:space="preserve">единую </w:t>
      </w:r>
      <w:r>
        <w:rPr>
          <w:rFonts w:cs="Times New Roman"/>
        </w:rPr>
        <w:t xml:space="preserve">приводную систему, </w:t>
      </w:r>
      <w:r w:rsidR="00512397">
        <w:rPr>
          <w:rFonts w:cs="Times New Roman"/>
        </w:rPr>
        <w:t>появляется возможность перейти к созданию системы управления, установке требований к её работе и функционированию.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36167E" w:rsidRDefault="0036167E" w:rsidP="0036167E">
      <w:pPr>
        <w:spacing w:before="0" w:after="0"/>
        <w:ind w:firstLine="851"/>
      </w:pPr>
      <w:r>
        <w:t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скорости-внешним контуром.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BE5084" w:rsidRDefault="00C711A1" w:rsidP="00BE5084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8478336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8"/>
    </w:p>
    <w:p w:rsidR="00C711A1" w:rsidRPr="00C711A1" w:rsidRDefault="00C711A1" w:rsidP="00C711A1"/>
    <w:p w:rsidR="00BE5084" w:rsidRPr="00BE5084" w:rsidRDefault="00EB436A" w:rsidP="001F5885">
      <w:pPr>
        <w:jc w:val="center"/>
      </w:pPr>
      <w:r>
        <w:rPr>
          <w:noProof/>
          <w:lang w:eastAsia="ru-RU"/>
        </w:rPr>
        <w:drawing>
          <wp:inline distT="0" distB="0" distL="0" distR="0" wp14:anchorId="04588803" wp14:editId="21893610">
            <wp:extent cx="4263743" cy="42005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4501" cy="42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847833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9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Одним из самых важных физических параметров, вносящим нелинейность в систему управления, а также способным нарушить работу регулятора тока, является выделяемая в процессе рекуперации мощность. Необходимо научиться управлять состоянием теплового равновесия и баланса </w:t>
      </w:r>
      <w:r>
        <w:rPr>
          <w:rFonts w:cs="Times New Roman"/>
        </w:rPr>
        <w:lastRenderedPageBreak/>
        <w:t>мощностей в системе, чтобы не нарушить работу регуляторов управления приводами.</w:t>
      </w:r>
    </w:p>
    <w:p w:rsidR="00512397" w:rsidRP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Перейдем к задаче </w:t>
      </w:r>
      <w:r w:rsidR="00512397" w:rsidRPr="00512397">
        <w:rPr>
          <w:rFonts w:cs="Times New Roman"/>
        </w:rPr>
        <w:t>исследования распределения мощности, вырабатываемой в приводной системе, с целью</w:t>
      </w:r>
      <w:r>
        <w:rPr>
          <w:rFonts w:cs="Times New Roman"/>
        </w:rPr>
        <w:t xml:space="preserve"> совершенствования системы управления,</w:t>
      </w:r>
      <w:r w:rsidR="00512397" w:rsidRPr="00512397">
        <w:rPr>
          <w:rFonts w:cs="Times New Roman"/>
        </w:rPr>
        <w:t xml:space="preserve"> регулирования термодинамического нагрева приводов во избежание искажений магнитных характеристик, вызванных перегревом, а также во избежание проблем, возникающих в контуре управления по току.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C711A1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8478338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0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8478339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1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8478340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2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847834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3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8478342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4"/>
    </w:p>
    <w:p w:rsidR="00027BC4" w:rsidRDefault="00027BC4" w:rsidP="00512397">
      <w:pPr>
        <w:spacing w:before="0" w:after="0"/>
        <w:ind w:firstLine="851"/>
      </w:pPr>
      <w:proofErr w:type="spellStart"/>
      <w:r>
        <w:t>Певрый</w:t>
      </w:r>
      <w:proofErr w:type="spellEnd"/>
      <w:r>
        <w:t xml:space="preserve"> опыт: влияние слива через </w:t>
      </w:r>
      <w:proofErr w:type="spellStart"/>
      <w:r>
        <w:t>балластник</w:t>
      </w:r>
      <w:proofErr w:type="spellEnd"/>
      <w:r>
        <w:t xml:space="preserve"> на ток электрической машины</w:t>
      </w:r>
    </w:p>
    <w:p w:rsidR="00027BC4" w:rsidRDefault="00027BC4" w:rsidP="00512397">
      <w:pPr>
        <w:spacing w:before="0" w:after="0"/>
        <w:ind w:firstLine="851"/>
      </w:pPr>
      <w:r>
        <w:t xml:space="preserve">Второй опыт: влияние слива через </w:t>
      </w:r>
      <w:proofErr w:type="spellStart"/>
      <w:r>
        <w:t>балластник</w:t>
      </w:r>
      <w:proofErr w:type="spellEnd"/>
      <w:r>
        <w:t xml:space="preserve"> на контура тока</w:t>
      </w:r>
    </w:p>
    <w:p w:rsidR="00027BC4" w:rsidRDefault="00027BC4" w:rsidP="00512397">
      <w:pPr>
        <w:spacing w:before="0" w:after="0"/>
        <w:ind w:firstLine="851"/>
      </w:pPr>
    </w:p>
    <w:p w:rsidR="001A6FEF" w:rsidRDefault="0036222C" w:rsidP="00512397">
      <w:pPr>
        <w:spacing w:before="0" w:after="0"/>
        <w:ind w:firstLine="851"/>
      </w:pPr>
      <w:r>
        <w:t>Качество исполнения тренировочных режимов зависит от качества работы системы управления силового многофункционального тренажера.</w:t>
      </w:r>
    </w:p>
    <w:p w:rsidR="00512397" w:rsidRDefault="00512397" w:rsidP="00512397">
      <w:pPr>
        <w:spacing w:before="0" w:after="0"/>
        <w:ind w:firstLine="851"/>
      </w:pPr>
      <w:r>
        <w:t>Ввиду создания тренажером реактивной и активной нагрузки становится актуальным вопрос рекуперации энергии, вырабатываемой приводами в генераторном режиме работы.</w:t>
      </w:r>
      <w:r w:rsidR="00B52EC6">
        <w:t xml:space="preserve"> Проявляется эффект рекуперации, когда спортсмен мешает вращению тренажера, вращая его самостоятельно, тем самым вводя его в генераторный режим работы.</w:t>
      </w:r>
    </w:p>
    <w:p w:rsidR="00B52EC6" w:rsidRDefault="00512397" w:rsidP="00512397">
      <w:pPr>
        <w:pStyle w:val="a6"/>
        <w:spacing w:before="0" w:after="0"/>
        <w:ind w:left="0" w:firstLine="851"/>
      </w:pPr>
      <w:r>
        <w:t xml:space="preserve">Схема распределения прикладываемой мощности представлена на рисунке </w:t>
      </w:r>
      <w:r w:rsidR="00D60139">
        <w:t>20</w:t>
      </w:r>
      <w:r>
        <w:t xml:space="preserve">. </w:t>
      </w:r>
      <w:r w:rsidR="00B52EC6">
        <w:t>Система запитана напряжением 27 В. Прикладывая усилие, спортсмен заставляет вращаться двигатель в генераторном режиме. Вся приложенная спортсменом механическая мощность преобразуется электроприводом в электрическую энергию</w:t>
      </w:r>
      <w:r w:rsidR="00703D5A">
        <w:t>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703D5A" w:rsidRDefault="00703D5A" w:rsidP="00512397">
      <w:pPr>
        <w:pStyle w:val="a6"/>
        <w:spacing w:before="0" w:after="0"/>
        <w:ind w:left="0" w:firstLine="851"/>
      </w:pPr>
      <w:r>
        <w:t>На входе питания установлен выпрямительный диод, включенный в обратном направлении. Его установка обусловлена двумя причинами:</w:t>
      </w:r>
    </w:p>
    <w:p w:rsidR="00512397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lastRenderedPageBreak/>
        <w:t>энергия не возвращается в источник питания, тем самым образуется замкнутая система распределения мощности, что позволяет получить достоверные результаты исследований;</w:t>
      </w:r>
    </w:p>
    <w:p w:rsidR="00703D5A" w:rsidRPr="00961ACA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при попытках устранения избыточного тока через балластные резисторы, часть избыточного тока попадала в контур управления по току</w:t>
      </w:r>
      <w:r w:rsidR="00B21525">
        <w:t>, нарушая тем самым работу регулятора.</w:t>
      </w:r>
    </w:p>
    <w:p w:rsidR="00512397" w:rsidRDefault="005E40D8" w:rsidP="00027BC4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39" w:rsidRDefault="00512397" w:rsidP="00B21525">
      <w:pPr>
        <w:jc w:val="center"/>
      </w:pPr>
      <w:r>
        <w:t xml:space="preserve">Рисунок </w:t>
      </w:r>
      <w:r w:rsidR="00DE3001">
        <w:fldChar w:fldCharType="begin"/>
      </w:r>
      <w:r w:rsidR="00DE3001">
        <w:instrText xml:space="preserve"> SEQ Рисунок \* ARABIC </w:instrText>
      </w:r>
      <w:r w:rsidR="00DE3001">
        <w:fldChar w:fldCharType="separate"/>
      </w:r>
      <w:r w:rsidR="001F5885">
        <w:rPr>
          <w:noProof/>
        </w:rPr>
        <w:t>6</w:t>
      </w:r>
      <w:r w:rsidR="00DE3001">
        <w:rPr>
          <w:noProof/>
        </w:rPr>
        <w:fldChar w:fldCharType="end"/>
      </w:r>
      <w:r>
        <w:t xml:space="preserve"> – Схема распределени</w:t>
      </w:r>
      <w:r w:rsidR="00B21525">
        <w:t xml:space="preserve">я мощности в приводной системе </w:t>
      </w:r>
    </w:p>
    <w:p w:rsidR="00512397" w:rsidRDefault="00703D5A" w:rsidP="00512397">
      <w:pPr>
        <w:spacing w:before="0" w:after="0"/>
        <w:ind w:firstLine="851"/>
      </w:pPr>
      <w:r>
        <w:t>Необходимо провести</w:t>
      </w:r>
      <w:r w:rsidR="00512397">
        <w:t xml:space="preserve"> испытания по исследованию распределения мощности в приводной системе в трех режимах работы: изометрическом, </w:t>
      </w:r>
      <w:proofErr w:type="spellStart"/>
      <w:r w:rsidR="00512397">
        <w:t>изокинетическом</w:t>
      </w:r>
      <w:proofErr w:type="spellEnd"/>
      <w:r w:rsidR="00512397">
        <w:t xml:space="preserve"> и изотоническом. В </w:t>
      </w:r>
      <w:proofErr w:type="spellStart"/>
      <w:r w:rsidR="00512397">
        <w:t>изокинетическом</w:t>
      </w:r>
      <w:proofErr w:type="spellEnd"/>
      <w:r w:rsidR="00512397">
        <w:t xml:space="preserve"> режиме исследования проводились как для концентрической фазы выполнения упражнения, так и для эксцентрической. В изотоническом режиме исследована только концентрическая фаза. Исследования проводились для правого и левого двигателя по отдельности.</w:t>
      </w:r>
    </w:p>
    <w:p w:rsidR="00512397" w:rsidRDefault="00512397" w:rsidP="00512397">
      <w:pPr>
        <w:spacing w:before="0" w:after="0"/>
        <w:ind w:firstLine="851"/>
      </w:pPr>
      <w:r>
        <w:t xml:space="preserve">В каждом из режимов спортсмен оказывает сопротивление моменту нагрузки, создаваемому приводной системой. Прикладываемое механическое усилие преобразуется в механическую энергию, которая характеризуется параметром механической мощности </w:t>
      </w:r>
      <w:r>
        <w:rPr>
          <w:lang w:val="en-US"/>
        </w:rPr>
        <w:t>W</w:t>
      </w:r>
      <w:r w:rsidRPr="00E67CE2">
        <w:rPr>
          <w:vertAlign w:val="subscript"/>
        </w:rPr>
        <w:t>мех</w:t>
      </w:r>
      <w:r>
        <w:t>, вычисление которой осуществляется по формуле 1. Механическая мощность перераспределяется в приводной системе в следующих её компонентах: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lastRenderedPageBreak/>
        <w:t xml:space="preserve">в виде тепловой энергии в обмотках двигателя </w:t>
      </w:r>
      <w:r>
        <w:rPr>
          <w:lang w:val="en-US"/>
        </w:rPr>
        <w:t>W</w:t>
      </w:r>
      <w:proofErr w:type="spellStart"/>
      <w:r w:rsidRPr="00E67CE2">
        <w:rPr>
          <w:vertAlign w:val="subscript"/>
        </w:rPr>
        <w:t>обм</w:t>
      </w:r>
      <w:proofErr w:type="spellEnd"/>
      <w:r>
        <w:t>, вычисление которой осуществляется по формуле 2;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r>
        <w:rPr>
          <w:lang w:val="en-US"/>
        </w:rPr>
        <w:t>W</w:t>
      </w:r>
      <w:r w:rsidRPr="0038486A">
        <w:rPr>
          <w:vertAlign w:val="subscript"/>
        </w:rPr>
        <w:t>балласт</w:t>
      </w:r>
      <w:r>
        <w:t>, вычисление которой осуществляется по формуле 4</w:t>
      </w:r>
      <w:r w:rsidRPr="0038486A">
        <w:t>;</w:t>
      </w:r>
    </w:p>
    <w:p w:rsidR="00512397" w:rsidRPr="00ED67D7" w:rsidRDefault="00DE3001" w:rsidP="00512397">
      <w:pPr>
        <w:pStyle w:val="af4"/>
        <w:spacing w:before="240" w:after="240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Bidi"/>
                    <w:b w:val="0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512397" w:rsidRPr="00ED67D7">
        <w:rPr>
          <w:b w:val="0"/>
          <w:sz w:val="28"/>
          <w:szCs w:val="28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8"/>
        </w:rPr>
        <w:t>(</w:t>
      </w:r>
      <w:r w:rsidR="00512397" w:rsidRPr="00ED67D7">
        <w:rPr>
          <w:b w:val="0"/>
          <w:sz w:val="28"/>
          <w:szCs w:val="28"/>
        </w:rPr>
        <w:fldChar w:fldCharType="begin"/>
      </w:r>
      <w:r w:rsidR="00512397" w:rsidRPr="00ED67D7">
        <w:rPr>
          <w:b w:val="0"/>
          <w:sz w:val="28"/>
          <w:szCs w:val="28"/>
        </w:rPr>
        <w:instrText xml:space="preserve"> SEQ Формула \* ARABIC </w:instrText>
      </w:r>
      <w:r w:rsidR="00512397" w:rsidRPr="00ED67D7">
        <w:rPr>
          <w:b w:val="0"/>
          <w:sz w:val="28"/>
          <w:szCs w:val="28"/>
        </w:rPr>
        <w:fldChar w:fldCharType="separate"/>
      </w:r>
      <w:r w:rsidR="00512397">
        <w:rPr>
          <w:b w:val="0"/>
          <w:noProof/>
          <w:sz w:val="28"/>
          <w:szCs w:val="28"/>
        </w:rPr>
        <w:t>1</w:t>
      </w:r>
      <w:r w:rsidR="00512397" w:rsidRPr="00ED67D7">
        <w:rPr>
          <w:b w:val="0"/>
          <w:sz w:val="28"/>
          <w:szCs w:val="28"/>
        </w:rPr>
        <w:fldChar w:fldCharType="end"/>
      </w:r>
      <w:r w:rsidR="00512397" w:rsidRPr="00ED67D7">
        <w:rPr>
          <w:b w:val="0"/>
          <w:sz w:val="28"/>
          <w:szCs w:val="28"/>
        </w:rPr>
        <w:t>)</w:t>
      </w:r>
    </w:p>
    <w:p w:rsidR="00512397" w:rsidRPr="00ED67D7" w:rsidRDefault="00DE3001" w:rsidP="00512397">
      <w:pPr>
        <w:pStyle w:val="a6"/>
        <w:spacing w:before="0"/>
        <w:ind w:left="2829" w:firstLine="709"/>
        <w:jc w:val="center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</m:oMath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t>(2)</w:t>
      </w:r>
    </w:p>
    <w:p w:rsidR="00512397" w:rsidRPr="00BA263C" w:rsidRDefault="00DE3001" w:rsidP="00512397">
      <w:pPr>
        <w:pStyle w:val="af4"/>
        <w:spacing w:after="240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 w:rsidRPr="00C47472">
        <w:rPr>
          <w:b w:val="0"/>
          <w:sz w:val="28"/>
        </w:rPr>
        <w:t>(</w:t>
      </w:r>
      <w:r w:rsidR="00512397" w:rsidRPr="00186B39">
        <w:rPr>
          <w:b w:val="0"/>
          <w:sz w:val="28"/>
        </w:rPr>
        <w:t>3</w:t>
      </w:r>
      <w:r w:rsidR="00512397" w:rsidRPr="00C47472">
        <w:rPr>
          <w:b w:val="0"/>
          <w:sz w:val="28"/>
        </w:rPr>
        <w:t>)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  <w:r>
        <w:t xml:space="preserve">Величина прикладываемого механического усилия </w:t>
      </w:r>
      <w:r>
        <w:rPr>
          <w:lang w:val="en-US"/>
        </w:rPr>
        <w:t>F</w:t>
      </w:r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r>
        <w:rPr>
          <w:lang w:val="en-US"/>
        </w:rPr>
        <w:t>I</w:t>
      </w:r>
      <w:proofErr w:type="spellStart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 С,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</w:t>
      </w:r>
      <w:r w:rsidRPr="00ED67D7">
        <w:t xml:space="preserve"> </w:t>
      </w:r>
      <w:r>
        <w:t>и равны соответственно.</w:t>
      </w: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847834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8478344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2"/>
      <w:bookmarkEnd w:id="26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r w:rsidR="00513BB9">
        <w:rPr>
          <w:rFonts w:eastAsia="Calibri" w:cs="Times New Roman"/>
          <w:szCs w:val="28"/>
          <w:lang w:val="en-US"/>
        </w:rPr>
        <w:t>Sigrity</w:t>
      </w:r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8478345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10"/>
      <w:bookmarkEnd w:id="27"/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28" w:name="_Ref467095333"/>
      <w:r>
        <w:t xml:space="preserve">Сборник «Электромагнитная </w:t>
      </w:r>
      <w:r>
        <w:rPr>
          <w:lang w:val="en-US"/>
        </w:rPr>
        <w:t>c</w:t>
      </w:r>
      <w:proofErr w:type="spellStart"/>
      <w:r>
        <w:t>овме</w:t>
      </w:r>
      <w:proofErr w:type="spellEnd"/>
      <w:r>
        <w:rPr>
          <w:lang w:val="en-US"/>
        </w:rPr>
        <w:t>c</w:t>
      </w:r>
      <w:proofErr w:type="spellStart"/>
      <w:r>
        <w:t>тимо</w:t>
      </w:r>
      <w:proofErr w:type="spellEnd"/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pdf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nasa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gov</w:t>
      </w:r>
      <w:proofErr w:type="spellEnd"/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proofErr w:type="spellStart"/>
      <w:r w:rsidRPr="00E92371">
        <w:rPr>
          <w:rFonts w:cs="Times New Roman"/>
          <w:szCs w:val="28"/>
        </w:rPr>
        <w:t>Саманта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E92371">
        <w:rPr>
          <w:rFonts w:cs="Times New Roman"/>
          <w:szCs w:val="28"/>
        </w:rPr>
        <w:t>Кри</w:t>
      </w:r>
      <w:r w:rsidR="00E92371" w:rsidRPr="00E92371">
        <w:rPr>
          <w:rFonts w:cs="Times New Roman"/>
          <w:szCs w:val="28"/>
        </w:rPr>
        <w:t>стофоретти</w:t>
      </w:r>
      <w:proofErr w:type="spellEnd"/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proofErr w:type="spellStart"/>
      <w:r w:rsidRPr="004D69F8">
        <w:rPr>
          <w:rFonts w:cs="Times New Roman"/>
          <w:szCs w:val="28"/>
          <w:lang w:val="en-US"/>
        </w:rPr>
        <w:t>samlogbook</w:t>
      </w:r>
      <w:proofErr w:type="spellEnd"/>
      <w:r w:rsidRPr="004D69F8">
        <w:rPr>
          <w:rFonts w:cs="Times New Roman"/>
          <w:szCs w:val="28"/>
        </w:rPr>
        <w:t>-</w:t>
      </w:r>
      <w:proofErr w:type="spellStart"/>
      <w:r w:rsidRPr="004D69F8">
        <w:rPr>
          <w:rFonts w:cs="Times New Roman"/>
          <w:szCs w:val="28"/>
          <w:lang w:val="en-US"/>
        </w:rPr>
        <w:t>ru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D69F8">
        <w:rPr>
          <w:rFonts w:cs="Times New Roman"/>
          <w:szCs w:val="28"/>
          <w:lang w:val="en-US"/>
        </w:rPr>
        <w:t>livejournal</w:t>
      </w:r>
      <w:proofErr w:type="spellEnd"/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proofErr w:type="spellStart"/>
      <w:r w:rsidRPr="004D69F8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 w:rsidRPr="00AF4DE6">
        <w:rPr>
          <w:rFonts w:cs="Times New Roman"/>
          <w:szCs w:val="28"/>
          <w:lang w:val="en-US"/>
        </w:rPr>
        <w:t>Technische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AF4DE6">
        <w:rPr>
          <w:rFonts w:cs="Times New Roman"/>
          <w:szCs w:val="28"/>
          <w:lang w:val="en-US"/>
        </w:rPr>
        <w:t>Universit</w:t>
      </w:r>
      <w:proofErr w:type="spellEnd"/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t xml:space="preserve">Официальный сайт </w:t>
      </w:r>
      <w:proofErr w:type="spellStart"/>
      <w:r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p w:rsidR="003C3FA8" w:rsidRPr="003C3FA8" w:rsidRDefault="00813995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</w:t>
      </w:r>
      <w:bookmarkEnd w:id="28"/>
      <w:r>
        <w:rPr>
          <w:rFonts w:cs="Times New Roman"/>
          <w:szCs w:val="28"/>
        </w:rPr>
        <w:t xml:space="preserve"> – 2015 г.</w:t>
      </w:r>
    </w:p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</w:t>
      </w:r>
      <w:proofErr w:type="spellStart"/>
      <w:r w:rsidRPr="003C3FA8">
        <w:rPr>
          <w:rFonts w:cs="Times New Roman"/>
          <w:szCs w:val="28"/>
        </w:rPr>
        <w:t>Дугалл</w:t>
      </w:r>
      <w:proofErr w:type="spellEnd"/>
      <w:r w:rsidRPr="003C3FA8">
        <w:rPr>
          <w:rFonts w:cs="Times New Roman"/>
          <w:szCs w:val="28"/>
        </w:rPr>
        <w:t xml:space="preserve"> Дж. Дункан, </w:t>
      </w:r>
      <w:proofErr w:type="spellStart"/>
      <w:r w:rsidRPr="003C3FA8">
        <w:rPr>
          <w:rFonts w:cs="Times New Roman"/>
          <w:szCs w:val="28"/>
        </w:rPr>
        <w:t>Уэнгер</w:t>
      </w:r>
      <w:proofErr w:type="spellEnd"/>
      <w:r w:rsidRPr="003C3FA8">
        <w:rPr>
          <w:rFonts w:cs="Times New Roman"/>
          <w:szCs w:val="28"/>
        </w:rPr>
        <w:t xml:space="preserve">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Э., Грин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Дж. Физиологическое тестирование спортсмена высокого класса Киев: Олимпийская литература, 1998. — 432 с.</w:t>
      </w:r>
    </w:p>
    <w:p w:rsidR="00055A9D" w:rsidRPr="00062A47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изотоническом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</w:t>
      </w:r>
      <w:r w:rsidR="00CF5409" w:rsidRPr="00CF5409">
        <w:rPr>
          <w:rFonts w:cs="Times New Roman"/>
          <w:szCs w:val="28"/>
        </w:rPr>
        <w:t>, 2017. – 120 с.</w:t>
      </w:r>
    </w:p>
    <w:sectPr w:rsidR="00055A9D" w:rsidRPr="00062A47" w:rsidSect="007C7C4C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3001" w:rsidRDefault="00DE3001" w:rsidP="00C845C8">
      <w:pPr>
        <w:spacing w:before="0" w:after="0" w:line="240" w:lineRule="auto"/>
      </w:pPr>
      <w:r>
        <w:separator/>
      </w:r>
    </w:p>
  </w:endnote>
  <w:endnote w:type="continuationSeparator" w:id="0">
    <w:p w:rsidR="00DE3001" w:rsidRDefault="00DE3001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4156295"/>
      <w:docPartObj>
        <w:docPartGallery w:val="Page Numbers (Bottom of Page)"/>
        <w:docPartUnique/>
      </w:docPartObj>
    </w:sdtPr>
    <w:sdtEndPr/>
    <w:sdtContent>
      <w:p w:rsidR="0036623F" w:rsidRDefault="003662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316D">
          <w:rPr>
            <w:noProof/>
          </w:rPr>
          <w:t>10</w:t>
        </w:r>
        <w:r>
          <w:fldChar w:fldCharType="end"/>
        </w:r>
      </w:p>
    </w:sdtContent>
  </w:sdt>
  <w:p w:rsidR="0036623F" w:rsidRDefault="003662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3001" w:rsidRDefault="00DE3001" w:rsidP="00C845C8">
      <w:pPr>
        <w:spacing w:before="0" w:after="0" w:line="240" w:lineRule="auto"/>
      </w:pPr>
      <w:r>
        <w:separator/>
      </w:r>
    </w:p>
  </w:footnote>
  <w:footnote w:type="continuationSeparator" w:id="0">
    <w:p w:rsidR="00DE3001" w:rsidRDefault="00DE3001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9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3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9"/>
  </w:num>
  <w:num w:numId="5">
    <w:abstractNumId w:val="1"/>
  </w:num>
  <w:num w:numId="6">
    <w:abstractNumId w:val="21"/>
  </w:num>
  <w:num w:numId="7">
    <w:abstractNumId w:val="4"/>
  </w:num>
  <w:num w:numId="8">
    <w:abstractNumId w:val="17"/>
  </w:num>
  <w:num w:numId="9">
    <w:abstractNumId w:val="15"/>
  </w:num>
  <w:num w:numId="10">
    <w:abstractNumId w:val="7"/>
  </w:num>
  <w:num w:numId="11">
    <w:abstractNumId w:val="22"/>
  </w:num>
  <w:num w:numId="12">
    <w:abstractNumId w:val="14"/>
  </w:num>
  <w:num w:numId="13">
    <w:abstractNumId w:val="6"/>
  </w:num>
  <w:num w:numId="14">
    <w:abstractNumId w:val="18"/>
  </w:num>
  <w:num w:numId="15">
    <w:abstractNumId w:val="8"/>
  </w:num>
  <w:num w:numId="16">
    <w:abstractNumId w:val="23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0"/>
  </w:num>
  <w:num w:numId="22">
    <w:abstractNumId w:val="12"/>
  </w:num>
  <w:num w:numId="23">
    <w:abstractNumId w:val="16"/>
  </w:num>
  <w:num w:numId="24">
    <w:abstractNumId w:val="5"/>
  </w:num>
  <w:num w:numId="25">
    <w:abstractNumId w:val="24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AD3"/>
    <w:rsid w:val="000B7587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506FC"/>
    <w:rsid w:val="00150AD4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723E"/>
    <w:rsid w:val="002179F7"/>
    <w:rsid w:val="00220897"/>
    <w:rsid w:val="00221C5A"/>
    <w:rsid w:val="0022208F"/>
    <w:rsid w:val="0022296A"/>
    <w:rsid w:val="00223870"/>
    <w:rsid w:val="00226A1F"/>
    <w:rsid w:val="0023166B"/>
    <w:rsid w:val="00231A8E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16D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43AA"/>
    <w:rsid w:val="0034457D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9D9"/>
    <w:rsid w:val="003A6BCD"/>
    <w:rsid w:val="003A7040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FA8"/>
    <w:rsid w:val="003C4604"/>
    <w:rsid w:val="003C4B76"/>
    <w:rsid w:val="003C5DEC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CAA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9C1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4611"/>
    <w:rsid w:val="007B48EB"/>
    <w:rsid w:val="007B510B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662C"/>
    <w:rsid w:val="007D6952"/>
    <w:rsid w:val="007D704C"/>
    <w:rsid w:val="007D7BDB"/>
    <w:rsid w:val="007E02C3"/>
    <w:rsid w:val="007E0EA1"/>
    <w:rsid w:val="007E16D3"/>
    <w:rsid w:val="007E1AEC"/>
    <w:rsid w:val="007E34BC"/>
    <w:rsid w:val="007E7805"/>
    <w:rsid w:val="007E7EEA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7C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DB9"/>
    <w:rsid w:val="008312BE"/>
    <w:rsid w:val="00833504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1525"/>
    <w:rsid w:val="00B25337"/>
    <w:rsid w:val="00B258EE"/>
    <w:rsid w:val="00B25B94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21F9"/>
    <w:rsid w:val="00BA263C"/>
    <w:rsid w:val="00BA2ED8"/>
    <w:rsid w:val="00BA3BAA"/>
    <w:rsid w:val="00BA467C"/>
    <w:rsid w:val="00BA4A62"/>
    <w:rsid w:val="00BA698A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B07A4"/>
    <w:rsid w:val="00CB0986"/>
    <w:rsid w:val="00CB119C"/>
    <w:rsid w:val="00CB11B9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001"/>
    <w:rsid w:val="00DE3338"/>
    <w:rsid w:val="00DE33D4"/>
    <w:rsid w:val="00DE4552"/>
    <w:rsid w:val="00DE49C3"/>
    <w:rsid w:val="00DE4BE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2D2"/>
    <w:rsid w:val="00E2795C"/>
    <w:rsid w:val="00E27D17"/>
    <w:rsid w:val="00E304C3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6B82903-CA3B-4B1C-BF98-81E175B0D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18DB7C-BCFC-4C64-8BDE-5204C6A2A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6940</TotalTime>
  <Pages>28</Pages>
  <Words>4568</Words>
  <Characters>26039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Подлесный Василий Сергеевич</cp:lastModifiedBy>
  <cp:revision>62</cp:revision>
  <cp:lastPrinted>2018-06-01T09:07:00Z</cp:lastPrinted>
  <dcterms:created xsi:type="dcterms:W3CDTF">2017-12-19T08:35:00Z</dcterms:created>
  <dcterms:modified xsi:type="dcterms:W3CDTF">2019-05-17T14:53:00Z</dcterms:modified>
</cp:coreProperties>
</file>