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 w:rsidR="00814324" w:rsidRPr="00814324">
        <w:rPr>
          <w:rFonts w:eastAsia="Times New Roman" w:cs="Times New Roman"/>
          <w:sz w:val="24"/>
          <w:szCs w:val="24"/>
          <w:u w:val="single"/>
          <w:lang w:eastAsia="ru-RU"/>
        </w:rPr>
        <w:t>Конструкторская документация на с</w:t>
      </w:r>
      <w:r w:rsidRPr="00814324">
        <w:rPr>
          <w:rFonts w:eastAsia="Times New Roman" w:cs="Times New Roman"/>
          <w:sz w:val="24"/>
          <w:szCs w:val="24"/>
          <w:u w:val="single"/>
          <w:lang w:eastAsia="ru-RU"/>
        </w:rPr>
        <w:t>илов</w:t>
      </w:r>
      <w:r w:rsidR="00A86DE8" w:rsidRPr="00814324">
        <w:rPr>
          <w:rFonts w:eastAsia="Times New Roman" w:cs="Times New Roman"/>
          <w:sz w:val="24"/>
          <w:szCs w:val="24"/>
          <w:u w:val="single"/>
          <w:lang w:eastAsia="ru-RU"/>
        </w:rPr>
        <w:t>ой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многофункциональный тренажер с двумя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синхронными эле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ктродвигателями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 xml:space="preserve">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 xml:space="preserve"> ротора и статора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 xml:space="preserve"> двигателя_____________ 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</w:t>
      </w:r>
      <w:r w:rsidR="00814324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</w:p>
    <w:p w:rsidR="00704F83" w:rsidRPr="00297E5D" w:rsidRDefault="00704F83" w:rsidP="00814324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proofErr w:type="gramStart"/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proofErr w:type="gramEnd"/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A47ED0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9728" w:history="1">
            <w:r w:rsidR="00A47ED0" w:rsidRPr="009C4173">
              <w:rPr>
                <w:rStyle w:val="af"/>
                <w:rFonts w:cs="Times New Roman"/>
                <w:noProof/>
              </w:rPr>
              <w:t>1</w:t>
            </w:r>
            <w:r w:rsidR="00A47ED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47ED0" w:rsidRPr="009C4173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A47ED0">
              <w:rPr>
                <w:noProof/>
                <w:webHidden/>
              </w:rPr>
              <w:tab/>
            </w:r>
            <w:r w:rsidR="00A47ED0">
              <w:rPr>
                <w:noProof/>
                <w:webHidden/>
              </w:rPr>
              <w:fldChar w:fldCharType="begin"/>
            </w:r>
            <w:r w:rsidR="00A47ED0">
              <w:rPr>
                <w:noProof/>
                <w:webHidden/>
              </w:rPr>
              <w:instrText xml:space="preserve"> PAGEREF _Toc10069728 \h </w:instrText>
            </w:r>
            <w:r w:rsidR="00A47ED0">
              <w:rPr>
                <w:noProof/>
                <w:webHidden/>
              </w:rPr>
            </w:r>
            <w:r w:rsidR="00A47ED0">
              <w:rPr>
                <w:noProof/>
                <w:webHidden/>
              </w:rPr>
              <w:fldChar w:fldCharType="separate"/>
            </w:r>
            <w:r w:rsidR="00A47ED0">
              <w:rPr>
                <w:noProof/>
                <w:webHidden/>
              </w:rPr>
              <w:t>9</w:t>
            </w:r>
            <w:r w:rsidR="00A47ED0"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29" w:history="1">
            <w:r w:rsidRPr="009C4173">
              <w:rPr>
                <w:rStyle w:val="af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0" w:history="1">
            <w:r w:rsidRPr="009C4173">
              <w:rPr>
                <w:rStyle w:val="af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1" w:history="1">
            <w:r w:rsidRPr="009C4173">
              <w:rPr>
                <w:rStyle w:val="af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Целостность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2" w:history="1">
            <w:r w:rsidRPr="009C4173">
              <w:rPr>
                <w:rStyle w:val="af"/>
                <w:rFonts w:cs="Times New Roman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3" w:history="1">
            <w:r w:rsidRPr="009C4173">
              <w:rPr>
                <w:rStyle w:val="af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4" w:history="1">
            <w:r w:rsidRPr="009C4173">
              <w:rPr>
                <w:rStyle w:val="af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5" w:history="1">
            <w:r w:rsidRPr="009C4173">
              <w:rPr>
                <w:rStyle w:val="af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6" w:history="1">
            <w:r w:rsidRPr="009C4173">
              <w:rPr>
                <w:rStyle w:val="af"/>
                <w:rFonts w:cs="Times New Roman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7" w:history="1">
            <w:r w:rsidRPr="009C4173">
              <w:rPr>
                <w:rStyle w:val="af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8" w:history="1">
            <w:r w:rsidRPr="009C4173">
              <w:rPr>
                <w:rStyle w:val="af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39" w:history="1">
            <w:r w:rsidRPr="009C4173">
              <w:rPr>
                <w:rStyle w:val="af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0" w:history="1">
            <w:r w:rsidRPr="009C4173">
              <w:rPr>
                <w:rStyle w:val="af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Целостность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1" w:history="1">
            <w:r w:rsidRPr="009C4173">
              <w:rPr>
                <w:rStyle w:val="af"/>
                <w:rFonts w:cs="Times New Roman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2" w:history="1">
            <w:r w:rsidRPr="009C4173">
              <w:rPr>
                <w:rStyle w:val="af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4" w:history="1">
            <w:r w:rsidRPr="009C4173">
              <w:rPr>
                <w:rStyle w:val="af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5" w:history="1">
            <w:r w:rsidRPr="009C4173">
              <w:rPr>
                <w:rStyle w:val="af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6" w:history="1">
            <w:r w:rsidRPr="009C4173">
              <w:rPr>
                <w:rStyle w:val="af"/>
                <w:rFonts w:cs="Times New Roman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7" w:history="1">
            <w:r w:rsidRPr="009C4173">
              <w:rPr>
                <w:rStyle w:val="af"/>
                <w:rFonts w:cs="Times New Roman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8" w:history="1">
            <w:r w:rsidRPr="009C4173">
              <w:rPr>
                <w:rStyle w:val="af"/>
                <w:rFonts w:cs="Times New Roman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49" w:history="1">
            <w:r w:rsidRPr="009C4173">
              <w:rPr>
                <w:rStyle w:val="af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50" w:history="1">
            <w:r w:rsidRPr="009C4173">
              <w:rPr>
                <w:rStyle w:val="af"/>
                <w:rFonts w:cs="Times New Roman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4173">
              <w:rPr>
                <w:rStyle w:val="af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51" w:history="1">
            <w:r w:rsidRPr="009C4173">
              <w:rPr>
                <w:rStyle w:val="af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ED0" w:rsidRDefault="00A47ED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69752" w:history="1">
            <w:r w:rsidRPr="009C4173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2"/>
    <w:p w:rsidR="00A47ED0" w:rsidRDefault="00A47ED0" w:rsidP="00A47ED0">
      <w:pPr>
        <w:pStyle w:val="a6"/>
        <w:tabs>
          <w:tab w:val="left" w:pos="1134"/>
        </w:tabs>
        <w:spacing w:before="0" w:after="0"/>
        <w:ind w:left="0"/>
        <w:jc w:val="center"/>
        <w:rPr>
          <w:rFonts w:cs="Times New Roman"/>
          <w:szCs w:val="28"/>
        </w:rPr>
      </w:pPr>
      <w:r w:rsidRPr="00DE2938">
        <w:rPr>
          <w:rFonts w:cs="Times New Roman"/>
          <w:szCs w:val="28"/>
        </w:rPr>
        <w:lastRenderedPageBreak/>
        <w:t>В</w:t>
      </w:r>
      <w:r>
        <w:rPr>
          <w:rFonts w:cs="Times New Roman"/>
          <w:szCs w:val="28"/>
        </w:rPr>
        <w:t>ВЕДЕНИЕ</w:t>
      </w:r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3" w:name="_Toc1006972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3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7D7EBD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4" w:name="_Toc1006972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4"/>
    </w:p>
    <w:p w:rsidR="003A608D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C780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C780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</w:t>
      </w:r>
      <w:r w:rsidR="003A608D">
        <w:t xml:space="preserve"> системе силового многофункционального тренажера </w:t>
      </w:r>
      <w:r w:rsidR="003C780D">
        <w:t xml:space="preserve"> </w:t>
      </w:r>
      <w:r w:rsidR="003A608D">
        <w:t xml:space="preserve">аккумуляторных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 xml:space="preserve"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</w:t>
      </w:r>
      <w:r>
        <w:lastRenderedPageBreak/>
        <w:t>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3C780D" w:rsidRDefault="003C780D" w:rsidP="003A608D">
      <w:pPr>
        <w:spacing w:before="0" w:after="0"/>
        <w:ind w:firstLine="851"/>
      </w:pP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0579" cy="13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Default="004439B0" w:rsidP="003C780D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1</w:t>
        </w:r>
      </w:fldSimple>
      <w:r>
        <w:t xml:space="preserve"> – </w:t>
      </w:r>
      <w:r w:rsidR="003A608D">
        <w:t>Балластные резисторы</w:t>
      </w:r>
    </w:p>
    <w:p w:rsidR="003C780D" w:rsidRPr="00FC19D1" w:rsidRDefault="003C780D" w:rsidP="003C780D">
      <w:pPr>
        <w:spacing w:before="0" w:after="0"/>
        <w:jc w:val="center"/>
      </w:pPr>
    </w:p>
    <w:p w:rsidR="007F0FDF" w:rsidRDefault="00151786" w:rsidP="007F0FDF">
      <w:pPr>
        <w:spacing w:before="0" w:after="0"/>
        <w:ind w:firstLine="851"/>
      </w:pPr>
      <w:r>
        <w:t>А</w:t>
      </w:r>
      <w:r w:rsidR="00895F2C">
        <w:t>лгоритмом управления устранением энергии является наблюдение за общим уровнем напряжения  питания и потребляемого тока в системе и включением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7F0FDF">
        <w:t>по пороговому алгоритму,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 xml:space="preserve">В случае порогового алгоритма при малейшем превышении порога, назначаемого </w:t>
      </w:r>
      <w:proofErr w:type="gramStart"/>
      <w:r>
        <w:t>равным</w:t>
      </w:r>
      <w:proofErr w:type="gramEnd"/>
      <w:r>
        <w:t xml:space="preserve">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выключения, что с программной точки зрения занимает значительное процессорное время, а с аппаратной приводит к появлению большого количества пульсаций напряжения.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2, </w:t>
      </w:r>
      <w:r>
        <w:t xml:space="preserve"> </w:t>
      </w:r>
      <w:r w:rsidR="00CB3726">
        <w:t>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</w:t>
      </w:r>
      <w:proofErr w:type="gramStart"/>
      <w:r w:rsidR="0001100B">
        <w:t>реализации</w:t>
      </w:r>
      <w:proofErr w:type="gramEnd"/>
      <w:r w:rsidR="0001100B">
        <w:t xml:space="preserve"> и устранение </w:t>
      </w:r>
      <w:r w:rsidR="0001100B">
        <w:lastRenderedPageBreak/>
        <w:t>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1525C59" wp14:editId="4FAD726F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2</w:t>
        </w:r>
      </w:fldSimple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BFDB1" wp14:editId="03104DCA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>3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E270BE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06973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5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[4]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</w:t>
      </w:r>
      <w:r w:rsidR="00652B76">
        <w:lastRenderedPageBreak/>
        <w:t xml:space="preserve">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Pr="00B027E9">
        <w:t>5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EB21B0E" wp14:editId="31C4A71A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4</w:t>
        </w:r>
      </w:fldSimple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[6].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 xml:space="preserve">излучаемые помехи. </w:t>
      </w:r>
      <w:proofErr w:type="gramStart"/>
      <w:r w:rsidR="00DC1C91">
        <w:t>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CF543D">
        <w:t>7</w:t>
      </w:r>
      <w:r w:rsidR="00FC19D1" w:rsidRPr="00FC19D1">
        <w:t>]</w:t>
      </w:r>
      <w:r w:rsidR="00DC1C91">
        <w:t>.</w:t>
      </w:r>
      <w:proofErr w:type="gramEnd"/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 xml:space="preserve">ограничивать выбросы электромагнитных излучений </w:t>
      </w:r>
      <w:r w:rsidR="00463F2C">
        <w:lastRenderedPageBreak/>
        <w:t>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2434F6" wp14:editId="341094C4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proofErr w:type="gramStart"/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  <w:proofErr w:type="gramEnd"/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653759" wp14:editId="35091811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 xml:space="preserve">достигают значения частоты среза фильтра, рассчитываемой по формуле 1,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[8]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815F62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lastRenderedPageBreak/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[9]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5DEE988" wp14:editId="03B1FE5F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[10]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06973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6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</w:t>
      </w:r>
      <w:r>
        <w:lastRenderedPageBreak/>
        <w:t xml:space="preserve">шумов. Обеспечение целостности питания позволит микросхемам получать стабильное напряжение, что позволит формировать устойчивые информационные и тактовые сигналы в сигнальных цепях схемы </w:t>
      </w:r>
      <w:r w:rsidRPr="00CB07ED">
        <w:t>[11]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формуле 2, по схеме питания </w:t>
      </w:r>
      <w:r w:rsidRPr="00CA55C9">
        <w:t>[12]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815F62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слишком широкие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1006973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7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468234458"/>
      <w:r>
        <w:rPr>
          <w:rFonts w:cs="Times New Roman"/>
        </w:rPr>
        <w:br w:type="page"/>
      </w:r>
      <w:bookmarkStart w:id="9" w:name="_Toc468234457"/>
      <w:bookmarkStart w:id="10" w:name="_Toc10069733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4EEF8647" wp14:editId="55FF324D">
            <wp:extent cx="3441699" cy="2581275"/>
            <wp:effectExtent l="0" t="0" r="6985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28" cy="25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fldSimple w:instr=" SEQ Рисунок \* ARABIC ">
        <w:r w:rsidR="00305706">
          <w:rPr>
            <w:noProof/>
          </w:rPr>
          <w:t>5</w:t>
        </w:r>
      </w:fldSimple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lastRenderedPageBreak/>
        <w:drawing>
          <wp:inline distT="0" distB="0" distL="0" distR="0" wp14:anchorId="5E9233D4" wp14:editId="29DB3631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Default="00C10A2C" w:rsidP="00A6118D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A7407B" w:rsidRPr="00A7407B" w:rsidRDefault="00A7407B" w:rsidP="00A6118D">
      <w:pPr>
        <w:spacing w:before="0" w:after="0"/>
      </w:pP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6,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2D5CCF63" wp14:editId="5C8CE3DA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[13]</w:t>
      </w:r>
      <w:r>
        <w:t xml:space="preserve">, которая является источником распространения электромагнитных помех и при этом потенциально способна </w:t>
      </w:r>
      <w:r>
        <w:lastRenderedPageBreak/>
        <w:t>оказывать влияние на внутренний токовый контур системы управления. Схема распределения вырабатываемой мощности представлена на рисунке 7.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A437E3" wp14:editId="7400E272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7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 по формуле 3.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4;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>, вычисление которой осуществляется по формуле 5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815F62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815F62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815F62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электроники,  представленный на рисунке </w:t>
      </w:r>
      <w:r w:rsidR="00B45730" w:rsidRPr="00B45730">
        <w:t>8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03A77F35" wp14:editId="4BC7CEEC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</w:t>
      </w:r>
      <w:proofErr w:type="gramStart"/>
      <w:r w:rsidR="00B929F5">
        <w:rPr>
          <w:rFonts w:cs="Times New Roman"/>
        </w:rPr>
        <w:t>оптического</w:t>
      </w:r>
      <w:proofErr w:type="gramEnd"/>
      <w:r w:rsidR="00B929F5">
        <w:rPr>
          <w:rFonts w:cs="Times New Roman"/>
        </w:rPr>
        <w:t xml:space="preserve">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B45730" w:rsidRPr="00815F62">
        <w:rPr>
          <w:rFonts w:cs="Times New Roman"/>
        </w:rPr>
        <w:t>9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4381BB" wp14:editId="64D4B56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10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B878C8" wp14:editId="52FE4F72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06973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1"/>
    </w:p>
    <w:p w:rsidR="001A6FEF" w:rsidRPr="0045165F" w:rsidRDefault="001A6FEF" w:rsidP="001A6FEF">
      <w:pPr>
        <w:spacing w:before="0" w:after="0"/>
        <w:ind w:firstLine="851"/>
      </w:pPr>
      <w:r>
        <w:t xml:space="preserve">Для решения проблем электромагнитной совместимости на входе </w:t>
      </w:r>
      <w:proofErr w:type="gramStart"/>
      <w:r>
        <w:t>цепи питания</w:t>
      </w:r>
      <w:r w:rsidR="001F5885">
        <w:t xml:space="preserve"> блока электроники</w:t>
      </w:r>
      <w:r>
        <w:t xml:space="preserve"> тренажера</w:t>
      </w:r>
      <w:proofErr w:type="gramEnd"/>
      <w:r>
        <w:t xml:space="preserve"> установлен блок фильтров и балластных сопротивлений, представленный на рисунке </w:t>
      </w:r>
      <w:r w:rsidR="00B45730" w:rsidRPr="00B45730">
        <w:t>11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317361C0" wp14:editId="3279DA58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lastRenderedPageBreak/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12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</w:t>
      </w:r>
      <w:proofErr w:type="gramStart"/>
      <w:r w:rsidR="00B46FB5">
        <w:t>выполняет роль</w:t>
      </w:r>
      <w:proofErr w:type="gramEnd"/>
      <w:r w:rsidR="00B46FB5">
        <w:t xml:space="preserve"> регулятора и стабилизатора выходного напряжения для 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7D972" wp14:editId="2E8DC694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13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</w:t>
      </w:r>
      <w:r>
        <w:lastRenderedPageBreak/>
        <w:t>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5FFE7BD" wp14:editId="556A26DC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14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25C2AEA" wp14:editId="34E724E8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14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lastRenderedPageBreak/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15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B805804" wp14:editId="55BD41DB">
            <wp:extent cx="2424224" cy="18903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446" cy="19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15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45165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06973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2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>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1C4BAF">
        <w:t>16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</w:t>
      </w:r>
      <w:r>
        <w:lastRenderedPageBreak/>
        <w:t>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BE3380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B479BF" w:rsidRDefault="00B20B9E" w:rsidP="00B479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1748795" cy="3381153"/>
            <wp:effectExtent l="0" t="0" r="381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396" cy="338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1C4BAF">
        <w:rPr>
          <w:rFonts w:eastAsiaTheme="minorHAnsi" w:cstheme="minorBidi"/>
          <w:b w:val="0"/>
          <w:noProof/>
          <w:sz w:val="28"/>
          <w:szCs w:val="22"/>
          <w:lang w:eastAsia="en-US"/>
        </w:rPr>
        <w:t>16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06973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06973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06973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06973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[14].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</w:t>
      </w:r>
      <w:proofErr w:type="gramStart"/>
      <w:r>
        <w:rPr>
          <w:szCs w:val="28"/>
        </w:rPr>
        <w:t>м</w:t>
      </w:r>
      <w:proofErr w:type="gramEnd"/>
      <w:r>
        <w:rPr>
          <w:szCs w:val="28"/>
        </w:rPr>
        <w:t xml:space="preserve">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[14]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кгс, что составляет 23 Н*м.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напряженность излучения электродвигателем электромагнитного поля</w:t>
      </w:r>
      <w:r>
        <w:t>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</w:t>
      </w:r>
      <w:r w:rsidR="007A3440"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</w:t>
      </w:r>
      <w:r>
        <w:rPr>
          <w:rFonts w:cs="Times New Roman"/>
        </w:rPr>
        <w:t xml:space="preserve"> можно считать </w:t>
      </w:r>
      <w:r>
        <w:rPr>
          <w:rFonts w:cs="Times New Roman"/>
        </w:rPr>
        <w:t>эффективными,</w:t>
      </w:r>
      <w:r>
        <w:rPr>
          <w:rFonts w:cs="Times New Roman"/>
        </w:rPr>
        <w:t xml:space="preserve">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069740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превышать 103 мкВ при рабочей частоте 13 кГц</w:t>
      </w:r>
      <w:r w:rsidRPr="00522922">
        <w:rPr>
          <w:szCs w:val="28"/>
        </w:rPr>
        <w:t xml:space="preserve"> [14]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В.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</w:t>
      </w:r>
      <w:r>
        <w:t>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</w:t>
      </w:r>
      <w:r>
        <w:t>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</w:t>
      </w:r>
      <w:r>
        <w:t>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</w:t>
      </w:r>
      <w:r>
        <w:t>о</w:t>
      </w:r>
      <w:r>
        <w:t>е значени</w:t>
      </w:r>
      <w:r>
        <w:t xml:space="preserve">е </w:t>
      </w:r>
      <w:r>
        <w:t>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 xml:space="preserve">Реализованные аппаратные решения системы сопряжения можно считать эффективными, только если значение </w:t>
      </w:r>
      <w:r>
        <w:rPr>
          <w:rFonts w:cs="Times New Roman"/>
        </w:rPr>
        <w:t>кондуктивной помехи</w:t>
      </w:r>
      <w:r>
        <w:rPr>
          <w:rFonts w:cs="Times New Roman"/>
        </w:rPr>
        <w:t xml:space="preserve">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0697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06974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17.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4CB78A5" wp14:editId="2CE0263D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A47ED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[15]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>
        <w:rPr>
          <w:lang w:val="en-US"/>
        </w:rPr>
        <w:t>[16]</w:t>
      </w:r>
      <w:r w:rsidR="00533BBF">
        <w:t>. Результат разбиения представлен на рисунке 18.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7DC7FC33" wp14:editId="7C231AC6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18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 или 23 Н*</w:t>
      </w:r>
      <w:r>
        <w:rPr>
          <w:lang w:val="en-US"/>
        </w:rPr>
        <w:t>m</w:t>
      </w:r>
      <w:r w:rsidR="00305706">
        <w:t xml:space="preserve">, и </w:t>
      </w:r>
      <w:r w:rsidR="00305706">
        <w:t xml:space="preserve">напряженности излучаемого электромагнитного поля </w:t>
      </w:r>
      <w:r w:rsidR="00305706">
        <w:t>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</w:t>
      </w:r>
      <w:proofErr w:type="gramStart"/>
      <w:r w:rsidR="00305706">
        <w:t>В</w:t>
      </w:r>
      <w:proofErr w:type="gramEnd"/>
      <w:r w:rsidR="00305706">
        <w:t xml:space="preserve"> и </w:t>
      </w:r>
      <w:proofErr w:type="gramStart"/>
      <w:r w:rsidR="00305706">
        <w:t>С</w:t>
      </w:r>
      <w:proofErr w:type="gramEnd"/>
      <w:r w:rsidR="00305706">
        <w:t xml:space="preserve"> и устраним ток в фазе А для сохранения общей суммы токов в обмотках равной нулю. Задаваемые параметры токов в программе представлены н рисунке 19.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95F8914" wp14:editId="111AC12D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7186F5" wp14:editId="005333E8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2FB0906" wp14:editId="4395F86F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19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>Картина напряженности электромагнитного поля представлена на рисунке 20.</w:t>
      </w:r>
    </w:p>
    <w:p w:rsidR="00305706" w:rsidRDefault="00305706" w:rsidP="00305706">
      <w:pPr>
        <w:spacing w:before="0" w:after="0"/>
        <w:ind w:firstLine="851"/>
        <w:rPr>
          <w:noProof/>
          <w:lang w:eastAsia="ru-RU"/>
        </w:rPr>
      </w:pPr>
      <w:r>
        <w:t>Величина результирующего момента представлена на рисунке 21 и равна 25 Н*м.</w:t>
      </w:r>
    </w:p>
    <w:p w:rsidR="00305706" w:rsidRDefault="00305706" w:rsidP="00D76EAA">
      <w:pPr>
        <w:rPr>
          <w:noProof/>
          <w:lang w:eastAsia="ru-RU"/>
        </w:rPr>
      </w:pPr>
    </w:p>
    <w:p w:rsidR="00D76EAA" w:rsidRDefault="00D76EAA" w:rsidP="00D76EAA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368"/>
        <w:gridCol w:w="3486"/>
      </w:tblGrid>
      <w:tr w:rsidR="00305706" w:rsidTr="00305706">
        <w:tc>
          <w:tcPr>
            <w:tcW w:w="7905" w:type="dxa"/>
          </w:tcPr>
          <w:p w:rsidR="00305706" w:rsidRDefault="00305706" w:rsidP="00D76EAA">
            <w:r>
              <w:rPr>
                <w:noProof/>
                <w:lang w:eastAsia="ru-RU"/>
              </w:rPr>
              <w:drawing>
                <wp:inline distT="0" distB="0" distL="0" distR="0" wp14:anchorId="67B66A7D" wp14:editId="5C202F60">
                  <wp:extent cx="3467032" cy="3455581"/>
                  <wp:effectExtent l="0" t="0" r="63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416" cy="345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:rsidR="00305706" w:rsidRDefault="00305706" w:rsidP="00305706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3D82BBC8" wp14:editId="5B6ABDD3">
                  <wp:extent cx="2066925" cy="3429000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Pr="00305706" w:rsidRDefault="00305706" w:rsidP="00305706">
      <w:pPr>
        <w:pStyle w:val="af4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20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D76EAA" w:rsidRDefault="00D76EAA" w:rsidP="00D76EAA"/>
    <w:p w:rsidR="00305706" w:rsidRDefault="00D76EAA" w:rsidP="003057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1E480F" wp14:editId="04BF5227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305706">
      <w:pPr>
        <w:pStyle w:val="af4"/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21 – </w:t>
      </w:r>
    </w:p>
    <w:p w:rsidR="00D76EAA" w:rsidRPr="00D76EAA" w:rsidRDefault="00D76EAA" w:rsidP="00D76EAA"/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069744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сумму.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069745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069746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069747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069748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069749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069750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069751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9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069752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8"/>
      <w:bookmarkEnd w:id="29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7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>
        <w:t>Шевлюгин</w:t>
      </w:r>
      <w:proofErr w:type="spellEnd"/>
      <w:r>
        <w:t xml:space="preserve"> М.В. </w:t>
      </w:r>
      <w:proofErr w:type="spellStart"/>
      <w: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027E9" w:rsidRPr="00B027E9" w:rsidRDefault="00B027E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EC11B8" w:rsidRPr="00EC11B8" w:rsidRDefault="00EC11B8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8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9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46358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0" w:history="1">
        <w:r w:rsidRPr="00463582">
          <w:rPr>
            <w:rFonts w:cs="Times New Roman"/>
            <w:szCs w:val="28"/>
          </w:rPr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C93407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1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231B7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42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CB07E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A6118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52292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533BBF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Милых В</w:t>
      </w:r>
      <w:r>
        <w:rPr>
          <w:rFonts w:cs="Times New Roman"/>
          <w:szCs w:val="28"/>
        </w:rPr>
        <w:t>.И.</w:t>
      </w:r>
      <w:r>
        <w:rPr>
          <w:rFonts w:cs="Times New Roman"/>
          <w:szCs w:val="28"/>
        </w:rPr>
        <w:t>, Полякова Н.В.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</w:t>
      </w:r>
      <w:r>
        <w:rPr>
          <w:rFonts w:cs="Times New Roman"/>
          <w:szCs w:val="28"/>
        </w:rPr>
        <w:t xml:space="preserve"> / Милых В.И., Полякова Н.В. // </w:t>
      </w:r>
      <w:r>
        <w:rPr>
          <w:rFonts w:cs="Times New Roman"/>
          <w:szCs w:val="28"/>
        </w:rPr>
        <w:t>Электротехника и электромеханика</w:t>
      </w:r>
      <w:r>
        <w:rPr>
          <w:rFonts w:cs="Times New Roman"/>
          <w:szCs w:val="28"/>
        </w:rPr>
        <w:t>. – 201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 - №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 – С.</w:t>
      </w:r>
      <w:r>
        <w:rPr>
          <w:rFonts w:cs="Times New Roman"/>
          <w:szCs w:val="28"/>
        </w:rPr>
        <w:t>24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</w:rPr>
        <w:t>30</w:t>
      </w:r>
      <w:r>
        <w:rPr>
          <w:rFonts w:cs="Times New Roman"/>
          <w:szCs w:val="28"/>
        </w:rPr>
        <w:t>.</w:t>
      </w:r>
    </w:p>
    <w:p w:rsidR="006E4598" w:rsidRPr="006E4598" w:rsidRDefault="006E4598" w:rsidP="006E459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Володин В. </w:t>
      </w:r>
      <w:bookmarkStart w:id="31" w:name="_GoBack"/>
      <w:bookmarkEnd w:id="31"/>
      <w:r>
        <w:t>Моделирование в программе FEM</w:t>
      </w:r>
      <w:r>
        <w:t>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4" w:history="1">
        <w:r w:rsidRPr="006E4598">
          <w:rPr>
            <w:rFonts w:cs="Times New Roman"/>
            <w:szCs w:val="28"/>
          </w:rPr>
          <w:t>http://valvolodin.narod.ru/articles/femm_mod.pdf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bookmarkEnd w:id="30"/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</w:p>
    <w:sectPr w:rsidR="003C3FA8" w:rsidRPr="003C3FA8" w:rsidSect="007C7C4C"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BCD" w:rsidRDefault="007B3BCD" w:rsidP="00C845C8">
      <w:pPr>
        <w:spacing w:before="0" w:after="0" w:line="240" w:lineRule="auto"/>
      </w:pPr>
      <w:r>
        <w:separator/>
      </w:r>
    </w:p>
  </w:endnote>
  <w:endnote w:type="continuationSeparator" w:id="0">
    <w:p w:rsidR="007B3BCD" w:rsidRDefault="007B3BCD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815F62" w:rsidRDefault="00815F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598">
          <w:rPr>
            <w:noProof/>
          </w:rPr>
          <w:t>32</w:t>
        </w:r>
        <w:r>
          <w:fldChar w:fldCharType="end"/>
        </w:r>
      </w:p>
    </w:sdtContent>
  </w:sdt>
  <w:p w:rsidR="00815F62" w:rsidRDefault="00815F6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BCD" w:rsidRDefault="007B3BCD" w:rsidP="00C845C8">
      <w:pPr>
        <w:spacing w:before="0" w:after="0" w:line="240" w:lineRule="auto"/>
      </w:pPr>
      <w:r>
        <w:separator/>
      </w:r>
    </w:p>
  </w:footnote>
  <w:footnote w:type="continuationSeparator" w:id="0">
    <w:p w:rsidR="007B3BCD" w:rsidRDefault="007B3BCD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0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5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0"/>
  </w:num>
  <w:num w:numId="5">
    <w:abstractNumId w:val="1"/>
  </w:num>
  <w:num w:numId="6">
    <w:abstractNumId w:val="22"/>
  </w:num>
  <w:num w:numId="7">
    <w:abstractNumId w:val="5"/>
  </w:num>
  <w:num w:numId="8">
    <w:abstractNumId w:val="18"/>
  </w:num>
  <w:num w:numId="9">
    <w:abstractNumId w:val="16"/>
  </w:num>
  <w:num w:numId="10">
    <w:abstractNumId w:val="8"/>
  </w:num>
  <w:num w:numId="11">
    <w:abstractNumId w:val="23"/>
  </w:num>
  <w:num w:numId="12">
    <w:abstractNumId w:val="15"/>
  </w:num>
  <w:num w:numId="13">
    <w:abstractNumId w:val="7"/>
  </w:num>
  <w:num w:numId="14">
    <w:abstractNumId w:val="19"/>
  </w:num>
  <w:num w:numId="15">
    <w:abstractNumId w:val="9"/>
  </w:num>
  <w:num w:numId="16">
    <w:abstractNumId w:val="25"/>
  </w:num>
  <w:num w:numId="17">
    <w:abstractNumId w:val="11"/>
  </w:num>
  <w:num w:numId="18">
    <w:abstractNumId w:val="12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17"/>
  </w:num>
  <w:num w:numId="24">
    <w:abstractNumId w:val="6"/>
  </w:num>
  <w:num w:numId="25">
    <w:abstractNumId w:val="26"/>
  </w:num>
  <w:num w:numId="26">
    <w:abstractNumId w:val="21"/>
  </w:num>
  <w:num w:numId="27">
    <w:abstractNumId w:val="3"/>
  </w:num>
  <w:num w:numId="2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www.compel.ru/lib/ne/2014/5/6-sinfaznyie-drosseli-kompanii-sumida-dlya-poverhnostnogo-montazha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studme.org/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electrik.info/main/fakty/1172-rekuperaciya-elektricheskoy-energii.html" TargetMode="External"/><Relationship Id="rId40" Type="http://schemas.openxmlformats.org/officeDocument/2006/relationships/hyperlink" Target="http://audioakustika.ru/node/1450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valvolodin.narod.ru/articles/femm_mod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russianelectronics.ru/leader-r/review/2327/doc/52968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zaochnik.com/spravochnik/fizika/magnitnoe-pole/naprjazhennost-magnitnogo-polja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://www.lcard.ru/lexicon/shield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F68F08-0083-456D-B815-4587F14D4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6679</TotalTime>
  <Pages>35</Pages>
  <Words>6487</Words>
  <Characters>36980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76</cp:revision>
  <cp:lastPrinted>2018-06-01T09:07:00Z</cp:lastPrinted>
  <dcterms:created xsi:type="dcterms:W3CDTF">2017-12-19T08:35:00Z</dcterms:created>
  <dcterms:modified xsi:type="dcterms:W3CDTF">2019-05-29T22:13:00Z</dcterms:modified>
</cp:coreProperties>
</file>